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A7A7" w14:textId="22D79C53" w:rsidR="00984C4E" w:rsidRPr="004E1B21" w:rsidRDefault="00984C4E" w:rsidP="00984C4E">
      <w:pPr>
        <w:rPr>
          <w:rFonts w:ascii="Arial" w:hAnsi="Arial" w:cs="Arial"/>
          <w:b/>
          <w:bCs/>
          <w:sz w:val="32"/>
          <w:szCs w:val="32"/>
        </w:rPr>
      </w:pPr>
      <w:r w:rsidRPr="1B931C40">
        <w:rPr>
          <w:rFonts w:ascii="Arial" w:hAnsi="Arial" w:cs="Arial"/>
          <w:b/>
          <w:bCs/>
          <w:sz w:val="32"/>
          <w:szCs w:val="32"/>
        </w:rPr>
        <w:t xml:space="preserve">Section A:  Funding Guidance </w:t>
      </w:r>
    </w:p>
    <w:p w14:paraId="672A6659" w14:textId="77777777" w:rsidR="00984C4E" w:rsidRDefault="00984C4E" w:rsidP="00984C4E">
      <w:pPr>
        <w:rPr>
          <w:rFonts w:ascii="Arial" w:hAnsi="Arial" w:cs="Arial"/>
          <w:b/>
          <w:bCs/>
          <w:sz w:val="24"/>
          <w:szCs w:val="24"/>
        </w:rPr>
      </w:pPr>
    </w:p>
    <w:p w14:paraId="36D7E0BB" w14:textId="77777777" w:rsidR="00984C4E" w:rsidRPr="004E1B21" w:rsidRDefault="00984C4E" w:rsidP="00984C4E">
      <w:pPr>
        <w:rPr>
          <w:rFonts w:ascii="Arial" w:hAnsi="Arial" w:cs="Arial"/>
          <w:b/>
          <w:bCs/>
          <w:noProof/>
          <w:sz w:val="28"/>
          <w:szCs w:val="28"/>
        </w:rPr>
      </w:pPr>
      <w:r w:rsidRPr="004E1B21">
        <w:rPr>
          <w:rFonts w:ascii="Arial" w:hAnsi="Arial" w:cs="Arial"/>
          <w:b/>
          <w:bCs/>
          <w:sz w:val="28"/>
          <w:szCs w:val="28"/>
        </w:rPr>
        <w:t xml:space="preserve">A.1 </w:t>
      </w:r>
      <w:r>
        <w:rPr>
          <w:rFonts w:ascii="Arial" w:hAnsi="Arial" w:cs="Arial"/>
          <w:b/>
          <w:bCs/>
          <w:sz w:val="28"/>
          <w:szCs w:val="28"/>
        </w:rPr>
        <w:t xml:space="preserve">Fund </w:t>
      </w:r>
      <w:r w:rsidRPr="004E1B21">
        <w:rPr>
          <w:rFonts w:ascii="Arial" w:hAnsi="Arial" w:cs="Arial"/>
          <w:b/>
          <w:bCs/>
          <w:sz w:val="28"/>
          <w:szCs w:val="28"/>
        </w:rPr>
        <w:t xml:space="preserve">Purpose, </w:t>
      </w:r>
      <w:r>
        <w:rPr>
          <w:rFonts w:ascii="Arial" w:hAnsi="Arial" w:cs="Arial"/>
          <w:b/>
          <w:bCs/>
          <w:sz w:val="28"/>
          <w:szCs w:val="28"/>
        </w:rPr>
        <w:t>Beneficiaries</w:t>
      </w:r>
      <w:r w:rsidRPr="004E1B21">
        <w:rPr>
          <w:rFonts w:ascii="Arial" w:hAnsi="Arial" w:cs="Arial"/>
          <w:b/>
          <w:bCs/>
          <w:sz w:val="28"/>
          <w:szCs w:val="28"/>
        </w:rPr>
        <w:t xml:space="preserve"> and Priorities </w:t>
      </w:r>
    </w:p>
    <w:p w14:paraId="0A37501D" w14:textId="77777777" w:rsidR="00984C4E" w:rsidRPr="00663BBC" w:rsidRDefault="00984C4E" w:rsidP="00984C4E">
      <w:pPr>
        <w:rPr>
          <w:rFonts w:ascii="Arial" w:hAnsi="Arial" w:cs="Arial"/>
          <w:b/>
          <w:bCs/>
          <w:sz w:val="24"/>
          <w:szCs w:val="24"/>
        </w:rPr>
      </w:pPr>
    </w:p>
    <w:p w14:paraId="6DBFB67A" w14:textId="77777777" w:rsidR="00984C4E" w:rsidRPr="00984C4E" w:rsidRDefault="00984C4E" w:rsidP="00984C4E">
      <w:pPr>
        <w:rPr>
          <w:rFonts w:ascii="Arial" w:hAnsi="Arial" w:cs="Arial"/>
          <w:b/>
          <w:bCs/>
          <w:sz w:val="24"/>
          <w:szCs w:val="24"/>
        </w:rPr>
      </w:pPr>
      <w:r w:rsidRPr="00984C4E">
        <w:rPr>
          <w:rFonts w:ascii="Arial" w:hAnsi="Arial" w:cs="Arial"/>
          <w:b/>
          <w:bCs/>
          <w:sz w:val="24"/>
          <w:szCs w:val="24"/>
        </w:rPr>
        <w:t>A.1.1 Purpose</w:t>
      </w:r>
    </w:p>
    <w:p w14:paraId="5DAB6C7B" w14:textId="77777777" w:rsidR="00984C4E" w:rsidRPr="00984C4E" w:rsidRDefault="00984C4E" w:rsidP="00984C4E">
      <w:pPr>
        <w:rPr>
          <w:rFonts w:ascii="Arial" w:hAnsi="Arial" w:cs="Arial"/>
          <w:b/>
          <w:bCs/>
          <w:sz w:val="24"/>
          <w:szCs w:val="24"/>
        </w:rPr>
      </w:pPr>
    </w:p>
    <w:p w14:paraId="6B8DDB72" w14:textId="77777777" w:rsidR="00984C4E" w:rsidRPr="00984C4E" w:rsidRDefault="00984C4E" w:rsidP="00984C4E">
      <w:pPr>
        <w:jc w:val="both"/>
        <w:rPr>
          <w:rFonts w:ascii="Arial" w:hAnsi="Arial" w:cs="Arial"/>
          <w:sz w:val="24"/>
          <w:szCs w:val="24"/>
        </w:rPr>
      </w:pPr>
      <w:r>
        <w:rPr>
          <w:rFonts w:ascii="Arial" w:hAnsi="Arial" w:cs="Arial"/>
          <w:sz w:val="24"/>
          <w:szCs w:val="24"/>
        </w:rPr>
        <w:t>To c</w:t>
      </w:r>
      <w:r w:rsidRPr="00984C4E">
        <w:rPr>
          <w:rFonts w:ascii="Arial" w:hAnsi="Arial" w:cs="Arial"/>
          <w:sz w:val="24"/>
          <w:szCs w:val="24"/>
        </w:rPr>
        <w:t>ontribute to:</w:t>
      </w:r>
    </w:p>
    <w:p w14:paraId="519FA9B9" w14:textId="77777777" w:rsidR="00984C4E" w:rsidRPr="00CB5461" w:rsidRDefault="00984C4E" w:rsidP="00CB5461">
      <w:pPr>
        <w:pStyle w:val="ListParagraph"/>
        <w:numPr>
          <w:ilvl w:val="0"/>
          <w:numId w:val="17"/>
        </w:numPr>
        <w:jc w:val="both"/>
        <w:rPr>
          <w:rFonts w:ascii="Arial" w:hAnsi="Arial" w:cs="Arial"/>
          <w:sz w:val="24"/>
          <w:szCs w:val="24"/>
        </w:rPr>
      </w:pPr>
      <w:r w:rsidRPr="00CB5461">
        <w:rPr>
          <w:rFonts w:ascii="Arial" w:hAnsi="Arial" w:cs="Arial"/>
          <w:sz w:val="24"/>
          <w:szCs w:val="24"/>
        </w:rPr>
        <w:t xml:space="preserve">improved mental health and wellbeing </w:t>
      </w:r>
    </w:p>
    <w:p w14:paraId="318D5117" w14:textId="77777777" w:rsidR="00984C4E" w:rsidRPr="00CB5461" w:rsidRDefault="00984C4E" w:rsidP="00CB5461">
      <w:pPr>
        <w:pStyle w:val="ListParagraph"/>
        <w:numPr>
          <w:ilvl w:val="0"/>
          <w:numId w:val="17"/>
        </w:numPr>
        <w:jc w:val="both"/>
        <w:rPr>
          <w:rFonts w:ascii="Arial" w:hAnsi="Arial" w:cs="Arial"/>
          <w:sz w:val="24"/>
          <w:szCs w:val="24"/>
        </w:rPr>
      </w:pPr>
      <w:r w:rsidRPr="00CB5461">
        <w:rPr>
          <w:rFonts w:ascii="Arial" w:hAnsi="Arial" w:cs="Arial"/>
          <w:sz w:val="24"/>
          <w:szCs w:val="24"/>
        </w:rPr>
        <w:t>reduction in mental health inequalities</w:t>
      </w:r>
    </w:p>
    <w:p w14:paraId="7609CE61" w14:textId="77777777" w:rsidR="00984C4E" w:rsidRPr="00CB5461" w:rsidRDefault="00984C4E" w:rsidP="00CB5461">
      <w:pPr>
        <w:pStyle w:val="ListParagraph"/>
        <w:numPr>
          <w:ilvl w:val="0"/>
          <w:numId w:val="17"/>
        </w:numPr>
        <w:jc w:val="both"/>
        <w:rPr>
          <w:rFonts w:ascii="Arial" w:hAnsi="Arial" w:cs="Arial"/>
          <w:sz w:val="24"/>
          <w:szCs w:val="24"/>
        </w:rPr>
      </w:pPr>
      <w:r w:rsidRPr="00CB5461">
        <w:rPr>
          <w:rFonts w:ascii="Arial" w:hAnsi="Arial" w:cs="Arial"/>
          <w:sz w:val="24"/>
          <w:szCs w:val="24"/>
        </w:rPr>
        <w:t xml:space="preserve">reduction in mental health inequalities caused by the cost-of-living crisis </w:t>
      </w:r>
    </w:p>
    <w:p w14:paraId="383B26A3" w14:textId="77777777" w:rsidR="00984C4E" w:rsidRPr="00CB5461" w:rsidRDefault="00984C4E" w:rsidP="00CB5461">
      <w:pPr>
        <w:pStyle w:val="ListParagraph"/>
        <w:numPr>
          <w:ilvl w:val="0"/>
          <w:numId w:val="17"/>
        </w:numPr>
        <w:jc w:val="both"/>
        <w:rPr>
          <w:rFonts w:ascii="Arial" w:hAnsi="Arial" w:cs="Arial"/>
          <w:sz w:val="24"/>
          <w:szCs w:val="24"/>
        </w:rPr>
      </w:pPr>
      <w:r w:rsidRPr="00CB5461">
        <w:rPr>
          <w:rFonts w:ascii="Arial" w:hAnsi="Arial" w:cs="Arial"/>
          <w:sz w:val="24"/>
          <w:szCs w:val="24"/>
        </w:rPr>
        <w:t>reduction in stigma around mental health and illness</w:t>
      </w:r>
    </w:p>
    <w:p w14:paraId="02EB378F" w14:textId="77777777" w:rsidR="00984C4E" w:rsidRPr="00984C4E" w:rsidRDefault="00984C4E" w:rsidP="00984C4E">
      <w:pPr>
        <w:pStyle w:val="ListParagraph"/>
        <w:ind w:left="360"/>
        <w:jc w:val="both"/>
        <w:rPr>
          <w:rFonts w:ascii="Arial" w:hAnsi="Arial" w:cs="Arial"/>
          <w:sz w:val="24"/>
          <w:szCs w:val="24"/>
        </w:rPr>
      </w:pPr>
    </w:p>
    <w:p w14:paraId="2B7321F9" w14:textId="77777777" w:rsidR="00984C4E" w:rsidRDefault="00984C4E" w:rsidP="00984C4E">
      <w:pPr>
        <w:jc w:val="both"/>
        <w:rPr>
          <w:rFonts w:ascii="Arial" w:hAnsi="Arial" w:cs="Arial"/>
          <w:sz w:val="24"/>
          <w:szCs w:val="24"/>
        </w:rPr>
      </w:pPr>
      <w:r w:rsidRPr="00984C4E">
        <w:rPr>
          <w:rFonts w:ascii="Arial" w:hAnsi="Arial" w:cs="Arial"/>
          <w:sz w:val="24"/>
          <w:szCs w:val="24"/>
        </w:rPr>
        <w:t>for “at risk” groups in North Lanarkshire through community-based support provided by the community and voluntary sector (CVS).</w:t>
      </w:r>
    </w:p>
    <w:p w14:paraId="6A05A809" w14:textId="77777777" w:rsidR="00984C4E" w:rsidRDefault="00984C4E" w:rsidP="00984C4E">
      <w:pPr>
        <w:jc w:val="both"/>
        <w:rPr>
          <w:rFonts w:ascii="Arial" w:hAnsi="Arial" w:cs="Arial"/>
          <w:sz w:val="24"/>
          <w:szCs w:val="24"/>
        </w:rPr>
      </w:pPr>
    </w:p>
    <w:p w14:paraId="5A39BBE3" w14:textId="77777777" w:rsidR="00984C4E" w:rsidRPr="00A33E26" w:rsidRDefault="00984C4E" w:rsidP="00984C4E">
      <w:pPr>
        <w:jc w:val="both"/>
        <w:rPr>
          <w:rFonts w:ascii="Arial" w:hAnsi="Arial" w:cs="Arial"/>
          <w:sz w:val="24"/>
          <w:szCs w:val="24"/>
        </w:rPr>
      </w:pPr>
    </w:p>
    <w:p w14:paraId="20C77597" w14:textId="77777777" w:rsidR="00984C4E" w:rsidRDefault="00984C4E" w:rsidP="00984C4E">
      <w:pPr>
        <w:jc w:val="both"/>
        <w:rPr>
          <w:rFonts w:ascii="Arial" w:hAnsi="Arial" w:cs="Arial"/>
          <w:b/>
          <w:bCs/>
          <w:sz w:val="24"/>
          <w:szCs w:val="24"/>
        </w:rPr>
      </w:pPr>
      <w:r w:rsidRPr="09991827">
        <w:rPr>
          <w:rFonts w:ascii="Arial" w:hAnsi="Arial" w:cs="Arial"/>
          <w:b/>
          <w:bCs/>
          <w:sz w:val="24"/>
          <w:szCs w:val="24"/>
        </w:rPr>
        <w:t>A.1.2 Beneficiary (“at risk”) Groups</w:t>
      </w:r>
    </w:p>
    <w:p w14:paraId="41C8F396" w14:textId="77777777" w:rsidR="00984C4E" w:rsidRDefault="00984C4E" w:rsidP="00984C4E">
      <w:pPr>
        <w:jc w:val="both"/>
        <w:rPr>
          <w:rFonts w:ascii="Arial" w:hAnsi="Arial" w:cs="Arial"/>
          <w:b/>
          <w:bCs/>
          <w:sz w:val="24"/>
          <w:szCs w:val="24"/>
        </w:rPr>
      </w:pPr>
    </w:p>
    <w:p w14:paraId="0CDAB8BE" w14:textId="77777777" w:rsidR="00984C4E" w:rsidRPr="00984C4E" w:rsidRDefault="00984C4E" w:rsidP="00984C4E">
      <w:pPr>
        <w:jc w:val="both"/>
        <w:rPr>
          <w:rFonts w:ascii="Arial" w:hAnsi="Arial" w:cs="Arial"/>
          <w:sz w:val="24"/>
          <w:szCs w:val="24"/>
        </w:rPr>
      </w:pPr>
      <w:r w:rsidRPr="00984C4E">
        <w:rPr>
          <w:rFonts w:ascii="Arial" w:hAnsi="Arial" w:cs="Arial"/>
          <w:sz w:val="24"/>
          <w:szCs w:val="24"/>
        </w:rPr>
        <w:t xml:space="preserve">Projects supported through this fund must benefit people over the age of 16 living in North Lanarkshire in one or more of the following “at risk” groups. </w:t>
      </w:r>
    </w:p>
    <w:p w14:paraId="72A3D3EC" w14:textId="77777777" w:rsidR="00984C4E" w:rsidRPr="00984C4E" w:rsidRDefault="00984C4E" w:rsidP="00CB5461">
      <w:pPr>
        <w:jc w:val="both"/>
        <w:rPr>
          <w:rFonts w:ascii="Arial" w:hAnsi="Arial" w:cs="Arial"/>
          <w:sz w:val="24"/>
          <w:szCs w:val="24"/>
        </w:rPr>
      </w:pPr>
    </w:p>
    <w:p w14:paraId="03EB267E" w14:textId="77777777" w:rsidR="00984C4E" w:rsidRPr="00CB5461" w:rsidRDefault="00984C4E" w:rsidP="00CB5461">
      <w:pPr>
        <w:pStyle w:val="ListParagraph"/>
        <w:numPr>
          <w:ilvl w:val="0"/>
          <w:numId w:val="18"/>
        </w:numPr>
        <w:jc w:val="both"/>
        <w:rPr>
          <w:rFonts w:ascii="Arial" w:eastAsia="Arial" w:hAnsi="Arial" w:cs="Arial"/>
          <w:sz w:val="24"/>
          <w:szCs w:val="24"/>
        </w:rPr>
      </w:pPr>
      <w:r w:rsidRPr="00CB5461">
        <w:rPr>
          <w:rFonts w:ascii="Arial" w:eastAsia="Arial" w:hAnsi="Arial" w:cs="Arial"/>
          <w:sz w:val="24"/>
          <w:szCs w:val="24"/>
        </w:rPr>
        <w:t>Women (including women experiencing gender-based violence)</w:t>
      </w:r>
    </w:p>
    <w:p w14:paraId="50721728"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People with a long-term health condition or disability</w:t>
      </w:r>
    </w:p>
    <w:p w14:paraId="5C51E5C7"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 xml:space="preserve">People from a Minority Ethnic background </w:t>
      </w:r>
    </w:p>
    <w:p w14:paraId="78381FF7"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Refugees and those with no recourse to public funds</w:t>
      </w:r>
    </w:p>
    <w:p w14:paraId="63C941FE"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People facing socio-economic disadvantage</w:t>
      </w:r>
    </w:p>
    <w:p w14:paraId="099F054A"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 xml:space="preserve">People experiencing severe and multiple disadvantage </w:t>
      </w:r>
    </w:p>
    <w:p w14:paraId="5EA11E80"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 xml:space="preserve">People with diagnosed mental illness </w:t>
      </w:r>
    </w:p>
    <w:p w14:paraId="6BC4EB39"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People affected by psychological trauma (including adverse childhood experiences)</w:t>
      </w:r>
    </w:p>
    <w:p w14:paraId="533920F9"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People who have experienced bereavement or loss</w:t>
      </w:r>
    </w:p>
    <w:p w14:paraId="3D64F73C"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People disadvantaged by geographical location (particularly remote and rural areas)</w:t>
      </w:r>
    </w:p>
    <w:p w14:paraId="535979C2"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 xml:space="preserve">Older people </w:t>
      </w:r>
    </w:p>
    <w:p w14:paraId="783AD7D1" w14:textId="77777777" w:rsidR="00984C4E" w:rsidRPr="00CB5461" w:rsidRDefault="00984C4E" w:rsidP="00CB5461">
      <w:pPr>
        <w:pStyle w:val="ListParagraph"/>
        <w:numPr>
          <w:ilvl w:val="0"/>
          <w:numId w:val="18"/>
        </w:numPr>
        <w:jc w:val="both"/>
        <w:rPr>
          <w:rFonts w:ascii="Arial" w:eastAsia="Arial" w:hAnsi="Arial" w:cs="Arial"/>
          <w:sz w:val="24"/>
          <w:szCs w:val="24"/>
        </w:rPr>
      </w:pPr>
      <w:r w:rsidRPr="00CB5461">
        <w:rPr>
          <w:rFonts w:ascii="Arial" w:eastAsia="Arial" w:hAnsi="Arial" w:cs="Arial"/>
          <w:sz w:val="24"/>
          <w:szCs w:val="24"/>
        </w:rPr>
        <w:t xml:space="preserve">People with neurological conditions or learning difficulties, and from </w:t>
      </w:r>
      <w:proofErr w:type="spellStart"/>
      <w:r w:rsidRPr="00CB5461">
        <w:rPr>
          <w:rFonts w:ascii="Arial" w:eastAsia="Arial" w:hAnsi="Arial" w:cs="Arial"/>
          <w:sz w:val="24"/>
          <w:szCs w:val="24"/>
        </w:rPr>
        <w:t>neurodiverse</w:t>
      </w:r>
      <w:proofErr w:type="spellEnd"/>
      <w:r w:rsidRPr="00CB5461">
        <w:rPr>
          <w:rFonts w:ascii="Arial" w:eastAsia="Arial" w:hAnsi="Arial" w:cs="Arial"/>
          <w:sz w:val="24"/>
          <w:szCs w:val="24"/>
        </w:rPr>
        <w:t xml:space="preserve"> communities</w:t>
      </w:r>
    </w:p>
    <w:p w14:paraId="5D7BA0D8" w14:textId="77777777" w:rsidR="00984C4E" w:rsidRPr="00CB5461" w:rsidRDefault="00984C4E" w:rsidP="00CB5461">
      <w:pPr>
        <w:pStyle w:val="ListParagraph"/>
        <w:numPr>
          <w:ilvl w:val="0"/>
          <w:numId w:val="18"/>
        </w:numPr>
        <w:jc w:val="both"/>
        <w:rPr>
          <w:rFonts w:ascii="Arial" w:eastAsia="Arial" w:hAnsi="Arial" w:cs="Arial"/>
          <w:b/>
          <w:bCs/>
          <w:sz w:val="24"/>
          <w:szCs w:val="24"/>
        </w:rPr>
      </w:pPr>
      <w:r w:rsidRPr="00CB5461">
        <w:rPr>
          <w:rFonts w:ascii="Arial" w:eastAsia="Arial" w:hAnsi="Arial" w:cs="Arial"/>
          <w:color w:val="000000" w:themeColor="text1"/>
          <w:sz w:val="24"/>
          <w:szCs w:val="24"/>
        </w:rPr>
        <w:t>Lesbian, Gay, Bisexual, Transgender, and Queer (LGBTQ+) communities</w:t>
      </w:r>
    </w:p>
    <w:p w14:paraId="3CCFCD5B" w14:textId="77777777" w:rsidR="00984C4E" w:rsidRPr="00CB5461" w:rsidRDefault="00984C4E" w:rsidP="00CB5461">
      <w:pPr>
        <w:pStyle w:val="ListParagraph"/>
        <w:numPr>
          <w:ilvl w:val="0"/>
          <w:numId w:val="18"/>
        </w:numPr>
        <w:jc w:val="both"/>
        <w:rPr>
          <w:rFonts w:ascii="Arial" w:eastAsia="Arial" w:hAnsi="Arial" w:cs="Arial"/>
          <w:bCs/>
          <w:sz w:val="24"/>
          <w:szCs w:val="24"/>
        </w:rPr>
      </w:pPr>
      <w:r w:rsidRPr="00CB5461">
        <w:rPr>
          <w:rFonts w:ascii="Arial" w:eastAsia="Arial" w:hAnsi="Arial" w:cs="Arial"/>
          <w:bCs/>
          <w:sz w:val="24"/>
          <w:szCs w:val="24"/>
        </w:rPr>
        <w:t>Young People aged 16-24</w:t>
      </w:r>
    </w:p>
    <w:p w14:paraId="0D0B940D" w14:textId="77777777" w:rsidR="00984C4E" w:rsidRDefault="00984C4E" w:rsidP="00984C4E">
      <w:pPr>
        <w:jc w:val="both"/>
        <w:rPr>
          <w:rFonts w:ascii="Arial" w:eastAsia="Arial" w:hAnsi="Arial" w:cs="Arial"/>
          <w:bCs/>
          <w:sz w:val="24"/>
          <w:szCs w:val="24"/>
        </w:rPr>
      </w:pPr>
    </w:p>
    <w:p w14:paraId="34A585B2" w14:textId="77777777" w:rsidR="00984C4E" w:rsidRDefault="00984C4E" w:rsidP="00984C4E">
      <w:pPr>
        <w:jc w:val="both"/>
        <w:rPr>
          <w:rFonts w:ascii="Arial" w:eastAsia="Arial" w:hAnsi="Arial" w:cs="Arial"/>
          <w:bCs/>
          <w:sz w:val="24"/>
          <w:szCs w:val="24"/>
        </w:rPr>
      </w:pPr>
      <w:r>
        <w:rPr>
          <w:rFonts w:ascii="Arial" w:eastAsia="Arial" w:hAnsi="Arial" w:cs="Arial"/>
          <w:bCs/>
          <w:sz w:val="24"/>
          <w:szCs w:val="24"/>
        </w:rPr>
        <w:t>Groups previously under represented within the funds which would be encouraged to work with should an applicant’s project align with include:</w:t>
      </w:r>
    </w:p>
    <w:p w14:paraId="0E27B00A" w14:textId="77777777" w:rsidR="00984C4E" w:rsidRDefault="00984C4E" w:rsidP="00984C4E">
      <w:pPr>
        <w:jc w:val="both"/>
        <w:rPr>
          <w:rFonts w:ascii="Arial" w:eastAsia="Arial" w:hAnsi="Arial" w:cs="Arial"/>
          <w:bCs/>
          <w:sz w:val="24"/>
          <w:szCs w:val="24"/>
        </w:rPr>
      </w:pPr>
    </w:p>
    <w:p w14:paraId="62850490" w14:textId="77777777" w:rsidR="00984C4E" w:rsidRPr="00984C4E" w:rsidRDefault="00984C4E" w:rsidP="00984C4E">
      <w:pPr>
        <w:pStyle w:val="ListParagraph"/>
        <w:numPr>
          <w:ilvl w:val="0"/>
          <w:numId w:val="3"/>
        </w:numPr>
        <w:jc w:val="both"/>
        <w:rPr>
          <w:rFonts w:ascii="Arial" w:eastAsia="Arial" w:hAnsi="Arial" w:cs="Arial"/>
          <w:sz w:val="24"/>
          <w:szCs w:val="24"/>
        </w:rPr>
      </w:pPr>
      <w:r w:rsidRPr="00984C4E">
        <w:rPr>
          <w:rFonts w:ascii="Arial" w:eastAsia="Arial" w:hAnsi="Arial" w:cs="Arial"/>
          <w:sz w:val="24"/>
          <w:szCs w:val="24"/>
        </w:rPr>
        <w:t>Women (including women experiencing gender-based violence)</w:t>
      </w:r>
    </w:p>
    <w:p w14:paraId="4380127E" w14:textId="77777777" w:rsidR="00FD1D10" w:rsidRDefault="00FD1D10" w:rsidP="00984C4E">
      <w:pPr>
        <w:pStyle w:val="ListParagraph"/>
        <w:numPr>
          <w:ilvl w:val="1"/>
          <w:numId w:val="3"/>
        </w:numPr>
        <w:jc w:val="both"/>
        <w:rPr>
          <w:rFonts w:ascii="Arial" w:eastAsia="Arial" w:hAnsi="Arial" w:cs="Arial"/>
          <w:bCs/>
          <w:sz w:val="24"/>
          <w:szCs w:val="24"/>
        </w:rPr>
      </w:pPr>
      <w:r w:rsidRPr="00FD1D10">
        <w:rPr>
          <w:rFonts w:ascii="Arial" w:eastAsia="Arial" w:hAnsi="Arial" w:cs="Arial"/>
          <w:bCs/>
          <w:sz w:val="24"/>
          <w:szCs w:val="24"/>
        </w:rPr>
        <w:t xml:space="preserve">Across most aspects of mental health, outcomes for women and girls are poorer than those for men and boys. These include, but are not limited </w:t>
      </w:r>
      <w:r>
        <w:rPr>
          <w:rFonts w:ascii="Arial" w:eastAsia="Arial" w:hAnsi="Arial" w:cs="Arial"/>
          <w:bCs/>
          <w:sz w:val="24"/>
          <w:szCs w:val="24"/>
        </w:rPr>
        <w:t>to- s</w:t>
      </w:r>
      <w:r w:rsidRPr="00FD1D10">
        <w:rPr>
          <w:rFonts w:ascii="Arial" w:eastAsia="Arial" w:hAnsi="Arial" w:cs="Arial"/>
          <w:bCs/>
          <w:sz w:val="24"/>
          <w:szCs w:val="24"/>
        </w:rPr>
        <w:t>tressors and trauma experienced by women in gender segregated key worker jobs</w:t>
      </w:r>
      <w:r>
        <w:rPr>
          <w:rFonts w:ascii="Arial" w:eastAsia="Arial" w:hAnsi="Arial" w:cs="Arial"/>
          <w:bCs/>
          <w:sz w:val="24"/>
          <w:szCs w:val="24"/>
        </w:rPr>
        <w:t>;</w:t>
      </w:r>
      <w:r w:rsidRPr="00FD1D10">
        <w:rPr>
          <w:rFonts w:ascii="Arial" w:eastAsia="Arial" w:hAnsi="Arial" w:cs="Arial"/>
          <w:bCs/>
          <w:sz w:val="24"/>
          <w:szCs w:val="24"/>
        </w:rPr>
        <w:t xml:space="preserve"> </w:t>
      </w:r>
      <w:r>
        <w:rPr>
          <w:rFonts w:ascii="Arial" w:eastAsia="Arial" w:hAnsi="Arial" w:cs="Arial"/>
          <w:bCs/>
          <w:sz w:val="24"/>
          <w:szCs w:val="24"/>
        </w:rPr>
        <w:t>c</w:t>
      </w:r>
      <w:r w:rsidRPr="00FD1D10">
        <w:rPr>
          <w:rFonts w:ascii="Arial" w:eastAsia="Arial" w:hAnsi="Arial" w:cs="Arial"/>
          <w:bCs/>
          <w:sz w:val="24"/>
          <w:szCs w:val="24"/>
        </w:rPr>
        <w:t>ontinuing and increased pressure on women in unpaid caring roles</w:t>
      </w:r>
      <w:r>
        <w:rPr>
          <w:rFonts w:ascii="Arial" w:eastAsia="Arial" w:hAnsi="Arial" w:cs="Arial"/>
          <w:bCs/>
          <w:sz w:val="24"/>
          <w:szCs w:val="24"/>
        </w:rPr>
        <w:t>, t</w:t>
      </w:r>
      <w:r w:rsidRPr="00FD1D10">
        <w:rPr>
          <w:rFonts w:ascii="Arial" w:eastAsia="Arial" w:hAnsi="Arial" w:cs="Arial"/>
          <w:bCs/>
          <w:sz w:val="24"/>
          <w:szCs w:val="24"/>
        </w:rPr>
        <w:t xml:space="preserve">he disproportionate emotional and </w:t>
      </w:r>
      <w:r w:rsidRPr="00FD1D10">
        <w:rPr>
          <w:rFonts w:ascii="Arial" w:eastAsia="Arial" w:hAnsi="Arial" w:cs="Arial"/>
          <w:bCs/>
          <w:sz w:val="24"/>
          <w:szCs w:val="24"/>
        </w:rPr>
        <w:lastRenderedPageBreak/>
        <w:t>physical burden on women of caring for relatives of all ages, and (although not exclusively an impact on women) home schooling children</w:t>
      </w:r>
      <w:r>
        <w:rPr>
          <w:rFonts w:ascii="Arial" w:eastAsia="Arial" w:hAnsi="Arial" w:cs="Arial"/>
          <w:bCs/>
          <w:sz w:val="24"/>
          <w:szCs w:val="24"/>
        </w:rPr>
        <w:t>, l</w:t>
      </w:r>
      <w:r w:rsidRPr="00FD1D10">
        <w:rPr>
          <w:rFonts w:ascii="Arial" w:eastAsia="Arial" w:hAnsi="Arial" w:cs="Arial"/>
          <w:bCs/>
          <w:sz w:val="24"/>
          <w:szCs w:val="24"/>
        </w:rPr>
        <w:t>iving with domestic violence, abuse, coercive control and toxic masculinity</w:t>
      </w:r>
      <w:r>
        <w:rPr>
          <w:rFonts w:ascii="Arial" w:eastAsia="Arial" w:hAnsi="Arial" w:cs="Arial"/>
          <w:bCs/>
          <w:sz w:val="24"/>
          <w:szCs w:val="24"/>
        </w:rPr>
        <w:t>,</w:t>
      </w:r>
      <w:r w:rsidRPr="00FD1D10">
        <w:rPr>
          <w:rFonts w:ascii="Arial" w:eastAsia="Arial" w:hAnsi="Arial" w:cs="Arial"/>
          <w:bCs/>
          <w:sz w:val="24"/>
          <w:szCs w:val="24"/>
        </w:rPr>
        <w:t xml:space="preserve"> </w:t>
      </w:r>
      <w:r>
        <w:rPr>
          <w:rFonts w:ascii="Arial" w:eastAsia="Arial" w:hAnsi="Arial" w:cs="Arial"/>
          <w:bCs/>
          <w:sz w:val="24"/>
          <w:szCs w:val="24"/>
        </w:rPr>
        <w:t>l</w:t>
      </w:r>
      <w:r w:rsidRPr="00FD1D10">
        <w:rPr>
          <w:rFonts w:ascii="Arial" w:eastAsia="Arial" w:hAnsi="Arial" w:cs="Arial"/>
          <w:bCs/>
          <w:sz w:val="24"/>
          <w:szCs w:val="24"/>
        </w:rPr>
        <w:t>oneliness and isolation felt by women at different stages of life (e.g. women with young babies or children, and older women living alone)</w:t>
      </w:r>
      <w:r>
        <w:rPr>
          <w:rFonts w:ascii="Arial" w:eastAsia="Arial" w:hAnsi="Arial" w:cs="Arial"/>
          <w:bCs/>
          <w:sz w:val="24"/>
          <w:szCs w:val="24"/>
        </w:rPr>
        <w:t>, t</w:t>
      </w:r>
      <w:r w:rsidRPr="00FD1D10">
        <w:rPr>
          <w:rFonts w:ascii="Arial" w:eastAsia="Arial" w:hAnsi="Arial" w:cs="Arial"/>
          <w:bCs/>
          <w:sz w:val="24"/>
          <w:szCs w:val="24"/>
        </w:rPr>
        <w:t>he effects on mental wellbeing of young women and girls in a culture where they are encouraged to compare their lives to others, including the impact of social media and body image on young women.</w:t>
      </w:r>
    </w:p>
    <w:p w14:paraId="212C313D" w14:textId="1D1EE738" w:rsidR="00984C4E" w:rsidRDefault="27B05E9B" w:rsidP="3847094F">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t xml:space="preserve">Last phase, </w:t>
      </w:r>
      <w:r w:rsidR="00984C4E" w:rsidRPr="3847094F">
        <w:rPr>
          <w:rFonts w:ascii="Arial" w:eastAsia="Arial" w:hAnsi="Arial" w:cs="Arial"/>
          <w:sz w:val="24"/>
          <w:szCs w:val="24"/>
        </w:rPr>
        <w:t>his group received its first small cohort of funded projects and would be encouraged to see continual growth in this phase of the fund</w:t>
      </w:r>
      <w:r w:rsidR="5A126A52" w:rsidRPr="3847094F">
        <w:rPr>
          <w:rFonts w:ascii="Arial" w:eastAsia="Arial" w:hAnsi="Arial" w:cs="Arial"/>
          <w:sz w:val="24"/>
          <w:szCs w:val="24"/>
        </w:rPr>
        <w:t>.</w:t>
      </w:r>
    </w:p>
    <w:p w14:paraId="0A6BC697" w14:textId="77777777" w:rsidR="00984C4E" w:rsidRPr="00FD1D10" w:rsidRDefault="00984C4E" w:rsidP="00984C4E">
      <w:pPr>
        <w:pStyle w:val="ListParagraph"/>
        <w:numPr>
          <w:ilvl w:val="0"/>
          <w:numId w:val="3"/>
        </w:numPr>
        <w:jc w:val="both"/>
        <w:rPr>
          <w:rFonts w:ascii="Arial" w:eastAsia="Arial" w:hAnsi="Arial" w:cs="Arial"/>
          <w:b/>
          <w:bCs/>
          <w:sz w:val="24"/>
          <w:szCs w:val="24"/>
        </w:rPr>
      </w:pPr>
      <w:r w:rsidRPr="00984C4E">
        <w:rPr>
          <w:rFonts w:ascii="Arial" w:eastAsia="Arial" w:hAnsi="Arial" w:cs="Arial"/>
          <w:color w:val="000000" w:themeColor="text1"/>
          <w:sz w:val="24"/>
          <w:szCs w:val="24"/>
        </w:rPr>
        <w:t xml:space="preserve">People from a Minority Ethnic background </w:t>
      </w:r>
    </w:p>
    <w:p w14:paraId="5512BF9E" w14:textId="768923FD" w:rsidR="00FD1D10" w:rsidRPr="00FD1D10" w:rsidRDefault="00FD1D10" w:rsidP="3847094F">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t>There is considerable evidence of the disproportionate influence of underlying inequalities and experiences negatively impacting the mental health of minority ethnic communities. These include experiences of poverty and deprivation, racism, Islamophobia and other forms of discrimination, as well as instances of gender-based violence, FGM and other deeply rooted cultural practices</w:t>
      </w:r>
      <w:r w:rsidR="56428434" w:rsidRPr="3847094F">
        <w:rPr>
          <w:rFonts w:ascii="Arial" w:eastAsia="Arial" w:hAnsi="Arial" w:cs="Arial"/>
          <w:sz w:val="24"/>
          <w:szCs w:val="24"/>
        </w:rPr>
        <w:t>.</w:t>
      </w:r>
    </w:p>
    <w:p w14:paraId="722E5A26" w14:textId="628B45F0" w:rsidR="00F648EE" w:rsidRDefault="00984C4E" w:rsidP="3847094F">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t xml:space="preserve">This group has seen an increase in applications over the last few phases however continual </w:t>
      </w:r>
      <w:r w:rsidR="00F648EE" w:rsidRPr="3847094F">
        <w:rPr>
          <w:rFonts w:ascii="Arial" w:eastAsia="Arial" w:hAnsi="Arial" w:cs="Arial"/>
          <w:sz w:val="24"/>
          <w:szCs w:val="24"/>
        </w:rPr>
        <w:t>development of supports would be encouraged</w:t>
      </w:r>
      <w:r w:rsidR="356E5C82" w:rsidRPr="3847094F">
        <w:rPr>
          <w:rFonts w:ascii="Arial" w:eastAsia="Arial" w:hAnsi="Arial" w:cs="Arial"/>
          <w:sz w:val="24"/>
          <w:szCs w:val="24"/>
        </w:rPr>
        <w:t>.</w:t>
      </w:r>
    </w:p>
    <w:p w14:paraId="5E2A0EE6" w14:textId="77777777" w:rsidR="00F648EE" w:rsidRPr="00984C4E" w:rsidRDefault="00F648EE" w:rsidP="00F648EE">
      <w:pPr>
        <w:pStyle w:val="ListParagraph"/>
        <w:numPr>
          <w:ilvl w:val="0"/>
          <w:numId w:val="3"/>
        </w:numPr>
        <w:jc w:val="both"/>
        <w:rPr>
          <w:rFonts w:ascii="Arial" w:eastAsia="Arial" w:hAnsi="Arial" w:cs="Arial"/>
          <w:b/>
          <w:bCs/>
          <w:sz w:val="24"/>
          <w:szCs w:val="24"/>
        </w:rPr>
      </w:pPr>
      <w:r w:rsidRPr="00984C4E">
        <w:rPr>
          <w:rFonts w:ascii="Arial" w:eastAsia="Arial" w:hAnsi="Arial" w:cs="Arial"/>
          <w:color w:val="000000" w:themeColor="text1"/>
          <w:sz w:val="24"/>
          <w:szCs w:val="24"/>
        </w:rPr>
        <w:t>Refugees and those with no recourse to public funds</w:t>
      </w:r>
    </w:p>
    <w:p w14:paraId="1D32DB72" w14:textId="77777777" w:rsidR="00FD1D10" w:rsidRDefault="00FD1D10" w:rsidP="00F648EE">
      <w:pPr>
        <w:pStyle w:val="ListParagraph"/>
        <w:numPr>
          <w:ilvl w:val="1"/>
          <w:numId w:val="3"/>
        </w:numPr>
        <w:jc w:val="both"/>
        <w:rPr>
          <w:rFonts w:ascii="Arial" w:eastAsia="Arial" w:hAnsi="Arial" w:cs="Arial"/>
          <w:bCs/>
          <w:sz w:val="24"/>
          <w:szCs w:val="24"/>
        </w:rPr>
      </w:pPr>
      <w:r w:rsidRPr="00FD1D10">
        <w:rPr>
          <w:rFonts w:ascii="Arial" w:eastAsia="Arial" w:hAnsi="Arial" w:cs="Arial"/>
          <w:bCs/>
          <w:sz w:val="24"/>
          <w:szCs w:val="24"/>
        </w:rPr>
        <w:t>Asylum seekers and refugees are at risk of developing mental health problems both due to their exposure to trauma in the home countries from which they have fled, and from a range of post</w:t>
      </w:r>
      <w:r>
        <w:rPr>
          <w:rFonts w:ascii="Arial" w:eastAsia="Arial" w:hAnsi="Arial" w:cs="Arial"/>
          <w:bCs/>
          <w:sz w:val="24"/>
          <w:szCs w:val="24"/>
        </w:rPr>
        <w:t>-</w:t>
      </w:r>
      <w:r w:rsidRPr="00FD1D10">
        <w:rPr>
          <w:rFonts w:ascii="Arial" w:eastAsia="Arial" w:hAnsi="Arial" w:cs="Arial"/>
          <w:bCs/>
          <w:sz w:val="24"/>
          <w:szCs w:val="24"/>
        </w:rPr>
        <w:t>displacement stressors, including social isolation, poverty, lack of access to resources, racism and discrimination. Asylum seekers and refugees are more likely to experience poor mental health than the local population, including higher rates of depression, post-traumatic stress disorder (PTSD) and other anxiety disorders.</w:t>
      </w:r>
    </w:p>
    <w:p w14:paraId="71315827" w14:textId="3713D2D3" w:rsidR="00F648EE" w:rsidRDefault="00F648EE" w:rsidP="3847094F">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t>This group has received minimal support from applicants over the lifespan of this fund</w:t>
      </w:r>
      <w:r w:rsidR="42BD0B71" w:rsidRPr="3847094F">
        <w:rPr>
          <w:rFonts w:ascii="Arial" w:eastAsia="Arial" w:hAnsi="Arial" w:cs="Arial"/>
          <w:sz w:val="24"/>
          <w:szCs w:val="24"/>
        </w:rPr>
        <w:t>.</w:t>
      </w:r>
    </w:p>
    <w:p w14:paraId="63F39D3D" w14:textId="24318F13" w:rsidR="00833FB9" w:rsidRPr="00494CE7" w:rsidRDefault="00833FB9" w:rsidP="00833FB9">
      <w:pPr>
        <w:pStyle w:val="ListParagraph"/>
        <w:numPr>
          <w:ilvl w:val="0"/>
          <w:numId w:val="3"/>
        </w:numPr>
        <w:jc w:val="both"/>
        <w:rPr>
          <w:rFonts w:ascii="Arial" w:eastAsia="Arial" w:hAnsi="Arial" w:cs="Arial"/>
          <w:sz w:val="24"/>
          <w:szCs w:val="24"/>
        </w:rPr>
      </w:pPr>
      <w:r w:rsidRPr="3847094F">
        <w:rPr>
          <w:rFonts w:ascii="Arial" w:eastAsia="Arial" w:hAnsi="Arial" w:cs="Arial"/>
          <w:sz w:val="24"/>
          <w:szCs w:val="24"/>
        </w:rPr>
        <w:t xml:space="preserve">People with neurological conditions or learning difficulties, and from </w:t>
      </w:r>
      <w:proofErr w:type="spellStart"/>
      <w:r w:rsidRPr="3847094F">
        <w:rPr>
          <w:rFonts w:ascii="Arial" w:eastAsia="Arial" w:hAnsi="Arial" w:cs="Arial"/>
          <w:sz w:val="24"/>
          <w:szCs w:val="24"/>
        </w:rPr>
        <w:t>neurodiverse</w:t>
      </w:r>
      <w:proofErr w:type="spellEnd"/>
      <w:r w:rsidRPr="3847094F">
        <w:rPr>
          <w:rFonts w:ascii="Arial" w:eastAsia="Arial" w:hAnsi="Arial" w:cs="Arial"/>
          <w:sz w:val="24"/>
          <w:szCs w:val="24"/>
        </w:rPr>
        <w:t xml:space="preserve"> communities</w:t>
      </w:r>
      <w:r w:rsidR="7518AA19" w:rsidRPr="3847094F">
        <w:rPr>
          <w:rFonts w:ascii="Arial" w:eastAsia="Arial" w:hAnsi="Arial" w:cs="Arial"/>
          <w:sz w:val="24"/>
          <w:szCs w:val="24"/>
        </w:rPr>
        <w:t>.</w:t>
      </w:r>
    </w:p>
    <w:p w14:paraId="510B431D" w14:textId="77777777" w:rsidR="00DE4AF7" w:rsidRPr="00494CE7" w:rsidRDefault="00494CE7" w:rsidP="009509A1">
      <w:pPr>
        <w:pStyle w:val="ListParagraph"/>
        <w:numPr>
          <w:ilvl w:val="1"/>
          <w:numId w:val="3"/>
        </w:numPr>
        <w:jc w:val="both"/>
        <w:rPr>
          <w:rFonts w:ascii="Arial" w:eastAsia="Arial" w:hAnsi="Arial" w:cs="Arial"/>
          <w:sz w:val="24"/>
          <w:szCs w:val="24"/>
        </w:rPr>
      </w:pPr>
      <w:r w:rsidRPr="00494CE7">
        <w:rPr>
          <w:rFonts w:ascii="Arial" w:eastAsia="Arial" w:hAnsi="Arial" w:cs="Arial"/>
          <w:sz w:val="24"/>
          <w:szCs w:val="24"/>
        </w:rPr>
        <w:t>Neurodivergent people</w:t>
      </w:r>
      <w:r w:rsidR="00933724" w:rsidRPr="00494CE7">
        <w:rPr>
          <w:rFonts w:ascii="Arial" w:eastAsia="Arial" w:hAnsi="Arial" w:cs="Arial"/>
          <w:sz w:val="24"/>
          <w:szCs w:val="24"/>
        </w:rPr>
        <w:t xml:space="preserve"> face inequalities across all spheres of life including Education, Health and Social Care, Employment. People with a learning disability have a life expectancy 20 years less than the general population. Last year, new evidence was published by the Scottish Learning Disabilities Observatory that adults with learning disabilities are twice as likely to die from preventable illnesses. They also face barriers in accessing support and services due to a lack of accessible information.</w:t>
      </w:r>
    </w:p>
    <w:p w14:paraId="39A45CF9" w14:textId="68B74DB4" w:rsidR="00833FB9" w:rsidRPr="00494CE7" w:rsidRDefault="00494CE7" w:rsidP="00494CE7">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t xml:space="preserve">This group was added to the beneficiary list for this fund last year and as a result </w:t>
      </w:r>
      <w:r w:rsidR="74FD505E" w:rsidRPr="3847094F">
        <w:rPr>
          <w:rFonts w:ascii="Arial" w:eastAsia="Arial" w:hAnsi="Arial" w:cs="Arial"/>
          <w:sz w:val="24"/>
          <w:szCs w:val="24"/>
        </w:rPr>
        <w:t>h</w:t>
      </w:r>
      <w:r w:rsidRPr="3847094F">
        <w:rPr>
          <w:rFonts w:ascii="Arial" w:eastAsia="Arial" w:hAnsi="Arial" w:cs="Arial"/>
          <w:sz w:val="24"/>
          <w:szCs w:val="24"/>
        </w:rPr>
        <w:t>as seen some uptake through this fund</w:t>
      </w:r>
      <w:r w:rsidR="29164FCB" w:rsidRPr="3847094F">
        <w:rPr>
          <w:rFonts w:ascii="Arial" w:eastAsia="Arial" w:hAnsi="Arial" w:cs="Arial"/>
          <w:sz w:val="24"/>
          <w:szCs w:val="24"/>
        </w:rPr>
        <w:t>,</w:t>
      </w:r>
      <w:r w:rsidRPr="3847094F">
        <w:rPr>
          <w:rFonts w:ascii="Arial" w:eastAsia="Arial" w:hAnsi="Arial" w:cs="Arial"/>
          <w:sz w:val="24"/>
          <w:szCs w:val="24"/>
        </w:rPr>
        <w:t xml:space="preserve"> which would be encouraged to continue</w:t>
      </w:r>
      <w:r w:rsidR="25F92C0B" w:rsidRPr="3847094F">
        <w:rPr>
          <w:rFonts w:ascii="Arial" w:eastAsia="Arial" w:hAnsi="Arial" w:cs="Arial"/>
          <w:sz w:val="24"/>
          <w:szCs w:val="24"/>
        </w:rPr>
        <w:t>.</w:t>
      </w:r>
    </w:p>
    <w:p w14:paraId="499EB514" w14:textId="77777777" w:rsidR="00F648EE" w:rsidRPr="00F648EE" w:rsidRDefault="00F648EE" w:rsidP="00F648EE">
      <w:pPr>
        <w:pStyle w:val="ListParagraph"/>
        <w:numPr>
          <w:ilvl w:val="0"/>
          <w:numId w:val="3"/>
        </w:numPr>
        <w:jc w:val="both"/>
        <w:rPr>
          <w:rFonts w:ascii="Arial" w:eastAsia="Arial" w:hAnsi="Arial" w:cs="Arial"/>
          <w:bCs/>
          <w:sz w:val="24"/>
          <w:szCs w:val="24"/>
        </w:rPr>
      </w:pPr>
      <w:r w:rsidRPr="00494CE7">
        <w:rPr>
          <w:rFonts w:ascii="Arial" w:eastAsia="Arial" w:hAnsi="Arial" w:cs="Arial"/>
          <w:color w:val="000000" w:themeColor="text1"/>
          <w:sz w:val="24"/>
          <w:szCs w:val="24"/>
        </w:rPr>
        <w:t>Lesbian, Gay, Bisexual, Transgender</w:t>
      </w:r>
      <w:r w:rsidRPr="00984C4E">
        <w:rPr>
          <w:rFonts w:ascii="Arial" w:eastAsia="Arial" w:hAnsi="Arial" w:cs="Arial"/>
          <w:color w:val="000000" w:themeColor="text1"/>
          <w:sz w:val="24"/>
          <w:szCs w:val="24"/>
        </w:rPr>
        <w:t>, and Queer (LGBTQ+) communities</w:t>
      </w:r>
    </w:p>
    <w:p w14:paraId="0E044283" w14:textId="77777777" w:rsidR="00F648EE" w:rsidRPr="00F648EE" w:rsidRDefault="00F648EE" w:rsidP="00F648EE">
      <w:pPr>
        <w:pStyle w:val="ListParagraph"/>
        <w:numPr>
          <w:ilvl w:val="1"/>
          <w:numId w:val="3"/>
        </w:numPr>
        <w:jc w:val="both"/>
        <w:rPr>
          <w:rFonts w:ascii="Arial" w:eastAsia="Arial" w:hAnsi="Arial" w:cs="Arial"/>
          <w:bCs/>
          <w:sz w:val="24"/>
          <w:szCs w:val="24"/>
        </w:rPr>
      </w:pPr>
      <w:r w:rsidRPr="00F648EE">
        <w:rPr>
          <w:rFonts w:ascii="Arial" w:eastAsia="Arial" w:hAnsi="Arial" w:cs="Arial"/>
          <w:bCs/>
          <w:sz w:val="24"/>
          <w:szCs w:val="24"/>
        </w:rPr>
        <w:t>There is a wealth of evidence which indicates that LGBT+ people in Scotland are at much higher risk of mental health problems than heterosexual/cisgender people. There are higher rates of anxiety, depression, substance use, eating disorders, self-harm and suicide amongst the LGBT population.</w:t>
      </w:r>
    </w:p>
    <w:p w14:paraId="0C091409" w14:textId="602F1AA9" w:rsidR="00F648EE" w:rsidRDefault="00F648EE" w:rsidP="3847094F">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lastRenderedPageBreak/>
        <w:t>This group has seen one successful application over the last four phases</w:t>
      </w:r>
      <w:r w:rsidR="06C51E27" w:rsidRPr="3847094F">
        <w:rPr>
          <w:rFonts w:ascii="Arial" w:eastAsia="Arial" w:hAnsi="Arial" w:cs="Arial"/>
          <w:sz w:val="24"/>
          <w:szCs w:val="24"/>
        </w:rPr>
        <w:t>.</w:t>
      </w:r>
    </w:p>
    <w:p w14:paraId="13A3A9D9" w14:textId="77777777" w:rsidR="00F648EE" w:rsidRDefault="00F648EE" w:rsidP="00F648EE">
      <w:pPr>
        <w:pStyle w:val="ListParagraph"/>
        <w:numPr>
          <w:ilvl w:val="0"/>
          <w:numId w:val="3"/>
        </w:numPr>
        <w:jc w:val="both"/>
        <w:rPr>
          <w:rFonts w:ascii="Arial" w:eastAsia="Arial" w:hAnsi="Arial" w:cs="Arial"/>
          <w:bCs/>
          <w:sz w:val="24"/>
          <w:szCs w:val="24"/>
        </w:rPr>
      </w:pPr>
      <w:r w:rsidRPr="00984C4E">
        <w:rPr>
          <w:rFonts w:ascii="Arial" w:eastAsia="Arial" w:hAnsi="Arial" w:cs="Arial"/>
          <w:bCs/>
          <w:sz w:val="24"/>
          <w:szCs w:val="24"/>
        </w:rPr>
        <w:t>Young People aged 16-24</w:t>
      </w:r>
    </w:p>
    <w:p w14:paraId="4ADB2282" w14:textId="77777777" w:rsidR="00F648EE" w:rsidRDefault="00FD1D10" w:rsidP="00F648EE">
      <w:pPr>
        <w:pStyle w:val="ListParagraph"/>
        <w:numPr>
          <w:ilvl w:val="1"/>
          <w:numId w:val="3"/>
        </w:numPr>
        <w:jc w:val="both"/>
        <w:rPr>
          <w:rFonts w:ascii="Arial" w:eastAsia="Arial" w:hAnsi="Arial" w:cs="Arial"/>
          <w:bCs/>
          <w:sz w:val="24"/>
          <w:szCs w:val="24"/>
        </w:rPr>
      </w:pPr>
      <w:r>
        <w:rPr>
          <w:rFonts w:ascii="Arial" w:eastAsia="Arial" w:hAnsi="Arial" w:cs="Arial"/>
          <w:bCs/>
          <w:sz w:val="24"/>
          <w:szCs w:val="24"/>
        </w:rPr>
        <w:t>S</w:t>
      </w:r>
      <w:r w:rsidRPr="00FD1D10">
        <w:rPr>
          <w:rFonts w:ascii="Arial" w:eastAsia="Arial" w:hAnsi="Arial" w:cs="Arial"/>
          <w:bCs/>
          <w:sz w:val="24"/>
          <w:szCs w:val="24"/>
        </w:rPr>
        <w:t xml:space="preserve">cotland’s Census 2022 found the percentage of </w:t>
      </w:r>
      <w:r w:rsidR="00494CE7">
        <w:rPr>
          <w:rFonts w:ascii="Arial" w:eastAsia="Arial" w:hAnsi="Arial" w:cs="Arial"/>
          <w:bCs/>
          <w:sz w:val="24"/>
          <w:szCs w:val="24"/>
        </w:rPr>
        <w:t xml:space="preserve">young </w:t>
      </w:r>
      <w:r w:rsidRPr="00FD1D10">
        <w:rPr>
          <w:rFonts w:ascii="Arial" w:eastAsia="Arial" w:hAnsi="Arial" w:cs="Arial"/>
          <w:bCs/>
          <w:sz w:val="24"/>
          <w:szCs w:val="24"/>
        </w:rPr>
        <w:t>people self-reporting a mental health condition (a “condition which affects emotional, physical or mental wellbeing” over previous 12 months) increased from 4.4% in 2011 to 11.3% in 2022 - the largest increase across condition types</w:t>
      </w:r>
      <w:r w:rsidR="00494CE7">
        <w:rPr>
          <w:rFonts w:ascii="Arial" w:eastAsia="Arial" w:hAnsi="Arial" w:cs="Arial"/>
          <w:bCs/>
          <w:sz w:val="24"/>
          <w:szCs w:val="24"/>
        </w:rPr>
        <w:t xml:space="preserve">. </w:t>
      </w:r>
      <w:r w:rsidRPr="00FD1D10">
        <w:rPr>
          <w:rFonts w:ascii="Arial" w:eastAsia="Arial" w:hAnsi="Arial" w:cs="Arial"/>
          <w:bCs/>
          <w:sz w:val="24"/>
          <w:szCs w:val="24"/>
        </w:rPr>
        <w:t>Younger people are now more likely to report a mental health condition than older people.</w:t>
      </w:r>
    </w:p>
    <w:p w14:paraId="6BF31F6C" w14:textId="3844571B" w:rsidR="00833FB9" w:rsidRDefault="00C25E04" w:rsidP="3847094F">
      <w:pPr>
        <w:pStyle w:val="ListParagraph"/>
        <w:numPr>
          <w:ilvl w:val="1"/>
          <w:numId w:val="3"/>
        </w:numPr>
        <w:jc w:val="both"/>
        <w:rPr>
          <w:rFonts w:ascii="Arial" w:eastAsia="Arial" w:hAnsi="Arial" w:cs="Arial"/>
          <w:sz w:val="24"/>
          <w:szCs w:val="24"/>
        </w:rPr>
      </w:pPr>
      <w:r w:rsidRPr="3847094F">
        <w:rPr>
          <w:rFonts w:ascii="Arial" w:eastAsia="Arial" w:hAnsi="Arial" w:cs="Arial"/>
          <w:sz w:val="24"/>
          <w:szCs w:val="24"/>
        </w:rPr>
        <w:t>This is a new priority group for the Scottish Government which NL has seen one project engage with already in phase 4 would be continued to encourage support for</w:t>
      </w:r>
      <w:r w:rsidR="1EC81FE8" w:rsidRPr="3847094F">
        <w:rPr>
          <w:rFonts w:ascii="Arial" w:eastAsia="Arial" w:hAnsi="Arial" w:cs="Arial"/>
          <w:sz w:val="24"/>
          <w:szCs w:val="24"/>
        </w:rPr>
        <w:t>.</w:t>
      </w:r>
    </w:p>
    <w:p w14:paraId="60061E4C" w14:textId="77777777" w:rsidR="00833FB9" w:rsidRPr="00347753" w:rsidRDefault="00833FB9" w:rsidP="00347753">
      <w:pPr>
        <w:ind w:left="1080"/>
        <w:jc w:val="both"/>
        <w:rPr>
          <w:rFonts w:ascii="Arial" w:eastAsia="Arial" w:hAnsi="Arial" w:cs="Arial"/>
          <w:bCs/>
          <w:sz w:val="24"/>
          <w:szCs w:val="24"/>
        </w:rPr>
      </w:pPr>
    </w:p>
    <w:p w14:paraId="74D26D01" w14:textId="0E5E50CA" w:rsidR="00C25E04" w:rsidRDefault="00833FB9" w:rsidP="3847094F">
      <w:pPr>
        <w:jc w:val="both"/>
        <w:rPr>
          <w:rFonts w:ascii="Arial" w:eastAsia="Arial" w:hAnsi="Arial" w:cs="Arial"/>
          <w:color w:val="000000" w:themeColor="text1"/>
          <w:sz w:val="24"/>
          <w:szCs w:val="24"/>
        </w:rPr>
      </w:pPr>
      <w:r w:rsidRPr="3847094F">
        <w:rPr>
          <w:rFonts w:ascii="Arial" w:eastAsia="Arial" w:hAnsi="Arial" w:cs="Arial"/>
          <w:color w:val="000000" w:themeColor="text1"/>
          <w:sz w:val="24"/>
          <w:szCs w:val="24"/>
        </w:rPr>
        <w:t>Applicants who wish to apply to support an under</w:t>
      </w:r>
      <w:r w:rsidR="588D1488" w:rsidRPr="3847094F">
        <w:rPr>
          <w:rFonts w:ascii="Arial" w:eastAsia="Arial" w:hAnsi="Arial" w:cs="Arial"/>
          <w:color w:val="000000" w:themeColor="text1"/>
          <w:sz w:val="24"/>
          <w:szCs w:val="24"/>
        </w:rPr>
        <w:t xml:space="preserve"> </w:t>
      </w:r>
      <w:r w:rsidRPr="3847094F">
        <w:rPr>
          <w:rFonts w:ascii="Arial" w:eastAsia="Arial" w:hAnsi="Arial" w:cs="Arial"/>
          <w:color w:val="000000" w:themeColor="text1"/>
          <w:sz w:val="24"/>
          <w:szCs w:val="24"/>
        </w:rPr>
        <w:t>represented group should show evidence of prior engagement with one or more of these groups. Applications should cater to the specific needs of the groups and an understanding should be well evidenced</w:t>
      </w:r>
      <w:r w:rsidR="009E42C2" w:rsidRPr="3847094F">
        <w:rPr>
          <w:rFonts w:ascii="Arial" w:eastAsia="Arial" w:hAnsi="Arial" w:cs="Arial"/>
          <w:color w:val="000000" w:themeColor="text1"/>
          <w:sz w:val="24"/>
          <w:szCs w:val="24"/>
        </w:rPr>
        <w:t>. Applications will not be scored based on the number of beneficiary groups they can support but instead</w:t>
      </w:r>
      <w:r w:rsidR="199ABF7F" w:rsidRPr="3847094F">
        <w:rPr>
          <w:rFonts w:ascii="Arial" w:eastAsia="Arial" w:hAnsi="Arial" w:cs="Arial"/>
          <w:color w:val="000000" w:themeColor="text1"/>
          <w:sz w:val="24"/>
          <w:szCs w:val="24"/>
        </w:rPr>
        <w:t xml:space="preserve"> on</w:t>
      </w:r>
      <w:r w:rsidR="009E42C2" w:rsidRPr="3847094F">
        <w:rPr>
          <w:rFonts w:ascii="Arial" w:eastAsia="Arial" w:hAnsi="Arial" w:cs="Arial"/>
          <w:color w:val="000000" w:themeColor="text1"/>
          <w:sz w:val="24"/>
          <w:szCs w:val="24"/>
        </w:rPr>
        <w:t xml:space="preserve"> the evidence that they can support the groups they include within their application.</w:t>
      </w:r>
    </w:p>
    <w:p w14:paraId="44EAFD9C" w14:textId="77777777" w:rsidR="00C25E04" w:rsidRDefault="00C25E04" w:rsidP="00C25E04">
      <w:pPr>
        <w:jc w:val="both"/>
        <w:rPr>
          <w:rFonts w:ascii="Arial" w:eastAsia="Arial" w:hAnsi="Arial" w:cs="Arial"/>
          <w:bCs/>
          <w:sz w:val="24"/>
          <w:szCs w:val="24"/>
        </w:rPr>
      </w:pPr>
    </w:p>
    <w:p w14:paraId="36BA69A7" w14:textId="77777777" w:rsidR="00C25E04" w:rsidRPr="00E554E8" w:rsidRDefault="00C25E04" w:rsidP="00C25E04">
      <w:pPr>
        <w:jc w:val="both"/>
        <w:rPr>
          <w:rFonts w:ascii="Arial" w:eastAsia="Arial" w:hAnsi="Arial" w:cs="Arial"/>
          <w:b/>
          <w:bCs/>
          <w:sz w:val="24"/>
          <w:szCs w:val="24"/>
        </w:rPr>
      </w:pPr>
      <w:r w:rsidRPr="00E554E8">
        <w:rPr>
          <w:rFonts w:ascii="Arial" w:eastAsia="Arial" w:hAnsi="Arial" w:cs="Arial"/>
          <w:b/>
          <w:bCs/>
          <w:sz w:val="24"/>
          <w:szCs w:val="24"/>
        </w:rPr>
        <w:t>A.1.3 Priority Activities</w:t>
      </w:r>
    </w:p>
    <w:p w14:paraId="4B94D5A5" w14:textId="77777777" w:rsidR="00FD42DC" w:rsidRPr="00E554E8" w:rsidRDefault="00FD42DC" w:rsidP="00FD42DC">
      <w:pPr>
        <w:jc w:val="both"/>
        <w:rPr>
          <w:rFonts w:ascii="Arial" w:eastAsia="Arial" w:hAnsi="Arial" w:cs="Arial"/>
          <w:bCs/>
          <w:sz w:val="24"/>
          <w:szCs w:val="24"/>
        </w:rPr>
      </w:pPr>
    </w:p>
    <w:p w14:paraId="716BA70D" w14:textId="77777777" w:rsidR="00C25E04" w:rsidRPr="00E554E8" w:rsidRDefault="00FD42DC" w:rsidP="00FD42DC">
      <w:pPr>
        <w:jc w:val="both"/>
        <w:rPr>
          <w:rFonts w:ascii="Arial" w:eastAsia="Arial" w:hAnsi="Arial" w:cs="Arial"/>
          <w:bCs/>
          <w:sz w:val="24"/>
          <w:szCs w:val="24"/>
        </w:rPr>
      </w:pPr>
      <w:r w:rsidRPr="00E554E8">
        <w:rPr>
          <w:rFonts w:ascii="Arial" w:eastAsia="Arial" w:hAnsi="Arial" w:cs="Arial"/>
          <w:bCs/>
          <w:sz w:val="24"/>
          <w:szCs w:val="24"/>
        </w:rPr>
        <w:t>The Fund has a strong focus on prevention and early intervention and aims to support grass roots community groups in tackling mental health inequalities and addressing priority issues of:</w:t>
      </w:r>
    </w:p>
    <w:p w14:paraId="3DEEC669" w14:textId="77777777" w:rsidR="00FD42DC" w:rsidRPr="00E554E8" w:rsidRDefault="00FD42DC" w:rsidP="00FD42DC">
      <w:pPr>
        <w:jc w:val="both"/>
        <w:rPr>
          <w:rFonts w:ascii="Arial" w:eastAsia="Arial" w:hAnsi="Arial" w:cs="Arial"/>
          <w:bCs/>
          <w:sz w:val="24"/>
          <w:szCs w:val="24"/>
        </w:rPr>
      </w:pPr>
    </w:p>
    <w:p w14:paraId="00405928" w14:textId="73C00F58" w:rsidR="00B33B50" w:rsidRPr="00E554E8" w:rsidRDefault="00B33B50" w:rsidP="00BD0E20">
      <w:pPr>
        <w:jc w:val="both"/>
        <w:rPr>
          <w:rFonts w:ascii="Arial" w:eastAsia="Arial" w:hAnsi="Arial" w:cs="Arial"/>
          <w:b/>
          <w:bCs/>
          <w:sz w:val="24"/>
          <w:szCs w:val="24"/>
        </w:rPr>
      </w:pPr>
      <w:r w:rsidRPr="5C9D7354">
        <w:rPr>
          <w:rFonts w:ascii="Arial" w:eastAsia="Arial" w:hAnsi="Arial" w:cs="Arial"/>
          <w:b/>
          <w:bCs/>
          <w:sz w:val="24"/>
          <w:szCs w:val="24"/>
        </w:rPr>
        <w:t xml:space="preserve">Social </w:t>
      </w:r>
      <w:r w:rsidR="7EC070AC" w:rsidRPr="5C9D7354">
        <w:rPr>
          <w:rFonts w:ascii="Arial" w:eastAsia="Arial" w:hAnsi="Arial" w:cs="Arial"/>
          <w:b/>
          <w:bCs/>
          <w:sz w:val="24"/>
          <w:szCs w:val="24"/>
        </w:rPr>
        <w:t>I</w:t>
      </w:r>
      <w:r w:rsidRPr="5C9D7354">
        <w:rPr>
          <w:rFonts w:ascii="Arial" w:eastAsia="Arial" w:hAnsi="Arial" w:cs="Arial"/>
          <w:b/>
          <w:bCs/>
          <w:sz w:val="24"/>
          <w:szCs w:val="24"/>
        </w:rPr>
        <w:t xml:space="preserve">solation and </w:t>
      </w:r>
      <w:r w:rsidR="36F23F8E" w:rsidRPr="5C9D7354">
        <w:rPr>
          <w:rFonts w:ascii="Arial" w:eastAsia="Arial" w:hAnsi="Arial" w:cs="Arial"/>
          <w:b/>
          <w:bCs/>
          <w:sz w:val="24"/>
          <w:szCs w:val="24"/>
        </w:rPr>
        <w:t>L</w:t>
      </w:r>
      <w:r w:rsidRPr="5C9D7354">
        <w:rPr>
          <w:rFonts w:ascii="Arial" w:eastAsia="Arial" w:hAnsi="Arial" w:cs="Arial"/>
          <w:b/>
          <w:bCs/>
          <w:sz w:val="24"/>
          <w:szCs w:val="24"/>
        </w:rPr>
        <w:t>oneliness</w:t>
      </w:r>
    </w:p>
    <w:p w14:paraId="3656B9AB" w14:textId="77777777" w:rsidR="00BD0E20" w:rsidRPr="00E554E8" w:rsidRDefault="00BD0E20" w:rsidP="00BD0E20">
      <w:pPr>
        <w:jc w:val="both"/>
        <w:rPr>
          <w:rFonts w:ascii="Arial" w:eastAsia="Arial" w:hAnsi="Arial" w:cs="Arial"/>
          <w:b/>
          <w:bCs/>
          <w:sz w:val="24"/>
          <w:szCs w:val="24"/>
        </w:rPr>
      </w:pPr>
    </w:p>
    <w:p w14:paraId="1B7E9C86" w14:textId="1CE5F559" w:rsidR="00BD0E20" w:rsidRPr="00E554E8" w:rsidRDefault="00BD0E20" w:rsidP="3847094F">
      <w:pPr>
        <w:rPr>
          <w:rFonts w:ascii="Arial" w:hAnsi="Arial" w:cs="Arial"/>
          <w:sz w:val="24"/>
          <w:szCs w:val="24"/>
        </w:rPr>
      </w:pPr>
      <w:r w:rsidRPr="3847094F">
        <w:rPr>
          <w:rFonts w:ascii="Arial" w:eastAsia="Arial" w:hAnsi="Arial" w:cs="Arial"/>
          <w:sz w:val="24"/>
          <w:szCs w:val="24"/>
        </w:rPr>
        <w:t>Social Isolation and loneliness have been a key priority issue tackled by funded projects through this fund over all four previous phases and are key factors in poor mental health and wellbeing throughout North Lanarkshire.</w:t>
      </w:r>
      <w:r w:rsidRPr="3847094F">
        <w:rPr>
          <w:rFonts w:ascii="Arial" w:hAnsi="Arial" w:cs="Arial"/>
          <w:sz w:val="24"/>
          <w:szCs w:val="24"/>
        </w:rPr>
        <w:t xml:space="preserve"> Below is a list of potential delivery methods which could be delivered through this fund</w:t>
      </w:r>
      <w:r w:rsidR="123697B4" w:rsidRPr="3847094F">
        <w:rPr>
          <w:rFonts w:ascii="Arial" w:hAnsi="Arial" w:cs="Arial"/>
          <w:sz w:val="24"/>
          <w:szCs w:val="24"/>
        </w:rPr>
        <w:t xml:space="preserve"> (this list is not exhaustive)</w:t>
      </w:r>
      <w:r w:rsidRPr="3847094F">
        <w:rPr>
          <w:rFonts w:ascii="Arial" w:hAnsi="Arial" w:cs="Arial"/>
          <w:sz w:val="24"/>
          <w:szCs w:val="24"/>
        </w:rPr>
        <w:t>:</w:t>
      </w:r>
    </w:p>
    <w:p w14:paraId="6DA4A39C" w14:textId="77777777" w:rsidR="00BD0E20" w:rsidRPr="00E554E8" w:rsidRDefault="00BD0E20" w:rsidP="00BD0E20">
      <w:pPr>
        <w:pStyle w:val="ListParagraph"/>
        <w:numPr>
          <w:ilvl w:val="0"/>
          <w:numId w:val="34"/>
        </w:numPr>
        <w:rPr>
          <w:rFonts w:ascii="Arial" w:hAnsi="Arial" w:cs="Arial"/>
          <w:sz w:val="24"/>
        </w:rPr>
      </w:pPr>
      <w:r w:rsidRPr="00E554E8">
        <w:rPr>
          <w:rFonts w:ascii="Arial" w:hAnsi="Arial" w:cs="Arial"/>
          <w:sz w:val="24"/>
        </w:rPr>
        <w:t>Befriending</w:t>
      </w:r>
    </w:p>
    <w:p w14:paraId="5804CC3F" w14:textId="77777777" w:rsidR="00BD0E20" w:rsidRPr="00E554E8" w:rsidRDefault="00BD0E20" w:rsidP="00BD0E20">
      <w:pPr>
        <w:pStyle w:val="ListParagraph"/>
        <w:numPr>
          <w:ilvl w:val="0"/>
          <w:numId w:val="34"/>
        </w:numPr>
        <w:rPr>
          <w:rFonts w:ascii="Arial" w:hAnsi="Arial" w:cs="Arial"/>
          <w:sz w:val="24"/>
        </w:rPr>
      </w:pPr>
      <w:r w:rsidRPr="00E554E8">
        <w:rPr>
          <w:rFonts w:ascii="Arial" w:hAnsi="Arial" w:cs="Arial"/>
          <w:sz w:val="24"/>
        </w:rPr>
        <w:t>Facilitated peer support groups</w:t>
      </w:r>
    </w:p>
    <w:p w14:paraId="0E423747" w14:textId="77777777" w:rsidR="00BD0E20" w:rsidRPr="00E554E8" w:rsidRDefault="00BD0E20" w:rsidP="00BD0E20">
      <w:pPr>
        <w:pStyle w:val="ListParagraph"/>
        <w:numPr>
          <w:ilvl w:val="0"/>
          <w:numId w:val="34"/>
        </w:numPr>
        <w:rPr>
          <w:rFonts w:ascii="Arial" w:hAnsi="Arial" w:cs="Arial"/>
          <w:sz w:val="24"/>
        </w:rPr>
      </w:pPr>
      <w:r w:rsidRPr="00E554E8">
        <w:rPr>
          <w:rFonts w:ascii="Arial" w:hAnsi="Arial" w:cs="Arial"/>
          <w:sz w:val="24"/>
        </w:rPr>
        <w:t>Building accessibility supports for communities isolated by needs which limit their access to mainstream supports</w:t>
      </w:r>
    </w:p>
    <w:p w14:paraId="5FBB0F3F" w14:textId="77777777" w:rsidR="00BD0E20" w:rsidRPr="00E554E8" w:rsidRDefault="00BD0E20" w:rsidP="00BD0E20">
      <w:pPr>
        <w:pStyle w:val="ListParagraph"/>
        <w:numPr>
          <w:ilvl w:val="0"/>
          <w:numId w:val="34"/>
        </w:numPr>
        <w:rPr>
          <w:rFonts w:ascii="Arial" w:hAnsi="Arial" w:cs="Arial"/>
          <w:sz w:val="24"/>
        </w:rPr>
      </w:pPr>
      <w:r w:rsidRPr="00E554E8">
        <w:rPr>
          <w:rFonts w:ascii="Arial" w:hAnsi="Arial" w:cs="Arial"/>
          <w:sz w:val="24"/>
          <w:szCs w:val="24"/>
        </w:rPr>
        <w:t>Intergenerational work with social</w:t>
      </w:r>
      <w:r w:rsidR="009854CB" w:rsidRPr="00E554E8">
        <w:rPr>
          <w:rFonts w:ascii="Arial" w:hAnsi="Arial" w:cs="Arial"/>
          <w:sz w:val="24"/>
          <w:szCs w:val="24"/>
        </w:rPr>
        <w:t xml:space="preserve">ly isolated communities </w:t>
      </w:r>
    </w:p>
    <w:p w14:paraId="5F2C32E7" w14:textId="77777777" w:rsidR="00BD0E20" w:rsidRPr="00E554E8" w:rsidRDefault="009854CB" w:rsidP="009854CB">
      <w:pPr>
        <w:pStyle w:val="ListParagraph"/>
        <w:numPr>
          <w:ilvl w:val="0"/>
          <w:numId w:val="34"/>
        </w:numPr>
        <w:rPr>
          <w:rFonts w:ascii="Arial" w:hAnsi="Arial" w:cs="Arial"/>
          <w:sz w:val="24"/>
        </w:rPr>
      </w:pPr>
      <w:r w:rsidRPr="00E554E8">
        <w:rPr>
          <w:rFonts w:ascii="Arial" w:hAnsi="Arial" w:cs="Arial"/>
          <w:sz w:val="24"/>
        </w:rPr>
        <w:t>Cultural integration-based activities</w:t>
      </w:r>
    </w:p>
    <w:p w14:paraId="45FB0818" w14:textId="77777777" w:rsidR="00FD42DC" w:rsidRPr="00BD0E20" w:rsidRDefault="00FD42DC" w:rsidP="00BD0E20">
      <w:pPr>
        <w:ind w:left="1080"/>
        <w:jc w:val="both"/>
        <w:rPr>
          <w:rFonts w:ascii="Arial" w:eastAsia="Arial" w:hAnsi="Arial" w:cs="Arial"/>
          <w:bCs/>
          <w:sz w:val="24"/>
          <w:szCs w:val="24"/>
          <w:highlight w:val="yellow"/>
        </w:rPr>
      </w:pPr>
    </w:p>
    <w:p w14:paraId="15AB1C09" w14:textId="7DAB79C6" w:rsidR="00B33B50" w:rsidRPr="00DF627F" w:rsidRDefault="75F53600" w:rsidP="4322FF11">
      <w:pPr>
        <w:jc w:val="both"/>
        <w:rPr>
          <w:rFonts w:ascii="Arial" w:eastAsia="Arial" w:hAnsi="Arial" w:cs="Arial"/>
          <w:b/>
          <w:bCs/>
          <w:sz w:val="24"/>
          <w:szCs w:val="24"/>
        </w:rPr>
      </w:pPr>
      <w:bookmarkStart w:id="0" w:name="_Hlk204240205"/>
      <w:bookmarkStart w:id="1" w:name="_Hlk205297187"/>
      <w:r w:rsidRPr="5C9D7354">
        <w:rPr>
          <w:rFonts w:ascii="Arial" w:eastAsia="Arial" w:hAnsi="Arial" w:cs="Arial"/>
          <w:b/>
          <w:bCs/>
          <w:sz w:val="24"/>
          <w:szCs w:val="24"/>
        </w:rPr>
        <w:t xml:space="preserve">Suicide </w:t>
      </w:r>
      <w:r w:rsidR="6F3C6690" w:rsidRPr="5C9D7354">
        <w:rPr>
          <w:rFonts w:ascii="Arial" w:eastAsia="Arial" w:hAnsi="Arial" w:cs="Arial"/>
          <w:b/>
          <w:bCs/>
          <w:sz w:val="24"/>
          <w:szCs w:val="24"/>
        </w:rPr>
        <w:t>P</w:t>
      </w:r>
      <w:r w:rsidRPr="5C9D7354">
        <w:rPr>
          <w:rFonts w:ascii="Arial" w:eastAsia="Arial" w:hAnsi="Arial" w:cs="Arial"/>
          <w:b/>
          <w:bCs/>
          <w:sz w:val="24"/>
          <w:szCs w:val="24"/>
        </w:rPr>
        <w:t>revention</w:t>
      </w:r>
    </w:p>
    <w:bookmarkEnd w:id="0"/>
    <w:p w14:paraId="049F31CB" w14:textId="77777777" w:rsidR="00937232" w:rsidRDefault="00937232" w:rsidP="4322FF11">
      <w:pPr>
        <w:rPr>
          <w:rFonts w:ascii="Arial" w:hAnsi="Arial" w:cs="Arial"/>
          <w:sz w:val="24"/>
          <w:szCs w:val="24"/>
        </w:rPr>
      </w:pPr>
    </w:p>
    <w:p w14:paraId="454D5EB2" w14:textId="49B7FD8C" w:rsidR="00937232" w:rsidRPr="00DF627F" w:rsidRDefault="6AD923CA" w:rsidP="4322FF11">
      <w:pPr>
        <w:rPr>
          <w:rFonts w:ascii="Arial" w:hAnsi="Arial" w:cs="Arial"/>
          <w:sz w:val="24"/>
          <w:szCs w:val="24"/>
        </w:rPr>
      </w:pPr>
      <w:r w:rsidRPr="3847094F">
        <w:rPr>
          <w:rFonts w:ascii="Arial" w:hAnsi="Arial" w:cs="Arial"/>
          <w:sz w:val="24"/>
          <w:szCs w:val="24"/>
        </w:rPr>
        <w:t>Suicide rates across many of the groups this fund aims to support are on average higher than overall average rate for the Scottish Population. As a result of the Scottish Government identifying this as a priority area for the fund, applications taking a prevention and early intervention model to this area are encouraged, below is a list of potential delivery methods which could be delivered through this fund</w:t>
      </w:r>
      <w:r w:rsidR="407A4E42" w:rsidRPr="3847094F">
        <w:rPr>
          <w:rFonts w:ascii="Arial" w:hAnsi="Arial" w:cs="Arial"/>
          <w:sz w:val="24"/>
          <w:szCs w:val="24"/>
        </w:rPr>
        <w:t xml:space="preserve"> (this list is not exhaustive)</w:t>
      </w:r>
      <w:r w:rsidRPr="3847094F">
        <w:rPr>
          <w:rFonts w:ascii="Arial" w:hAnsi="Arial" w:cs="Arial"/>
          <w:sz w:val="24"/>
          <w:szCs w:val="24"/>
        </w:rPr>
        <w:t>:</w:t>
      </w:r>
    </w:p>
    <w:p w14:paraId="30948DE7" w14:textId="77777777" w:rsidR="00937232" w:rsidRPr="00DF627F" w:rsidRDefault="6AD923CA" w:rsidP="4322FF11">
      <w:pPr>
        <w:pStyle w:val="ListParagraph"/>
        <w:numPr>
          <w:ilvl w:val="0"/>
          <w:numId w:val="20"/>
        </w:numPr>
        <w:spacing w:after="160" w:line="259" w:lineRule="auto"/>
        <w:rPr>
          <w:rFonts w:ascii="Arial" w:hAnsi="Arial" w:cs="Arial"/>
          <w:sz w:val="24"/>
          <w:szCs w:val="24"/>
        </w:rPr>
      </w:pPr>
      <w:r w:rsidRPr="4322FF11">
        <w:rPr>
          <w:rFonts w:ascii="Arial" w:hAnsi="Arial" w:cs="Arial"/>
          <w:sz w:val="24"/>
          <w:szCs w:val="24"/>
        </w:rPr>
        <w:t>Facilitated peer support groups</w:t>
      </w:r>
    </w:p>
    <w:p w14:paraId="070C8843" w14:textId="77777777" w:rsidR="00937232" w:rsidRPr="00DF627F" w:rsidRDefault="6AD923CA" w:rsidP="4322FF11">
      <w:pPr>
        <w:pStyle w:val="ListParagraph"/>
        <w:numPr>
          <w:ilvl w:val="0"/>
          <w:numId w:val="20"/>
        </w:numPr>
        <w:spacing w:after="160" w:line="259" w:lineRule="auto"/>
        <w:rPr>
          <w:rFonts w:ascii="Arial" w:hAnsi="Arial" w:cs="Arial"/>
          <w:sz w:val="24"/>
          <w:szCs w:val="24"/>
        </w:rPr>
      </w:pPr>
      <w:r w:rsidRPr="4322FF11">
        <w:rPr>
          <w:rFonts w:ascii="Arial" w:hAnsi="Arial" w:cs="Arial"/>
          <w:sz w:val="24"/>
          <w:szCs w:val="24"/>
        </w:rPr>
        <w:lastRenderedPageBreak/>
        <w:t>Facilitated Peer support groups for bereavement by suicide</w:t>
      </w:r>
    </w:p>
    <w:p w14:paraId="26F16DE4" w14:textId="459D00AF" w:rsidR="00937232" w:rsidRPr="00DF627F" w:rsidRDefault="00E14281" w:rsidP="4322FF11">
      <w:pPr>
        <w:pStyle w:val="ListParagraph"/>
        <w:numPr>
          <w:ilvl w:val="0"/>
          <w:numId w:val="20"/>
        </w:numPr>
        <w:spacing w:after="160" w:line="259" w:lineRule="auto"/>
        <w:rPr>
          <w:rFonts w:ascii="Arial" w:hAnsi="Arial" w:cs="Arial"/>
          <w:sz w:val="24"/>
          <w:szCs w:val="24"/>
        </w:rPr>
      </w:pPr>
      <w:r>
        <w:rPr>
          <w:rFonts w:ascii="Arial" w:hAnsi="Arial" w:cs="Arial"/>
          <w:sz w:val="24"/>
          <w:szCs w:val="24"/>
        </w:rPr>
        <w:t>Supports</w:t>
      </w:r>
      <w:r w:rsidR="6AD923CA" w:rsidRPr="4322FF11">
        <w:rPr>
          <w:rFonts w:ascii="Arial" w:hAnsi="Arial" w:cs="Arial"/>
          <w:sz w:val="24"/>
          <w:szCs w:val="24"/>
        </w:rPr>
        <w:t xml:space="preserve"> focusing on building relationships</w:t>
      </w:r>
      <w:r w:rsidR="58CC15E3" w:rsidRPr="4322FF11">
        <w:rPr>
          <w:rFonts w:ascii="Arial" w:hAnsi="Arial" w:cs="Arial"/>
          <w:sz w:val="24"/>
          <w:szCs w:val="24"/>
        </w:rPr>
        <w:t>,</w:t>
      </w:r>
      <w:r w:rsidR="6AD923CA" w:rsidRPr="4322FF11">
        <w:rPr>
          <w:rFonts w:ascii="Arial" w:hAnsi="Arial" w:cs="Arial"/>
          <w:sz w:val="24"/>
          <w:szCs w:val="24"/>
        </w:rPr>
        <w:t xml:space="preserve"> support networks</w:t>
      </w:r>
      <w:r w:rsidR="58CC15E3" w:rsidRPr="4322FF11">
        <w:rPr>
          <w:rFonts w:ascii="Arial" w:hAnsi="Arial" w:cs="Arial"/>
          <w:sz w:val="24"/>
          <w:szCs w:val="24"/>
        </w:rPr>
        <w:t xml:space="preserve"> and greater awareness of suicide in local communities</w:t>
      </w:r>
    </w:p>
    <w:p w14:paraId="1BCA3E14" w14:textId="0B373886" w:rsidR="00937232" w:rsidRDefault="00E14281" w:rsidP="4322FF11">
      <w:pPr>
        <w:pStyle w:val="ListParagraph"/>
        <w:numPr>
          <w:ilvl w:val="0"/>
          <w:numId w:val="20"/>
        </w:numPr>
        <w:spacing w:after="160" w:line="259" w:lineRule="auto"/>
        <w:rPr>
          <w:rFonts w:ascii="Arial" w:hAnsi="Arial" w:cs="Arial"/>
          <w:sz w:val="24"/>
          <w:szCs w:val="24"/>
        </w:rPr>
      </w:pPr>
      <w:r>
        <w:rPr>
          <w:rFonts w:ascii="Arial" w:hAnsi="Arial" w:cs="Arial"/>
          <w:sz w:val="24"/>
          <w:szCs w:val="24"/>
        </w:rPr>
        <w:t>Supp</w:t>
      </w:r>
      <w:r w:rsidR="00730783">
        <w:rPr>
          <w:rFonts w:ascii="Arial" w:hAnsi="Arial" w:cs="Arial"/>
          <w:sz w:val="24"/>
          <w:szCs w:val="24"/>
        </w:rPr>
        <w:t>orts</w:t>
      </w:r>
      <w:r w:rsidR="6AD923CA" w:rsidRPr="4322FF11">
        <w:rPr>
          <w:rFonts w:ascii="Arial" w:hAnsi="Arial" w:cs="Arial"/>
          <w:sz w:val="24"/>
          <w:szCs w:val="24"/>
        </w:rPr>
        <w:t xml:space="preserve"> aiming to build and develop emotional resilience</w:t>
      </w:r>
    </w:p>
    <w:p w14:paraId="2DDB68E1" w14:textId="77777777" w:rsidR="009E42C2" w:rsidRPr="00DF627F" w:rsidRDefault="58CC15E3" w:rsidP="4322FF11">
      <w:pPr>
        <w:pStyle w:val="ListParagraph"/>
        <w:numPr>
          <w:ilvl w:val="0"/>
          <w:numId w:val="20"/>
        </w:numPr>
        <w:spacing w:after="160" w:line="259" w:lineRule="auto"/>
        <w:rPr>
          <w:rFonts w:ascii="Arial" w:hAnsi="Arial" w:cs="Arial"/>
          <w:sz w:val="24"/>
          <w:szCs w:val="24"/>
        </w:rPr>
      </w:pPr>
      <w:r w:rsidRPr="4322FF11">
        <w:rPr>
          <w:rFonts w:ascii="Arial" w:hAnsi="Arial" w:cs="Arial"/>
          <w:sz w:val="24"/>
          <w:szCs w:val="24"/>
        </w:rPr>
        <w:t>Signposting supports to suicide prevention services</w:t>
      </w:r>
    </w:p>
    <w:p w14:paraId="1FEACDF1" w14:textId="34F9604F" w:rsidR="00937232" w:rsidRPr="00891D58" w:rsidRDefault="6AD923CA" w:rsidP="4322FF11">
      <w:pPr>
        <w:rPr>
          <w:rFonts w:ascii="Arial" w:hAnsi="Arial" w:cs="Arial"/>
          <w:sz w:val="28"/>
          <w:szCs w:val="28"/>
        </w:rPr>
      </w:pPr>
      <w:r w:rsidRPr="4322FF11">
        <w:rPr>
          <w:rFonts w:ascii="Arial" w:hAnsi="Arial" w:cs="Arial"/>
          <w:sz w:val="24"/>
          <w:szCs w:val="24"/>
        </w:rPr>
        <w:t>Supports within this priority</w:t>
      </w:r>
      <w:r w:rsidR="59C6F52E" w:rsidRPr="4322FF11">
        <w:rPr>
          <w:rFonts w:ascii="Arial" w:hAnsi="Arial" w:cs="Arial"/>
          <w:sz w:val="24"/>
          <w:szCs w:val="24"/>
        </w:rPr>
        <w:t>,</w:t>
      </w:r>
      <w:r w:rsidRPr="4322FF11">
        <w:rPr>
          <w:rFonts w:ascii="Arial" w:hAnsi="Arial" w:cs="Arial"/>
          <w:sz w:val="24"/>
          <w:szCs w:val="24"/>
        </w:rPr>
        <w:t xml:space="preserve"> as with the fund as a whole</w:t>
      </w:r>
      <w:r w:rsidR="59C6F52E" w:rsidRPr="4322FF11">
        <w:rPr>
          <w:rFonts w:ascii="Arial" w:hAnsi="Arial" w:cs="Arial"/>
          <w:sz w:val="24"/>
          <w:szCs w:val="24"/>
        </w:rPr>
        <w:t>,</w:t>
      </w:r>
      <w:r w:rsidRPr="4322FF11">
        <w:rPr>
          <w:rFonts w:ascii="Arial" w:hAnsi="Arial" w:cs="Arial"/>
          <w:sz w:val="24"/>
          <w:szCs w:val="24"/>
        </w:rPr>
        <w:t xml:space="preserve"> must not be clinical </w:t>
      </w:r>
      <w:r w:rsidR="59C6F52E" w:rsidRPr="4322FF11">
        <w:rPr>
          <w:rFonts w:ascii="Arial" w:hAnsi="Arial" w:cs="Arial"/>
          <w:sz w:val="24"/>
          <w:szCs w:val="24"/>
        </w:rPr>
        <w:t xml:space="preserve">in their </w:t>
      </w:r>
      <w:r w:rsidRPr="4322FF11">
        <w:rPr>
          <w:rFonts w:ascii="Arial" w:hAnsi="Arial" w:cs="Arial"/>
          <w:sz w:val="24"/>
          <w:szCs w:val="24"/>
        </w:rPr>
        <w:t>delivery model. Where individuals supported would be deemed level 3 or 4 risk cases by NHS partners (level 3 r</w:t>
      </w:r>
      <w:r w:rsidR="59C6F52E" w:rsidRPr="4322FF11">
        <w:rPr>
          <w:rFonts w:ascii="Arial" w:hAnsi="Arial" w:cs="Arial"/>
          <w:sz w:val="24"/>
          <w:szCs w:val="24"/>
        </w:rPr>
        <w:t>eferring to individuals who have plans of suicide</w:t>
      </w:r>
      <w:r w:rsidRPr="4322FF11">
        <w:rPr>
          <w:rFonts w:ascii="Arial" w:hAnsi="Arial" w:cs="Arial"/>
          <w:sz w:val="24"/>
          <w:szCs w:val="24"/>
        </w:rPr>
        <w:t xml:space="preserve">, with level 4 being </w:t>
      </w:r>
      <w:r w:rsidR="59C6F52E" w:rsidRPr="4322FF11">
        <w:rPr>
          <w:rFonts w:ascii="Arial" w:hAnsi="Arial" w:cs="Arial"/>
          <w:sz w:val="24"/>
          <w:szCs w:val="24"/>
        </w:rPr>
        <w:t>individuals who have both plans and intent for suicide</w:t>
      </w:r>
      <w:r w:rsidRPr="4322FF11">
        <w:rPr>
          <w:rFonts w:ascii="Arial" w:hAnsi="Arial" w:cs="Arial"/>
          <w:sz w:val="24"/>
          <w:szCs w:val="24"/>
        </w:rPr>
        <w:t>) if successfully funded the organisation would be expected t</w:t>
      </w:r>
      <w:r w:rsidR="59C6F52E" w:rsidRPr="4322FF11">
        <w:rPr>
          <w:rFonts w:ascii="Arial" w:hAnsi="Arial" w:cs="Arial"/>
          <w:sz w:val="24"/>
          <w:szCs w:val="24"/>
        </w:rPr>
        <w:t>o</w:t>
      </w:r>
      <w:r w:rsidRPr="4322FF11">
        <w:rPr>
          <w:rFonts w:ascii="Arial" w:hAnsi="Arial" w:cs="Arial"/>
          <w:sz w:val="24"/>
          <w:szCs w:val="24"/>
        </w:rPr>
        <w:t xml:space="preserve"> demonstrate within their application a clear </w:t>
      </w:r>
      <w:r w:rsidR="59C6F52E" w:rsidRPr="4322FF11">
        <w:rPr>
          <w:rFonts w:ascii="Arial" w:hAnsi="Arial" w:cs="Arial"/>
          <w:sz w:val="24"/>
          <w:szCs w:val="24"/>
        </w:rPr>
        <w:t>plan for collaboration with NHS colleagues to escalate when risk is identified.</w:t>
      </w:r>
      <w:r w:rsidR="0769CFB2" w:rsidRPr="4322FF11">
        <w:rPr>
          <w:rFonts w:ascii="Arial" w:eastAsia="Arial" w:hAnsi="Arial" w:cs="Arial"/>
          <w:sz w:val="24"/>
          <w:szCs w:val="24"/>
        </w:rPr>
        <w:t xml:space="preserve"> Multi-Agency Suicide Prevention training is offered to any individuals or organisations working in this area to ensure a collaborative approach to public protection.</w:t>
      </w:r>
    </w:p>
    <w:bookmarkEnd w:id="1"/>
    <w:p w14:paraId="53128261" w14:textId="77777777" w:rsidR="00FD42DC" w:rsidRPr="00B33B50" w:rsidRDefault="00FD42DC" w:rsidP="00DF627F">
      <w:pPr>
        <w:pStyle w:val="ListParagraph"/>
        <w:ind w:left="1440"/>
        <w:jc w:val="both"/>
        <w:rPr>
          <w:rFonts w:ascii="Arial" w:eastAsia="Arial" w:hAnsi="Arial" w:cs="Arial"/>
          <w:bCs/>
          <w:sz w:val="24"/>
          <w:szCs w:val="24"/>
          <w:highlight w:val="yellow"/>
        </w:rPr>
      </w:pPr>
    </w:p>
    <w:p w14:paraId="3C28357E" w14:textId="7D537DCF" w:rsidR="00B33B50" w:rsidRPr="00E554E8" w:rsidRDefault="00B33B50" w:rsidP="009854CB">
      <w:pPr>
        <w:jc w:val="both"/>
        <w:rPr>
          <w:rFonts w:ascii="Arial" w:eastAsia="Arial" w:hAnsi="Arial" w:cs="Arial"/>
          <w:b/>
          <w:bCs/>
          <w:sz w:val="24"/>
          <w:szCs w:val="24"/>
        </w:rPr>
      </w:pPr>
      <w:r w:rsidRPr="5C9D7354">
        <w:rPr>
          <w:rFonts w:ascii="Arial" w:eastAsia="Arial" w:hAnsi="Arial" w:cs="Arial"/>
          <w:b/>
          <w:bCs/>
          <w:sz w:val="24"/>
          <w:szCs w:val="24"/>
        </w:rPr>
        <w:t xml:space="preserve">Tackling </w:t>
      </w:r>
      <w:r w:rsidR="7836FE4D" w:rsidRPr="5C9D7354">
        <w:rPr>
          <w:rFonts w:ascii="Arial" w:eastAsia="Arial" w:hAnsi="Arial" w:cs="Arial"/>
          <w:b/>
          <w:bCs/>
          <w:sz w:val="24"/>
          <w:szCs w:val="24"/>
        </w:rPr>
        <w:t>P</w:t>
      </w:r>
      <w:r w:rsidRPr="5C9D7354">
        <w:rPr>
          <w:rFonts w:ascii="Arial" w:eastAsia="Arial" w:hAnsi="Arial" w:cs="Arial"/>
          <w:b/>
          <w:bCs/>
          <w:sz w:val="24"/>
          <w:szCs w:val="24"/>
        </w:rPr>
        <w:t xml:space="preserve">overty and </w:t>
      </w:r>
      <w:r w:rsidR="4AFCCEA8" w:rsidRPr="5C9D7354">
        <w:rPr>
          <w:rFonts w:ascii="Arial" w:eastAsia="Arial" w:hAnsi="Arial" w:cs="Arial"/>
          <w:b/>
          <w:bCs/>
          <w:sz w:val="24"/>
          <w:szCs w:val="24"/>
        </w:rPr>
        <w:t>I</w:t>
      </w:r>
      <w:r w:rsidRPr="5C9D7354">
        <w:rPr>
          <w:rFonts w:ascii="Arial" w:eastAsia="Arial" w:hAnsi="Arial" w:cs="Arial"/>
          <w:b/>
          <w:bCs/>
          <w:sz w:val="24"/>
          <w:szCs w:val="24"/>
        </w:rPr>
        <w:t>nequality</w:t>
      </w:r>
    </w:p>
    <w:p w14:paraId="62486C05" w14:textId="77777777" w:rsidR="009854CB" w:rsidRPr="00E554E8" w:rsidRDefault="009854CB" w:rsidP="009854CB">
      <w:pPr>
        <w:jc w:val="both"/>
        <w:rPr>
          <w:rFonts w:ascii="Arial" w:eastAsia="Arial" w:hAnsi="Arial" w:cs="Arial"/>
          <w:b/>
          <w:bCs/>
          <w:sz w:val="24"/>
          <w:szCs w:val="24"/>
        </w:rPr>
      </w:pPr>
    </w:p>
    <w:p w14:paraId="66FA57D4" w14:textId="663EDAFB" w:rsidR="009854CB" w:rsidRPr="00E554E8" w:rsidRDefault="009854CB" w:rsidP="3847094F">
      <w:pPr>
        <w:jc w:val="both"/>
        <w:rPr>
          <w:rFonts w:ascii="Arial" w:hAnsi="Arial" w:cs="Arial"/>
          <w:sz w:val="24"/>
          <w:szCs w:val="24"/>
        </w:rPr>
      </w:pPr>
      <w:proofErr w:type="gramStart"/>
      <w:r w:rsidRPr="3847094F">
        <w:rPr>
          <w:rFonts w:ascii="Arial" w:eastAsia="Arial" w:hAnsi="Arial" w:cs="Arial"/>
          <w:sz w:val="24"/>
          <w:szCs w:val="24"/>
        </w:rPr>
        <w:t>Similarly</w:t>
      </w:r>
      <w:proofErr w:type="gramEnd"/>
      <w:r w:rsidRPr="3847094F">
        <w:rPr>
          <w:rFonts w:ascii="Arial" w:eastAsia="Arial" w:hAnsi="Arial" w:cs="Arial"/>
          <w:sz w:val="24"/>
          <w:szCs w:val="24"/>
        </w:rPr>
        <w:t xml:space="preserve"> to isolation and loneliness this is another area which the fund has consistently supported over all previous phases which poverty indicators such as financial challenges, homelessness and employment status in addition to inequality factors such as race, gender, sexuality, age and religion all impacting on mental health and wellbeing. </w:t>
      </w:r>
      <w:r w:rsidRPr="3847094F">
        <w:rPr>
          <w:rFonts w:ascii="Arial" w:hAnsi="Arial" w:cs="Arial"/>
          <w:sz w:val="24"/>
          <w:szCs w:val="24"/>
        </w:rPr>
        <w:t>Below is a list of potential delivery methods which could be delivered through this fund</w:t>
      </w:r>
      <w:r w:rsidR="3E6996A1" w:rsidRPr="3847094F">
        <w:rPr>
          <w:rFonts w:ascii="Arial" w:hAnsi="Arial" w:cs="Arial"/>
          <w:sz w:val="24"/>
          <w:szCs w:val="24"/>
        </w:rPr>
        <w:t xml:space="preserve"> (this list is not exhaustive)</w:t>
      </w:r>
      <w:r w:rsidRPr="3847094F">
        <w:rPr>
          <w:rFonts w:ascii="Arial" w:hAnsi="Arial" w:cs="Arial"/>
          <w:sz w:val="24"/>
          <w:szCs w:val="24"/>
        </w:rPr>
        <w:t>:</w:t>
      </w:r>
    </w:p>
    <w:p w14:paraId="008C0588" w14:textId="77777777" w:rsidR="009854CB" w:rsidRPr="00E554E8" w:rsidRDefault="009854CB" w:rsidP="009854CB">
      <w:pPr>
        <w:pStyle w:val="ListParagraph"/>
        <w:numPr>
          <w:ilvl w:val="0"/>
          <w:numId w:val="35"/>
        </w:numPr>
        <w:rPr>
          <w:rFonts w:ascii="Arial" w:hAnsi="Arial" w:cs="Arial"/>
          <w:sz w:val="24"/>
        </w:rPr>
      </w:pPr>
      <w:r w:rsidRPr="00E554E8">
        <w:rPr>
          <w:rFonts w:ascii="Arial" w:hAnsi="Arial" w:cs="Arial"/>
          <w:sz w:val="24"/>
        </w:rPr>
        <w:t>Cultural integration-based activities</w:t>
      </w:r>
    </w:p>
    <w:p w14:paraId="0C7028AA" w14:textId="77777777" w:rsidR="009854CB" w:rsidRPr="00E554E8" w:rsidRDefault="009854CB" w:rsidP="009854CB">
      <w:pPr>
        <w:pStyle w:val="ListParagraph"/>
        <w:numPr>
          <w:ilvl w:val="0"/>
          <w:numId w:val="35"/>
        </w:numPr>
        <w:jc w:val="both"/>
        <w:rPr>
          <w:rFonts w:ascii="Arial" w:eastAsia="Arial" w:hAnsi="Arial" w:cs="Arial"/>
          <w:bCs/>
          <w:sz w:val="24"/>
          <w:szCs w:val="24"/>
        </w:rPr>
      </w:pPr>
      <w:r w:rsidRPr="00E554E8">
        <w:rPr>
          <w:rFonts w:ascii="Arial" w:eastAsia="Arial" w:hAnsi="Arial" w:cs="Arial"/>
          <w:bCs/>
          <w:sz w:val="24"/>
          <w:szCs w:val="24"/>
        </w:rPr>
        <w:t>Financial advice and signposting supports</w:t>
      </w:r>
    </w:p>
    <w:p w14:paraId="4F2EADCE" w14:textId="77777777" w:rsidR="009854CB" w:rsidRPr="00E554E8" w:rsidRDefault="00E554E8" w:rsidP="009854CB">
      <w:pPr>
        <w:pStyle w:val="ListParagraph"/>
        <w:numPr>
          <w:ilvl w:val="0"/>
          <w:numId w:val="35"/>
        </w:numPr>
        <w:jc w:val="both"/>
        <w:rPr>
          <w:rFonts w:ascii="Arial" w:eastAsia="Arial" w:hAnsi="Arial" w:cs="Arial"/>
          <w:bCs/>
          <w:sz w:val="24"/>
          <w:szCs w:val="24"/>
        </w:rPr>
      </w:pPr>
      <w:r w:rsidRPr="00E554E8">
        <w:rPr>
          <w:rFonts w:ascii="Arial" w:eastAsia="Arial" w:hAnsi="Arial" w:cs="Arial"/>
          <w:bCs/>
          <w:sz w:val="24"/>
          <w:szCs w:val="24"/>
        </w:rPr>
        <w:t>Health and wellness groups supporting groups with limited access to mainstream supports</w:t>
      </w:r>
    </w:p>
    <w:p w14:paraId="713ED725" w14:textId="77777777" w:rsidR="00E554E8" w:rsidRPr="00E554E8" w:rsidRDefault="00E554E8" w:rsidP="009854CB">
      <w:pPr>
        <w:pStyle w:val="ListParagraph"/>
        <w:numPr>
          <w:ilvl w:val="0"/>
          <w:numId w:val="35"/>
        </w:numPr>
        <w:jc w:val="both"/>
        <w:rPr>
          <w:rFonts w:ascii="Arial" w:eastAsia="Arial" w:hAnsi="Arial" w:cs="Arial"/>
          <w:bCs/>
          <w:sz w:val="24"/>
          <w:szCs w:val="24"/>
        </w:rPr>
      </w:pPr>
      <w:r w:rsidRPr="00E554E8">
        <w:rPr>
          <w:rFonts w:ascii="Arial" w:eastAsia="Arial" w:hAnsi="Arial" w:cs="Arial"/>
          <w:bCs/>
          <w:sz w:val="24"/>
          <w:szCs w:val="24"/>
        </w:rPr>
        <w:t>Advocacy supports</w:t>
      </w:r>
    </w:p>
    <w:p w14:paraId="7A180296" w14:textId="17959608" w:rsidR="00E554E8" w:rsidRPr="00E554E8" w:rsidRDefault="00E554E8" w:rsidP="3847094F">
      <w:pPr>
        <w:pStyle w:val="ListParagraph"/>
        <w:numPr>
          <w:ilvl w:val="0"/>
          <w:numId w:val="35"/>
        </w:numPr>
        <w:jc w:val="both"/>
        <w:rPr>
          <w:rFonts w:ascii="Arial" w:eastAsia="Arial" w:hAnsi="Arial" w:cs="Arial"/>
          <w:sz w:val="24"/>
          <w:szCs w:val="24"/>
        </w:rPr>
      </w:pPr>
      <w:r w:rsidRPr="3847094F">
        <w:rPr>
          <w:rFonts w:ascii="Arial" w:eastAsia="Arial" w:hAnsi="Arial" w:cs="Arial"/>
          <w:sz w:val="24"/>
          <w:szCs w:val="24"/>
        </w:rPr>
        <w:t xml:space="preserve">Essentials </w:t>
      </w:r>
      <w:r w:rsidR="0441C872" w:rsidRPr="3847094F">
        <w:rPr>
          <w:rFonts w:ascii="Arial" w:eastAsia="Arial" w:hAnsi="Arial" w:cs="Arial"/>
          <w:sz w:val="24"/>
          <w:szCs w:val="24"/>
        </w:rPr>
        <w:t>p</w:t>
      </w:r>
      <w:r w:rsidRPr="3847094F">
        <w:rPr>
          <w:rFonts w:ascii="Arial" w:eastAsia="Arial" w:hAnsi="Arial" w:cs="Arial"/>
          <w:sz w:val="24"/>
          <w:szCs w:val="24"/>
        </w:rPr>
        <w:t>antry (clothes</w:t>
      </w:r>
      <w:r w:rsidR="41D196B8" w:rsidRPr="3847094F">
        <w:rPr>
          <w:rFonts w:ascii="Arial" w:eastAsia="Arial" w:hAnsi="Arial" w:cs="Arial"/>
          <w:sz w:val="24"/>
          <w:szCs w:val="24"/>
        </w:rPr>
        <w:t>,</w:t>
      </w:r>
      <w:r w:rsidRPr="3847094F">
        <w:rPr>
          <w:rFonts w:ascii="Arial" w:eastAsia="Arial" w:hAnsi="Arial" w:cs="Arial"/>
          <w:sz w:val="24"/>
          <w:szCs w:val="24"/>
        </w:rPr>
        <w:t xml:space="preserve"> toiletries etc.)</w:t>
      </w:r>
    </w:p>
    <w:p w14:paraId="4101652C" w14:textId="77777777" w:rsidR="00C25E04" w:rsidRPr="00C25E04" w:rsidRDefault="00C25E04" w:rsidP="00C25E04">
      <w:pPr>
        <w:jc w:val="both"/>
        <w:rPr>
          <w:rFonts w:ascii="Arial" w:eastAsia="Arial" w:hAnsi="Arial" w:cs="Arial"/>
          <w:bCs/>
          <w:sz w:val="24"/>
          <w:szCs w:val="24"/>
        </w:rPr>
      </w:pPr>
    </w:p>
    <w:p w14:paraId="08C22F8F" w14:textId="77777777" w:rsidR="00B33B50" w:rsidRPr="00B33B50" w:rsidRDefault="00B33B50" w:rsidP="00B33B50">
      <w:pPr>
        <w:rPr>
          <w:rFonts w:ascii="Arial" w:hAnsi="Arial" w:cs="Arial"/>
          <w:b/>
          <w:bCs/>
          <w:sz w:val="24"/>
          <w:szCs w:val="24"/>
        </w:rPr>
      </w:pPr>
      <w:r w:rsidRPr="00B33B50">
        <w:rPr>
          <w:rFonts w:ascii="Arial" w:hAnsi="Arial" w:cs="Arial"/>
          <w:b/>
          <w:bCs/>
          <w:sz w:val="24"/>
          <w:szCs w:val="24"/>
        </w:rPr>
        <w:t>A.1.4 Community Solutions Programme Outcomes</w:t>
      </w:r>
    </w:p>
    <w:p w14:paraId="4B99056E" w14:textId="77777777" w:rsidR="00B33B50" w:rsidRPr="00B33B50" w:rsidRDefault="00B33B50" w:rsidP="00B33B50">
      <w:pPr>
        <w:rPr>
          <w:rFonts w:ascii="Arial" w:hAnsi="Arial" w:cs="Arial"/>
          <w:sz w:val="24"/>
          <w:szCs w:val="24"/>
        </w:rPr>
      </w:pPr>
    </w:p>
    <w:p w14:paraId="5376C144" w14:textId="684C3DF8" w:rsidR="00B33B50" w:rsidRPr="00B33B50" w:rsidRDefault="00B33B50" w:rsidP="00B33B50">
      <w:pPr>
        <w:spacing w:after="160" w:line="259" w:lineRule="auto"/>
        <w:rPr>
          <w:rFonts w:ascii="Arial" w:eastAsia="Arial" w:hAnsi="Arial" w:cs="Arial"/>
          <w:color w:val="000000" w:themeColor="text1"/>
          <w:sz w:val="24"/>
          <w:szCs w:val="24"/>
        </w:rPr>
      </w:pPr>
      <w:r w:rsidRPr="3847094F">
        <w:rPr>
          <w:rFonts w:ascii="Arial" w:eastAsia="Arial" w:hAnsi="Arial" w:cs="Arial"/>
          <w:color w:val="000000" w:themeColor="text1"/>
          <w:sz w:val="24"/>
          <w:szCs w:val="24"/>
        </w:rPr>
        <w:t>Projects supported through this fund must support one or more of the Community Solutions programme outcome</w:t>
      </w:r>
      <w:r w:rsidR="3375B540" w:rsidRPr="3847094F">
        <w:rPr>
          <w:rFonts w:ascii="Arial" w:eastAsia="Arial" w:hAnsi="Arial" w:cs="Arial"/>
          <w:color w:val="000000" w:themeColor="text1"/>
          <w:sz w:val="24"/>
          <w:szCs w:val="24"/>
        </w:rPr>
        <w:t>s. T</w:t>
      </w:r>
      <w:r w:rsidRPr="3847094F">
        <w:rPr>
          <w:rFonts w:ascii="Arial" w:eastAsia="Arial" w:hAnsi="Arial" w:cs="Arial"/>
          <w:color w:val="000000" w:themeColor="text1"/>
          <w:sz w:val="24"/>
          <w:szCs w:val="24"/>
        </w:rPr>
        <w:t>hese include: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5"/>
        <w:gridCol w:w="6795"/>
      </w:tblGrid>
      <w:tr w:rsidR="00B33B50" w:rsidRPr="00B33B50" w14:paraId="1C3275E9" w14:textId="77777777" w:rsidTr="007C724E">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9FE4FF"/>
            <w:tcMar>
              <w:left w:w="105" w:type="dxa"/>
              <w:right w:w="105" w:type="dxa"/>
            </w:tcMar>
          </w:tcPr>
          <w:p w14:paraId="2BF99992"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b/>
                <w:bCs/>
                <w:sz w:val="24"/>
                <w:szCs w:val="24"/>
              </w:rPr>
              <w:t>Group</w:t>
            </w:r>
          </w:p>
        </w:tc>
        <w:tc>
          <w:tcPr>
            <w:tcW w:w="705" w:type="dxa"/>
            <w:tcBorders>
              <w:top w:val="single" w:sz="6" w:space="0" w:color="auto"/>
              <w:left w:val="single" w:sz="6" w:space="0" w:color="000000" w:themeColor="text1"/>
              <w:bottom w:val="single" w:sz="6" w:space="0" w:color="auto"/>
              <w:right w:val="single" w:sz="6" w:space="0" w:color="000000" w:themeColor="text1"/>
            </w:tcBorders>
            <w:shd w:val="clear" w:color="auto" w:fill="9FE4FF"/>
            <w:tcMar>
              <w:left w:w="105" w:type="dxa"/>
              <w:right w:w="105" w:type="dxa"/>
            </w:tcMar>
          </w:tcPr>
          <w:p w14:paraId="32AFB29E"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b/>
                <w:bCs/>
                <w:sz w:val="24"/>
                <w:szCs w:val="24"/>
              </w:rPr>
              <w:t>No.</w:t>
            </w:r>
          </w:p>
        </w:tc>
        <w:tc>
          <w:tcPr>
            <w:tcW w:w="6795" w:type="dxa"/>
            <w:tcBorders>
              <w:top w:val="single" w:sz="6" w:space="0" w:color="auto"/>
              <w:left w:val="single" w:sz="6" w:space="0" w:color="000000" w:themeColor="text1"/>
              <w:bottom w:val="single" w:sz="6" w:space="0" w:color="auto"/>
              <w:right w:val="single" w:sz="6" w:space="0" w:color="auto"/>
            </w:tcBorders>
            <w:shd w:val="clear" w:color="auto" w:fill="9FE4FF"/>
            <w:tcMar>
              <w:left w:w="105" w:type="dxa"/>
              <w:right w:w="105" w:type="dxa"/>
            </w:tcMar>
          </w:tcPr>
          <w:p w14:paraId="401C6BF1"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b/>
                <w:bCs/>
                <w:sz w:val="24"/>
                <w:szCs w:val="24"/>
              </w:rPr>
              <w:t xml:space="preserve">Outcome </w:t>
            </w:r>
          </w:p>
        </w:tc>
      </w:tr>
      <w:tr w:rsidR="00B33B50" w:rsidRPr="00B33B50" w14:paraId="174966F4" w14:textId="77777777" w:rsidTr="007C724E">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36CBE18E"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Adults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649841BE"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1</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B30F97D"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People feel more connected, included and safe</w:t>
            </w:r>
          </w:p>
        </w:tc>
      </w:tr>
      <w:tr w:rsidR="00B33B50" w:rsidRPr="00B33B50" w14:paraId="08A0E64E" w14:textId="77777777" w:rsidTr="007C724E">
        <w:trPr>
          <w:trHeight w:val="300"/>
        </w:trPr>
        <w:tc>
          <w:tcPr>
            <w:tcW w:w="1410" w:type="dxa"/>
            <w:vMerge/>
            <w:tcBorders>
              <w:left w:val="single" w:sz="0" w:space="0" w:color="auto"/>
              <w:right w:val="single" w:sz="0" w:space="0" w:color="000000" w:themeColor="text1"/>
            </w:tcBorders>
            <w:vAlign w:val="center"/>
          </w:tcPr>
          <w:p w14:paraId="1299C43A" w14:textId="77777777" w:rsidR="00B33B50" w:rsidRPr="00B33B50" w:rsidRDefault="00B33B50" w:rsidP="007C724E"/>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18F999B5"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2</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5DBD93A7"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Improved health and wellbeing</w:t>
            </w:r>
          </w:p>
        </w:tc>
      </w:tr>
      <w:tr w:rsidR="00B33B50" w:rsidRPr="00B33B50" w14:paraId="4A135CD0" w14:textId="77777777" w:rsidTr="007C724E">
        <w:trPr>
          <w:trHeight w:val="300"/>
        </w:trPr>
        <w:tc>
          <w:tcPr>
            <w:tcW w:w="1410" w:type="dxa"/>
            <w:vMerge/>
            <w:tcBorders>
              <w:left w:val="single" w:sz="0" w:space="0" w:color="auto"/>
              <w:bottom w:val="single" w:sz="0" w:space="0" w:color="auto"/>
              <w:right w:val="single" w:sz="0" w:space="0" w:color="000000" w:themeColor="text1"/>
            </w:tcBorders>
            <w:vAlign w:val="center"/>
          </w:tcPr>
          <w:p w14:paraId="4DDBEF00" w14:textId="77777777" w:rsidR="00B33B50" w:rsidRPr="00B33B50" w:rsidRDefault="00B33B50" w:rsidP="007C724E"/>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5FCD5EC4"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3</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A1A41E8"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People feel more informed and aware</w:t>
            </w:r>
          </w:p>
        </w:tc>
      </w:tr>
      <w:tr w:rsidR="00B33B50" w:rsidRPr="00B33B50" w14:paraId="51B9157F" w14:textId="77777777" w:rsidTr="007C724E">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56BEB227"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Carers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598DEE6"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4</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D13E7B8"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Carers feel more informed and aware</w:t>
            </w:r>
          </w:p>
        </w:tc>
      </w:tr>
      <w:tr w:rsidR="00B33B50" w:rsidRPr="00B33B50" w14:paraId="1AD348FC" w14:textId="77777777" w:rsidTr="007C724E">
        <w:trPr>
          <w:trHeight w:val="300"/>
        </w:trPr>
        <w:tc>
          <w:tcPr>
            <w:tcW w:w="1410" w:type="dxa"/>
            <w:vMerge/>
            <w:tcBorders>
              <w:left w:val="single" w:sz="0" w:space="0" w:color="auto"/>
              <w:right w:val="single" w:sz="0" w:space="0" w:color="000000" w:themeColor="text1"/>
            </w:tcBorders>
            <w:vAlign w:val="center"/>
          </w:tcPr>
          <w:p w14:paraId="3461D779" w14:textId="77777777" w:rsidR="00B33B50" w:rsidRPr="00B33B50" w:rsidRDefault="00B33B50" w:rsidP="007C724E"/>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8941E47"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5</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BD35096"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Carers health and wellbeing are improved</w:t>
            </w:r>
          </w:p>
        </w:tc>
      </w:tr>
      <w:tr w:rsidR="00B33B50" w:rsidRPr="00B33B50" w14:paraId="70B4D697" w14:textId="77777777" w:rsidTr="007C724E">
        <w:trPr>
          <w:trHeight w:val="300"/>
        </w:trPr>
        <w:tc>
          <w:tcPr>
            <w:tcW w:w="1410" w:type="dxa"/>
            <w:vMerge/>
            <w:tcBorders>
              <w:left w:val="single" w:sz="0" w:space="0" w:color="auto"/>
              <w:bottom w:val="single" w:sz="0" w:space="0" w:color="auto"/>
              <w:right w:val="single" w:sz="0" w:space="0" w:color="000000" w:themeColor="text1"/>
            </w:tcBorders>
            <w:vAlign w:val="center"/>
          </w:tcPr>
          <w:p w14:paraId="3CF2D8B6" w14:textId="77777777" w:rsidR="00B33B50" w:rsidRPr="00B33B50" w:rsidRDefault="00B33B50" w:rsidP="007C724E"/>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9B4EA11"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6</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1319B01"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Carers are more able to have a life outside of caring</w:t>
            </w:r>
          </w:p>
        </w:tc>
      </w:tr>
      <w:tr w:rsidR="00B33B50" w:rsidRPr="00B33B50" w14:paraId="525883A2" w14:textId="77777777" w:rsidTr="007C724E">
        <w:trPr>
          <w:trHeight w:val="300"/>
        </w:trPr>
        <w:tc>
          <w:tcPr>
            <w:tcW w:w="1410"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59A3F2D4" w14:textId="77777777" w:rsidR="00B33B50" w:rsidRPr="00B33B50" w:rsidRDefault="00B33B50" w:rsidP="007C724E">
            <w:pPr>
              <w:keepNext/>
              <w:keepLines/>
              <w:rPr>
                <w:rFonts w:ascii="Arial" w:eastAsia="Arial" w:hAnsi="Arial" w:cs="Arial"/>
                <w:sz w:val="24"/>
                <w:szCs w:val="24"/>
              </w:rPr>
            </w:pPr>
            <w:r w:rsidRPr="00B33B50">
              <w:rPr>
                <w:rFonts w:ascii="Arial" w:eastAsia="Arial" w:hAnsi="Arial" w:cs="Arial"/>
                <w:sz w:val="24"/>
                <w:szCs w:val="24"/>
              </w:rPr>
              <w:t>Children, Young People &amp; Families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75697EEC" w14:textId="77777777" w:rsidR="00B33B50" w:rsidRPr="00B33B50" w:rsidRDefault="00B33B50" w:rsidP="007C724E">
            <w:pPr>
              <w:spacing w:beforeAutospacing="1" w:afterAutospacing="1"/>
              <w:rPr>
                <w:rFonts w:ascii="Arial" w:eastAsia="Arial" w:hAnsi="Arial" w:cs="Arial"/>
                <w:sz w:val="24"/>
                <w:szCs w:val="24"/>
              </w:rPr>
            </w:pPr>
            <w:r w:rsidRPr="00B33B50">
              <w:rPr>
                <w:rFonts w:ascii="Arial" w:eastAsia="Arial" w:hAnsi="Arial" w:cs="Arial"/>
                <w:sz w:val="24"/>
                <w:szCs w:val="24"/>
              </w:rPr>
              <w:t>7</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75AADC8"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Health and wellbeing improved</w:t>
            </w:r>
          </w:p>
        </w:tc>
      </w:tr>
      <w:tr w:rsidR="00B33B50" w:rsidRPr="00B33B50" w14:paraId="7E1978E7" w14:textId="77777777" w:rsidTr="007C724E">
        <w:trPr>
          <w:trHeight w:val="300"/>
        </w:trPr>
        <w:tc>
          <w:tcPr>
            <w:tcW w:w="1410" w:type="dxa"/>
            <w:vMerge/>
            <w:tcBorders>
              <w:left w:val="single" w:sz="0" w:space="0" w:color="auto"/>
              <w:right w:val="single" w:sz="0" w:space="0" w:color="000000" w:themeColor="text1"/>
            </w:tcBorders>
            <w:vAlign w:val="center"/>
          </w:tcPr>
          <w:p w14:paraId="0FB78278" w14:textId="77777777" w:rsidR="00B33B50" w:rsidRPr="00B33B50" w:rsidRDefault="00B33B50" w:rsidP="007C724E"/>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44B0A208" w14:textId="77777777" w:rsidR="00B33B50" w:rsidRPr="00B33B50" w:rsidRDefault="00B33B50" w:rsidP="007C724E">
            <w:pPr>
              <w:spacing w:beforeAutospacing="1" w:afterAutospacing="1"/>
              <w:rPr>
                <w:rFonts w:ascii="Arial" w:eastAsia="Arial" w:hAnsi="Arial" w:cs="Arial"/>
                <w:sz w:val="24"/>
                <w:szCs w:val="24"/>
              </w:rPr>
            </w:pPr>
            <w:r w:rsidRPr="00B33B50">
              <w:rPr>
                <w:rFonts w:ascii="Arial" w:eastAsia="Arial" w:hAnsi="Arial" w:cs="Arial"/>
                <w:sz w:val="24"/>
                <w:szCs w:val="24"/>
              </w:rPr>
              <w:t>8</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9DF7C71" w14:textId="77777777" w:rsidR="00B33B50" w:rsidRP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Family relationships are strengthened</w:t>
            </w:r>
          </w:p>
        </w:tc>
      </w:tr>
      <w:tr w:rsidR="00B33B50" w14:paraId="74B47B46" w14:textId="77777777" w:rsidTr="007C724E">
        <w:trPr>
          <w:trHeight w:val="300"/>
        </w:trPr>
        <w:tc>
          <w:tcPr>
            <w:tcW w:w="1410" w:type="dxa"/>
            <w:vMerge/>
            <w:tcBorders>
              <w:top w:val="single" w:sz="0" w:space="0" w:color="auto"/>
              <w:left w:val="single" w:sz="0" w:space="0" w:color="auto"/>
              <w:bottom w:val="single" w:sz="0" w:space="0" w:color="auto"/>
              <w:right w:val="single" w:sz="0" w:space="0" w:color="000000" w:themeColor="text1"/>
            </w:tcBorders>
            <w:vAlign w:val="center"/>
          </w:tcPr>
          <w:p w14:paraId="1FC39945" w14:textId="77777777" w:rsidR="00B33B50" w:rsidRPr="00B33B50" w:rsidRDefault="00B33B50" w:rsidP="007C724E"/>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2B2B7304" w14:textId="77777777" w:rsidR="00B33B50" w:rsidRPr="00B33B50" w:rsidRDefault="00B33B50" w:rsidP="007C724E">
            <w:pPr>
              <w:spacing w:beforeAutospacing="1" w:afterAutospacing="1"/>
              <w:rPr>
                <w:rFonts w:ascii="Arial" w:eastAsia="Arial" w:hAnsi="Arial" w:cs="Arial"/>
                <w:sz w:val="24"/>
                <w:szCs w:val="24"/>
              </w:rPr>
            </w:pPr>
            <w:r w:rsidRPr="00B33B50">
              <w:rPr>
                <w:rFonts w:ascii="Arial" w:eastAsia="Arial" w:hAnsi="Arial" w:cs="Arial"/>
                <w:sz w:val="24"/>
                <w:szCs w:val="24"/>
              </w:rPr>
              <w:t>9</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0CA9F0D4" w14:textId="77777777" w:rsidR="00B33B50" w:rsidRDefault="00B33B50" w:rsidP="007C724E">
            <w:pPr>
              <w:spacing w:line="259" w:lineRule="auto"/>
              <w:rPr>
                <w:rFonts w:ascii="Arial" w:eastAsia="Arial" w:hAnsi="Arial" w:cs="Arial"/>
                <w:sz w:val="24"/>
                <w:szCs w:val="24"/>
              </w:rPr>
            </w:pPr>
            <w:r w:rsidRPr="00B33B50">
              <w:rPr>
                <w:rFonts w:ascii="Arial" w:eastAsia="Arial" w:hAnsi="Arial" w:cs="Arial"/>
                <w:sz w:val="24"/>
                <w:szCs w:val="24"/>
              </w:rPr>
              <w:t>Children, young people and families become more resilient</w:t>
            </w:r>
          </w:p>
        </w:tc>
      </w:tr>
    </w:tbl>
    <w:p w14:paraId="0562CB0E" w14:textId="77777777" w:rsidR="00006CE0" w:rsidRDefault="000A2D03"/>
    <w:p w14:paraId="3D64900D" w14:textId="77777777" w:rsidR="00B33B50" w:rsidRPr="004E1B21" w:rsidRDefault="00B33B50" w:rsidP="00B33B50">
      <w:pPr>
        <w:rPr>
          <w:rFonts w:ascii="Arial" w:hAnsi="Arial" w:cs="Arial"/>
          <w:b/>
          <w:bCs/>
          <w:sz w:val="28"/>
          <w:szCs w:val="28"/>
        </w:rPr>
      </w:pPr>
      <w:r>
        <w:rPr>
          <w:rFonts w:ascii="Arial" w:hAnsi="Arial" w:cs="Arial"/>
          <w:b/>
          <w:bCs/>
          <w:sz w:val="28"/>
          <w:szCs w:val="28"/>
        </w:rPr>
        <w:lastRenderedPageBreak/>
        <w:t>A.</w:t>
      </w:r>
      <w:r w:rsidRPr="51BEC5FF">
        <w:rPr>
          <w:rFonts w:ascii="Arial" w:hAnsi="Arial" w:cs="Arial"/>
          <w:b/>
          <w:bCs/>
          <w:sz w:val="28"/>
          <w:szCs w:val="28"/>
        </w:rPr>
        <w:t xml:space="preserve">2 Applicant Guidance </w:t>
      </w:r>
    </w:p>
    <w:p w14:paraId="34CE0A41" w14:textId="77777777" w:rsidR="00B33B50" w:rsidRDefault="00B33B50"/>
    <w:p w14:paraId="2113FDD8" w14:textId="77777777" w:rsidR="00B33B50" w:rsidRPr="00B33B50" w:rsidRDefault="00B33B50" w:rsidP="00B33B50">
      <w:pPr>
        <w:rPr>
          <w:rFonts w:ascii="Arial" w:hAnsi="Arial" w:cs="Arial"/>
          <w:b/>
          <w:bCs/>
          <w:sz w:val="24"/>
          <w:szCs w:val="24"/>
        </w:rPr>
      </w:pPr>
      <w:r w:rsidRPr="00B33B50">
        <w:rPr>
          <w:rFonts w:ascii="Arial" w:eastAsia="Arial" w:hAnsi="Arial" w:cs="Arial"/>
          <w:b/>
          <w:bCs/>
          <w:color w:val="000000" w:themeColor="text1"/>
          <w:sz w:val="24"/>
          <w:szCs w:val="24"/>
        </w:rPr>
        <w:t>A.2.1</w:t>
      </w:r>
      <w:r w:rsidRPr="00B33B50">
        <w:rPr>
          <w:rFonts w:ascii="Arial" w:eastAsia="Arial" w:hAnsi="Arial" w:cs="Arial"/>
          <w:color w:val="000000" w:themeColor="text1"/>
          <w:sz w:val="24"/>
          <w:szCs w:val="24"/>
        </w:rPr>
        <w:t xml:space="preserve"> </w:t>
      </w:r>
      <w:r w:rsidRPr="00B33B50">
        <w:rPr>
          <w:rFonts w:ascii="Arial" w:hAnsi="Arial" w:cs="Arial"/>
          <w:b/>
          <w:bCs/>
          <w:sz w:val="24"/>
          <w:szCs w:val="24"/>
        </w:rPr>
        <w:t xml:space="preserve">Who Can Apply </w:t>
      </w:r>
    </w:p>
    <w:p w14:paraId="1E9C52BF" w14:textId="77777777" w:rsidR="00B33B50" w:rsidRPr="00B33B50" w:rsidRDefault="00B33B50" w:rsidP="00B33B50">
      <w:pPr>
        <w:jc w:val="both"/>
        <w:rPr>
          <w:rFonts w:ascii="Arial" w:hAnsi="Arial" w:cs="Arial"/>
          <w:sz w:val="24"/>
          <w:szCs w:val="24"/>
        </w:rPr>
      </w:pPr>
      <w:r w:rsidRPr="00B33B50">
        <w:rPr>
          <w:rFonts w:ascii="Arial" w:hAnsi="Arial" w:cs="Arial"/>
          <w:sz w:val="24"/>
          <w:szCs w:val="24"/>
        </w:rPr>
        <w:t xml:space="preserve">Any community and voluntary organisation serving </w:t>
      </w:r>
      <w:r w:rsidR="00955014">
        <w:rPr>
          <w:rFonts w:ascii="Arial" w:hAnsi="Arial" w:cs="Arial"/>
          <w:sz w:val="24"/>
          <w:szCs w:val="24"/>
        </w:rPr>
        <w:t>residents of</w:t>
      </w:r>
      <w:r w:rsidRPr="00B33B50">
        <w:rPr>
          <w:rFonts w:ascii="Arial" w:hAnsi="Arial" w:cs="Arial"/>
          <w:sz w:val="24"/>
          <w:szCs w:val="24"/>
        </w:rPr>
        <w:t xml:space="preserve"> North Lanarkshire can apply for this fund as long as they demonstrate in their application how their project would </w:t>
      </w:r>
      <w:r w:rsidR="00955014">
        <w:rPr>
          <w:rFonts w:ascii="Arial" w:hAnsi="Arial" w:cs="Arial"/>
          <w:sz w:val="24"/>
          <w:szCs w:val="24"/>
        </w:rPr>
        <w:t>meet</w:t>
      </w:r>
      <w:r w:rsidRPr="00B33B50">
        <w:rPr>
          <w:rFonts w:ascii="Arial" w:hAnsi="Arial" w:cs="Arial"/>
          <w:sz w:val="24"/>
          <w:szCs w:val="24"/>
        </w:rPr>
        <w:t xml:space="preserve"> the purpose, beneficiaries and priorities of the fund.</w:t>
      </w:r>
    </w:p>
    <w:p w14:paraId="62EBF3C5" w14:textId="77777777" w:rsidR="00B33B50" w:rsidRPr="00B33B50" w:rsidRDefault="00B33B50" w:rsidP="00B33B50">
      <w:pPr>
        <w:jc w:val="both"/>
        <w:rPr>
          <w:rFonts w:ascii="Arial" w:hAnsi="Arial" w:cs="Arial"/>
          <w:sz w:val="24"/>
          <w:szCs w:val="24"/>
        </w:rPr>
      </w:pPr>
    </w:p>
    <w:p w14:paraId="653AE177" w14:textId="77777777" w:rsidR="00B33B50" w:rsidRPr="00B33B50" w:rsidRDefault="00955014" w:rsidP="00B33B50">
      <w:pPr>
        <w:jc w:val="both"/>
        <w:rPr>
          <w:rFonts w:ascii="Arial" w:hAnsi="Arial" w:cs="Arial"/>
          <w:sz w:val="24"/>
          <w:szCs w:val="24"/>
        </w:rPr>
      </w:pPr>
      <w:r>
        <w:rPr>
          <w:rFonts w:ascii="Arial" w:hAnsi="Arial" w:cs="Arial"/>
          <w:sz w:val="24"/>
          <w:szCs w:val="24"/>
        </w:rPr>
        <w:t>Single organisation a</w:t>
      </w:r>
      <w:r w:rsidR="00B33B50" w:rsidRPr="00B33B50">
        <w:rPr>
          <w:rFonts w:ascii="Arial" w:hAnsi="Arial" w:cs="Arial"/>
          <w:sz w:val="24"/>
          <w:szCs w:val="24"/>
        </w:rPr>
        <w:t>pplicants can apply for between £10,000 and £30,000</w:t>
      </w:r>
      <w:r>
        <w:rPr>
          <w:rFonts w:ascii="Arial" w:hAnsi="Arial" w:cs="Arial"/>
          <w:sz w:val="24"/>
          <w:szCs w:val="24"/>
        </w:rPr>
        <w:t xml:space="preserve"> (Applicants will not be penalised if their application is below £10,000).</w:t>
      </w:r>
    </w:p>
    <w:p w14:paraId="6D98A12B" w14:textId="77777777" w:rsidR="00B33B50" w:rsidRPr="00B33B50" w:rsidRDefault="00B33B50" w:rsidP="00B33B50">
      <w:pPr>
        <w:rPr>
          <w:rFonts w:ascii="Arial" w:eastAsia="Arial" w:hAnsi="Arial" w:cs="Arial"/>
          <w:sz w:val="24"/>
          <w:szCs w:val="24"/>
        </w:rPr>
      </w:pPr>
    </w:p>
    <w:p w14:paraId="5F13558E" w14:textId="77777777" w:rsidR="00B33B50" w:rsidRPr="00B33B50" w:rsidRDefault="00B33B50" w:rsidP="00B33B50">
      <w:pPr>
        <w:jc w:val="both"/>
        <w:rPr>
          <w:rFonts w:ascii="Arial" w:eastAsia="Arial" w:hAnsi="Arial" w:cs="Arial"/>
          <w:sz w:val="24"/>
          <w:szCs w:val="24"/>
        </w:rPr>
      </w:pPr>
      <w:r w:rsidRPr="00B33B50">
        <w:rPr>
          <w:rFonts w:ascii="Arial" w:eastAsia="Arial" w:hAnsi="Arial" w:cs="Arial"/>
          <w:sz w:val="24"/>
          <w:szCs w:val="24"/>
        </w:rPr>
        <w:t>Multiple organisations can collaboratively apply for funding in one application for between £10,000 and £50,000.</w:t>
      </w:r>
    </w:p>
    <w:p w14:paraId="2946DB82" w14:textId="77777777" w:rsidR="00B33B50" w:rsidRPr="00B33B50" w:rsidRDefault="00B33B50" w:rsidP="00B33B50">
      <w:pPr>
        <w:jc w:val="both"/>
        <w:rPr>
          <w:rFonts w:ascii="Arial" w:hAnsi="Arial" w:cs="Arial"/>
          <w:sz w:val="24"/>
          <w:szCs w:val="24"/>
        </w:rPr>
      </w:pPr>
    </w:p>
    <w:p w14:paraId="6596C20A" w14:textId="77777777" w:rsidR="00B33B50" w:rsidRPr="00955014" w:rsidRDefault="00B33B50" w:rsidP="00955014">
      <w:pPr>
        <w:jc w:val="both"/>
        <w:rPr>
          <w:rFonts w:ascii="Arial" w:eastAsia="Arial" w:hAnsi="Arial" w:cs="Arial"/>
          <w:color w:val="000000" w:themeColor="text1"/>
          <w:sz w:val="24"/>
          <w:szCs w:val="24"/>
        </w:rPr>
      </w:pPr>
      <w:r w:rsidRPr="00B33B50">
        <w:rPr>
          <w:rFonts w:ascii="Arial" w:eastAsia="Arial" w:hAnsi="Arial" w:cs="Arial"/>
          <w:color w:val="000000" w:themeColor="text1"/>
          <w:sz w:val="24"/>
          <w:szCs w:val="24"/>
        </w:rPr>
        <w:t>Organisations can apply for funding for one or more projects, with a separate application for each project. However, given the high number of applicants to this fund</w:t>
      </w:r>
      <w:r w:rsidR="00955014">
        <w:rPr>
          <w:rFonts w:ascii="Arial" w:eastAsia="Arial" w:hAnsi="Arial" w:cs="Arial"/>
          <w:color w:val="000000" w:themeColor="text1"/>
          <w:sz w:val="24"/>
          <w:szCs w:val="24"/>
        </w:rPr>
        <w:t xml:space="preserve"> year on year</w:t>
      </w:r>
      <w:r w:rsidRPr="00B33B50">
        <w:rPr>
          <w:rFonts w:ascii="Arial" w:eastAsia="Arial" w:hAnsi="Arial" w:cs="Arial"/>
          <w:color w:val="000000" w:themeColor="text1"/>
          <w:sz w:val="24"/>
          <w:szCs w:val="24"/>
        </w:rPr>
        <w:t>, only one project can be approved for funding per organisation.</w:t>
      </w:r>
    </w:p>
    <w:p w14:paraId="5997CC1D" w14:textId="77777777" w:rsidR="00347753" w:rsidRDefault="00347753" w:rsidP="00B97FAE">
      <w:pPr>
        <w:rPr>
          <w:rFonts w:ascii="Arial" w:hAnsi="Arial" w:cs="Arial"/>
          <w:b/>
          <w:sz w:val="24"/>
        </w:rPr>
      </w:pPr>
    </w:p>
    <w:p w14:paraId="4CBB0224" w14:textId="77777777" w:rsidR="00B97FAE" w:rsidRPr="00833FB9" w:rsidRDefault="00B97FAE" w:rsidP="00B97FAE">
      <w:pPr>
        <w:rPr>
          <w:rFonts w:ascii="Arial" w:hAnsi="Arial" w:cs="Arial"/>
          <w:b/>
          <w:sz w:val="24"/>
        </w:rPr>
      </w:pPr>
      <w:r w:rsidRPr="00833FB9">
        <w:rPr>
          <w:rFonts w:ascii="Arial" w:hAnsi="Arial" w:cs="Arial"/>
          <w:b/>
          <w:sz w:val="24"/>
        </w:rPr>
        <w:t>A. 2.2 Types of organisations that can apply for this fund:</w:t>
      </w:r>
    </w:p>
    <w:p w14:paraId="110FFD37" w14:textId="77777777" w:rsidR="00B97FAE" w:rsidRPr="00B97FAE" w:rsidRDefault="00B97FAE" w:rsidP="00B97FAE">
      <w:pPr>
        <w:rPr>
          <w:rFonts w:ascii="Arial" w:hAnsi="Arial" w:cs="Arial"/>
        </w:rPr>
      </w:pPr>
    </w:p>
    <w:p w14:paraId="793231FF"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 xml:space="preserve">Scottish Charitable Incorporated Organisations (SCIO) </w:t>
      </w:r>
    </w:p>
    <w:p w14:paraId="0F5F713A"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 xml:space="preserve">Unincorporated Associations </w:t>
      </w:r>
    </w:p>
    <w:p w14:paraId="476FD629"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 xml:space="preserve">Companies Limited by Guarantee </w:t>
      </w:r>
    </w:p>
    <w:p w14:paraId="2C9D5AE9"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 xml:space="preserve">Trusts </w:t>
      </w:r>
    </w:p>
    <w:p w14:paraId="16EA1C54"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 xml:space="preserve">Not-for-profit company or asset locked company or Community Interest Companies (CIC) </w:t>
      </w:r>
    </w:p>
    <w:p w14:paraId="0E13BD9F"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 xml:space="preserve">Cooperative and Community Benefit Societies </w:t>
      </w:r>
    </w:p>
    <w:p w14:paraId="2865032E" w14:textId="77777777" w:rsidR="00B97FAE" w:rsidRPr="00CB5461" w:rsidRDefault="00B97FAE" w:rsidP="00CB5461">
      <w:pPr>
        <w:pStyle w:val="ListParagraph"/>
        <w:numPr>
          <w:ilvl w:val="0"/>
          <w:numId w:val="15"/>
        </w:numPr>
        <w:rPr>
          <w:rFonts w:ascii="Arial" w:hAnsi="Arial" w:cs="Arial"/>
          <w:sz w:val="24"/>
        </w:rPr>
      </w:pPr>
      <w:r w:rsidRPr="00CB5461">
        <w:rPr>
          <w:rFonts w:ascii="Arial" w:hAnsi="Arial" w:cs="Arial"/>
          <w:sz w:val="24"/>
        </w:rPr>
        <w:t>Community councils</w:t>
      </w:r>
    </w:p>
    <w:p w14:paraId="6B699379" w14:textId="77777777" w:rsidR="00833FB9" w:rsidRDefault="00833FB9" w:rsidP="00B97FAE">
      <w:pPr>
        <w:spacing w:after="240"/>
        <w:jc w:val="both"/>
        <w:rPr>
          <w:rFonts w:ascii="Arial" w:eastAsia="Arial" w:hAnsi="Arial" w:cs="Arial"/>
          <w:b/>
          <w:bCs/>
          <w:color w:val="000000" w:themeColor="text1"/>
          <w:sz w:val="24"/>
          <w:szCs w:val="24"/>
        </w:rPr>
      </w:pPr>
    </w:p>
    <w:p w14:paraId="0B3D4D65" w14:textId="77777777" w:rsidR="00B97FAE" w:rsidRPr="009D4ACF" w:rsidRDefault="00B97FAE" w:rsidP="00B97FAE">
      <w:pPr>
        <w:spacing w:after="240"/>
        <w:jc w:val="both"/>
        <w:rPr>
          <w:rFonts w:ascii="Arial" w:eastAsia="Arial" w:hAnsi="Arial" w:cs="Arial"/>
          <w:b/>
          <w:bCs/>
          <w:color w:val="000000" w:themeColor="text1"/>
          <w:sz w:val="24"/>
          <w:szCs w:val="24"/>
        </w:rPr>
      </w:pPr>
      <w:r w:rsidRPr="009D4ACF">
        <w:rPr>
          <w:rFonts w:ascii="Arial" w:eastAsia="Arial" w:hAnsi="Arial" w:cs="Arial"/>
          <w:b/>
          <w:bCs/>
          <w:color w:val="000000" w:themeColor="text1"/>
          <w:sz w:val="24"/>
          <w:szCs w:val="24"/>
        </w:rPr>
        <w:t>A.2.3 Funding Applicants</w:t>
      </w:r>
    </w:p>
    <w:p w14:paraId="19208DC9" w14:textId="2828996F" w:rsidR="00B97FAE" w:rsidRDefault="00B97FAE" w:rsidP="3847094F">
      <w:pPr>
        <w:spacing w:after="240"/>
        <w:jc w:val="both"/>
        <w:rPr>
          <w:rStyle w:val="Hyperlink"/>
          <w:rFonts w:ascii="Arial" w:eastAsia="Arial" w:hAnsi="Arial" w:cs="Arial"/>
          <w:sz w:val="24"/>
          <w:szCs w:val="24"/>
        </w:rPr>
      </w:pPr>
      <w:r w:rsidRPr="3847094F">
        <w:rPr>
          <w:rFonts w:ascii="Arial" w:eastAsia="Arial" w:hAnsi="Arial" w:cs="Arial"/>
          <w:color w:val="000000" w:themeColor="text1"/>
          <w:sz w:val="24"/>
          <w:szCs w:val="24"/>
        </w:rPr>
        <w:t xml:space="preserve">In Phase 4 of the Community Mental Health and Wellbeing Fund, there were three separate but complementary funding streams. </w:t>
      </w:r>
      <w:r w:rsidR="64BD7E58" w:rsidRPr="3847094F">
        <w:rPr>
          <w:rFonts w:ascii="Arial" w:eastAsia="Arial" w:hAnsi="Arial" w:cs="Arial"/>
          <w:color w:val="000000" w:themeColor="text1"/>
          <w:sz w:val="24"/>
          <w:szCs w:val="24"/>
        </w:rPr>
        <w:t>For t</w:t>
      </w:r>
      <w:r w:rsidRPr="3847094F">
        <w:rPr>
          <w:rFonts w:ascii="Arial" w:eastAsia="Arial" w:hAnsi="Arial" w:cs="Arial"/>
          <w:color w:val="000000" w:themeColor="text1"/>
          <w:sz w:val="24"/>
          <w:szCs w:val="24"/>
        </w:rPr>
        <w:t>his phase VANL have taken the decision to merge these into one singular funding stream</w:t>
      </w:r>
      <w:r w:rsidR="00CC3B00" w:rsidRPr="3847094F">
        <w:rPr>
          <w:rFonts w:ascii="Arial" w:eastAsia="Arial" w:hAnsi="Arial" w:cs="Arial"/>
          <w:color w:val="000000" w:themeColor="text1"/>
          <w:sz w:val="24"/>
          <w:szCs w:val="24"/>
        </w:rPr>
        <w:t>. This decision has been taken with the hop</w:t>
      </w:r>
      <w:r w:rsidR="00735AEA" w:rsidRPr="3847094F">
        <w:rPr>
          <w:rFonts w:ascii="Arial" w:eastAsia="Arial" w:hAnsi="Arial" w:cs="Arial"/>
          <w:color w:val="000000" w:themeColor="text1"/>
          <w:sz w:val="24"/>
          <w:szCs w:val="24"/>
        </w:rPr>
        <w:t>e</w:t>
      </w:r>
      <w:r w:rsidR="00CC3B00" w:rsidRPr="3847094F">
        <w:rPr>
          <w:rFonts w:ascii="Arial" w:eastAsia="Arial" w:hAnsi="Arial" w:cs="Arial"/>
          <w:color w:val="000000" w:themeColor="text1"/>
          <w:sz w:val="24"/>
          <w:szCs w:val="24"/>
        </w:rPr>
        <w:t xml:space="preserve"> of avoiding confusion between the funding streams and equally to allow all applicants</w:t>
      </w:r>
      <w:r w:rsidR="009D4ACF" w:rsidRPr="3847094F">
        <w:rPr>
          <w:rFonts w:ascii="Arial" w:eastAsia="Arial" w:hAnsi="Arial" w:cs="Arial"/>
          <w:color w:val="000000" w:themeColor="text1"/>
          <w:sz w:val="24"/>
          <w:szCs w:val="24"/>
        </w:rPr>
        <w:t xml:space="preserve"> to</w:t>
      </w:r>
      <w:r w:rsidR="00735AEA" w:rsidRPr="3847094F">
        <w:rPr>
          <w:rFonts w:ascii="Arial" w:eastAsia="Arial" w:hAnsi="Arial" w:cs="Arial"/>
          <w:color w:val="000000" w:themeColor="text1"/>
          <w:sz w:val="24"/>
          <w:szCs w:val="24"/>
        </w:rPr>
        <w:t xml:space="preserve"> be</w:t>
      </w:r>
      <w:r w:rsidR="009D4ACF" w:rsidRPr="3847094F">
        <w:rPr>
          <w:rFonts w:ascii="Arial" w:eastAsia="Arial" w:hAnsi="Arial" w:cs="Arial"/>
          <w:color w:val="000000" w:themeColor="text1"/>
          <w:sz w:val="24"/>
          <w:szCs w:val="24"/>
        </w:rPr>
        <w:t xml:space="preserve"> evaluated on an equal basis. There are questions within the application which can be answered in diffe</w:t>
      </w:r>
      <w:r w:rsidR="2ACFC765" w:rsidRPr="3847094F">
        <w:rPr>
          <w:rFonts w:ascii="Arial" w:eastAsia="Arial" w:hAnsi="Arial" w:cs="Arial"/>
          <w:color w:val="000000" w:themeColor="text1"/>
          <w:sz w:val="24"/>
          <w:szCs w:val="24"/>
        </w:rPr>
        <w:t>rent</w:t>
      </w:r>
      <w:r w:rsidR="009D4ACF" w:rsidRPr="3847094F">
        <w:rPr>
          <w:rFonts w:ascii="Arial" w:eastAsia="Arial" w:hAnsi="Arial" w:cs="Arial"/>
          <w:color w:val="000000" w:themeColor="text1"/>
          <w:sz w:val="24"/>
          <w:szCs w:val="24"/>
        </w:rPr>
        <w:t xml:space="preserve"> ways depending on the project i.e. if a project previously ran through this fund</w:t>
      </w:r>
      <w:r w:rsidR="2242AE05" w:rsidRPr="3847094F">
        <w:rPr>
          <w:rFonts w:ascii="Arial" w:eastAsia="Arial" w:hAnsi="Arial" w:cs="Arial"/>
          <w:color w:val="000000" w:themeColor="text1"/>
          <w:sz w:val="24"/>
          <w:szCs w:val="24"/>
        </w:rPr>
        <w:t>,</w:t>
      </w:r>
      <w:r w:rsidR="009D4ACF" w:rsidRPr="3847094F">
        <w:rPr>
          <w:rFonts w:ascii="Arial" w:eastAsia="Arial" w:hAnsi="Arial" w:cs="Arial"/>
          <w:color w:val="000000" w:themeColor="text1"/>
          <w:sz w:val="24"/>
          <w:szCs w:val="24"/>
        </w:rPr>
        <w:t xml:space="preserve"> answers should include feedback from previous delivery</w:t>
      </w:r>
      <w:r w:rsidR="4F6E3420" w:rsidRPr="3847094F">
        <w:rPr>
          <w:rFonts w:ascii="Arial" w:eastAsia="Arial" w:hAnsi="Arial" w:cs="Arial"/>
          <w:color w:val="000000" w:themeColor="text1"/>
          <w:sz w:val="24"/>
          <w:szCs w:val="24"/>
        </w:rPr>
        <w:t xml:space="preserve">. </w:t>
      </w:r>
    </w:p>
    <w:p w14:paraId="4E179944" w14:textId="2DC1604F" w:rsidR="00B97FAE" w:rsidRDefault="4F6E3420" w:rsidP="00B97FAE">
      <w:pPr>
        <w:spacing w:after="240"/>
        <w:jc w:val="both"/>
        <w:rPr>
          <w:rStyle w:val="Hyperlink"/>
          <w:rFonts w:ascii="Arial" w:eastAsia="Arial" w:hAnsi="Arial" w:cs="Arial"/>
          <w:sz w:val="24"/>
          <w:szCs w:val="24"/>
        </w:rPr>
      </w:pPr>
      <w:r w:rsidRPr="3847094F">
        <w:rPr>
          <w:rFonts w:ascii="Arial" w:eastAsia="Arial" w:hAnsi="Arial" w:cs="Arial"/>
          <w:color w:val="000000" w:themeColor="text1"/>
          <w:sz w:val="24"/>
          <w:szCs w:val="24"/>
        </w:rPr>
        <w:t>A</w:t>
      </w:r>
      <w:r w:rsidR="009D4ACF" w:rsidRPr="3847094F">
        <w:rPr>
          <w:rFonts w:ascii="Arial" w:eastAsia="Arial" w:hAnsi="Arial" w:cs="Arial"/>
          <w:color w:val="000000" w:themeColor="text1"/>
          <w:sz w:val="24"/>
          <w:szCs w:val="24"/>
        </w:rPr>
        <w:t>ll applicants should submit using the same form which can be found on the</w:t>
      </w:r>
      <w:r w:rsidR="00B97FAE" w:rsidRPr="3847094F">
        <w:rPr>
          <w:rFonts w:ascii="Arial" w:eastAsia="Arial" w:hAnsi="Arial" w:cs="Arial"/>
          <w:color w:val="000000" w:themeColor="text1"/>
          <w:sz w:val="24"/>
          <w:szCs w:val="24"/>
        </w:rPr>
        <w:t xml:space="preserve"> </w:t>
      </w:r>
      <w:hyperlink r:id="rId10">
        <w:r w:rsidR="00B97FAE" w:rsidRPr="3847094F">
          <w:rPr>
            <w:rStyle w:val="Hyperlink"/>
            <w:rFonts w:ascii="Arial" w:eastAsia="Arial" w:hAnsi="Arial" w:cs="Arial"/>
            <w:sz w:val="24"/>
            <w:szCs w:val="24"/>
          </w:rPr>
          <w:t>Community Solutions website.</w:t>
        </w:r>
      </w:hyperlink>
    </w:p>
    <w:p w14:paraId="0DA49382" w14:textId="77777777" w:rsidR="00833FB9" w:rsidRPr="00BA17E7" w:rsidRDefault="00833FB9" w:rsidP="00B97FAE">
      <w:pPr>
        <w:spacing w:after="240"/>
        <w:jc w:val="both"/>
        <w:rPr>
          <w:rStyle w:val="Hyperlink"/>
          <w:rFonts w:ascii="Arial" w:eastAsia="Arial" w:hAnsi="Arial" w:cs="Arial"/>
          <w:b/>
          <w:color w:val="auto"/>
          <w:sz w:val="24"/>
          <w:szCs w:val="24"/>
          <w:u w:val="none"/>
        </w:rPr>
      </w:pPr>
      <w:r w:rsidRPr="00BA17E7">
        <w:rPr>
          <w:rStyle w:val="Hyperlink"/>
          <w:rFonts w:ascii="Arial" w:eastAsia="Arial" w:hAnsi="Arial" w:cs="Arial"/>
          <w:b/>
          <w:color w:val="auto"/>
          <w:sz w:val="24"/>
          <w:szCs w:val="24"/>
          <w:u w:val="none"/>
        </w:rPr>
        <w:t xml:space="preserve">A.2.4 </w:t>
      </w:r>
      <w:r w:rsidR="002514E3" w:rsidRPr="00BA17E7">
        <w:rPr>
          <w:rFonts w:ascii="Arial" w:eastAsia="Arial" w:hAnsi="Arial" w:cs="Arial"/>
          <w:b/>
          <w:bCs/>
          <w:color w:val="000000" w:themeColor="text1"/>
          <w:sz w:val="24"/>
          <w:szCs w:val="24"/>
        </w:rPr>
        <w:t>Multi Year Applications</w:t>
      </w:r>
      <w:r w:rsidR="002514E3" w:rsidRPr="00BA17E7">
        <w:rPr>
          <w:rStyle w:val="Hyperlink"/>
          <w:rFonts w:ascii="Arial" w:eastAsia="Arial" w:hAnsi="Arial" w:cs="Arial"/>
          <w:b/>
          <w:color w:val="auto"/>
          <w:sz w:val="24"/>
          <w:szCs w:val="24"/>
          <w:u w:val="none"/>
        </w:rPr>
        <w:t xml:space="preserve"> </w:t>
      </w:r>
    </w:p>
    <w:p w14:paraId="342F3BDA" w14:textId="44A7063A" w:rsidR="002514E3" w:rsidRPr="00CB5461" w:rsidRDefault="00893A3A" w:rsidP="00CB5461">
      <w:pPr>
        <w:spacing w:after="240"/>
        <w:jc w:val="both"/>
        <w:rPr>
          <w:rStyle w:val="Hyperlink"/>
          <w:rFonts w:ascii="Arial" w:eastAsia="Arial" w:hAnsi="Arial" w:cs="Arial"/>
          <w:color w:val="auto"/>
          <w:sz w:val="24"/>
          <w:szCs w:val="24"/>
          <w:u w:val="none"/>
        </w:rPr>
      </w:pPr>
      <w:r w:rsidRPr="3847094F">
        <w:rPr>
          <w:rStyle w:val="Hyperlink"/>
          <w:rFonts w:ascii="Arial" w:eastAsia="Arial" w:hAnsi="Arial" w:cs="Arial"/>
          <w:color w:val="auto"/>
          <w:sz w:val="24"/>
          <w:szCs w:val="24"/>
          <w:u w:val="none"/>
        </w:rPr>
        <w:t xml:space="preserve">As a part of the </w:t>
      </w:r>
      <w:hyperlink r:id="rId11">
        <w:r w:rsidRPr="3847094F">
          <w:rPr>
            <w:rStyle w:val="Hyperlink"/>
            <w:rFonts w:ascii="Arial" w:eastAsia="Arial" w:hAnsi="Arial" w:cs="Arial"/>
            <w:sz w:val="24"/>
            <w:szCs w:val="24"/>
          </w:rPr>
          <w:t xml:space="preserve">Scottish Government Fairer </w:t>
        </w:r>
        <w:r w:rsidR="0009799A" w:rsidRPr="3847094F">
          <w:rPr>
            <w:rStyle w:val="Hyperlink"/>
            <w:rFonts w:ascii="Arial" w:eastAsia="Arial" w:hAnsi="Arial" w:cs="Arial"/>
            <w:sz w:val="24"/>
            <w:szCs w:val="24"/>
          </w:rPr>
          <w:t>F</w:t>
        </w:r>
        <w:r w:rsidRPr="3847094F">
          <w:rPr>
            <w:rStyle w:val="Hyperlink"/>
            <w:rFonts w:ascii="Arial" w:eastAsia="Arial" w:hAnsi="Arial" w:cs="Arial"/>
            <w:sz w:val="24"/>
            <w:szCs w:val="24"/>
          </w:rPr>
          <w:t xml:space="preserve">unding </w:t>
        </w:r>
        <w:r w:rsidR="0009799A" w:rsidRPr="3847094F">
          <w:rPr>
            <w:rStyle w:val="Hyperlink"/>
            <w:rFonts w:ascii="Arial" w:eastAsia="Arial" w:hAnsi="Arial" w:cs="Arial"/>
            <w:sz w:val="24"/>
            <w:szCs w:val="24"/>
          </w:rPr>
          <w:t>C</w:t>
        </w:r>
        <w:r w:rsidRPr="3847094F">
          <w:rPr>
            <w:rStyle w:val="Hyperlink"/>
            <w:rFonts w:ascii="Arial" w:eastAsia="Arial" w:hAnsi="Arial" w:cs="Arial"/>
            <w:sz w:val="24"/>
            <w:szCs w:val="24"/>
          </w:rPr>
          <w:t>harter</w:t>
        </w:r>
        <w:r w:rsidR="75C108D7" w:rsidRPr="3847094F">
          <w:rPr>
            <w:rStyle w:val="Hyperlink"/>
            <w:rFonts w:ascii="Arial" w:eastAsia="Arial" w:hAnsi="Arial" w:cs="Arial"/>
            <w:sz w:val="24"/>
            <w:szCs w:val="24"/>
          </w:rPr>
          <w:t>,</w:t>
        </w:r>
      </w:hyperlink>
      <w:r w:rsidR="0009799A" w:rsidRPr="3847094F">
        <w:rPr>
          <w:rStyle w:val="Hyperlink"/>
          <w:rFonts w:ascii="Arial" w:eastAsia="Arial" w:hAnsi="Arial" w:cs="Arial"/>
          <w:color w:val="auto"/>
          <w:sz w:val="24"/>
          <w:szCs w:val="24"/>
          <w:u w:val="none"/>
        </w:rPr>
        <w:t xml:space="preserve"> this </w:t>
      </w:r>
      <w:r w:rsidR="002514E3" w:rsidRPr="3847094F">
        <w:rPr>
          <w:rStyle w:val="Hyperlink"/>
          <w:rFonts w:ascii="Arial" w:eastAsia="Arial" w:hAnsi="Arial" w:cs="Arial"/>
          <w:color w:val="auto"/>
          <w:sz w:val="24"/>
          <w:szCs w:val="24"/>
          <w:u w:val="none"/>
        </w:rPr>
        <w:t>fund can now be applied for as either one-year or two-year applications. 60% of the fund over the next</w:t>
      </w:r>
      <w:r w:rsidR="00BA17E7" w:rsidRPr="3847094F">
        <w:rPr>
          <w:rStyle w:val="Hyperlink"/>
          <w:rFonts w:ascii="Arial" w:eastAsia="Arial" w:hAnsi="Arial" w:cs="Arial"/>
          <w:color w:val="auto"/>
          <w:sz w:val="24"/>
          <w:szCs w:val="24"/>
          <w:u w:val="none"/>
        </w:rPr>
        <w:t xml:space="preserve"> two</w:t>
      </w:r>
      <w:r w:rsidR="002514E3" w:rsidRPr="3847094F">
        <w:rPr>
          <w:rStyle w:val="Hyperlink"/>
          <w:rFonts w:ascii="Arial" w:eastAsia="Arial" w:hAnsi="Arial" w:cs="Arial"/>
          <w:color w:val="auto"/>
          <w:sz w:val="24"/>
          <w:szCs w:val="24"/>
          <w:u w:val="none"/>
        </w:rPr>
        <w:t xml:space="preserve"> phases will be reserved for two-year projects with the remaining 40%</w:t>
      </w:r>
      <w:r w:rsidR="00BA17E7" w:rsidRPr="3847094F">
        <w:rPr>
          <w:rStyle w:val="Hyperlink"/>
          <w:rFonts w:ascii="Arial" w:eastAsia="Arial" w:hAnsi="Arial" w:cs="Arial"/>
          <w:color w:val="auto"/>
          <w:sz w:val="24"/>
          <w:szCs w:val="24"/>
          <w:u w:val="none"/>
        </w:rPr>
        <w:t xml:space="preserve"> of each</w:t>
      </w:r>
      <w:r w:rsidR="002514E3" w:rsidRPr="3847094F">
        <w:rPr>
          <w:rStyle w:val="Hyperlink"/>
          <w:rFonts w:ascii="Arial" w:eastAsia="Arial" w:hAnsi="Arial" w:cs="Arial"/>
          <w:color w:val="auto"/>
          <w:sz w:val="24"/>
          <w:szCs w:val="24"/>
          <w:u w:val="none"/>
        </w:rPr>
        <w:t xml:space="preserve"> being held to support </w:t>
      </w:r>
      <w:proofErr w:type="gramStart"/>
      <w:r w:rsidR="00BA17E7" w:rsidRPr="3847094F">
        <w:rPr>
          <w:rStyle w:val="Hyperlink"/>
          <w:rFonts w:ascii="Arial" w:eastAsia="Arial" w:hAnsi="Arial" w:cs="Arial"/>
          <w:color w:val="auto"/>
          <w:sz w:val="24"/>
          <w:szCs w:val="24"/>
          <w:u w:val="none"/>
        </w:rPr>
        <w:t>one year</w:t>
      </w:r>
      <w:proofErr w:type="gramEnd"/>
      <w:r w:rsidR="00BA17E7" w:rsidRPr="3847094F">
        <w:rPr>
          <w:rStyle w:val="Hyperlink"/>
          <w:rFonts w:ascii="Arial" w:eastAsia="Arial" w:hAnsi="Arial" w:cs="Arial"/>
          <w:color w:val="auto"/>
          <w:sz w:val="24"/>
          <w:szCs w:val="24"/>
          <w:u w:val="none"/>
        </w:rPr>
        <w:t xml:space="preserve"> projects</w:t>
      </w:r>
      <w:r w:rsidR="002514E3" w:rsidRPr="3847094F">
        <w:rPr>
          <w:rStyle w:val="Hyperlink"/>
          <w:rFonts w:ascii="Arial" w:eastAsia="Arial" w:hAnsi="Arial" w:cs="Arial"/>
          <w:color w:val="auto"/>
          <w:sz w:val="24"/>
          <w:szCs w:val="24"/>
          <w:u w:val="none"/>
        </w:rPr>
        <w:t>. If an applicant wishes to apply for a two-year project, please include within your application details around:</w:t>
      </w:r>
    </w:p>
    <w:p w14:paraId="0F3A0422" w14:textId="77777777" w:rsidR="00893A3A" w:rsidRPr="00CB5461" w:rsidRDefault="002514E3" w:rsidP="00CB5461">
      <w:pPr>
        <w:pStyle w:val="ListParagraph"/>
        <w:numPr>
          <w:ilvl w:val="0"/>
          <w:numId w:val="16"/>
        </w:numPr>
        <w:spacing w:after="240"/>
        <w:ind w:left="709"/>
        <w:jc w:val="both"/>
        <w:rPr>
          <w:rStyle w:val="Hyperlink"/>
          <w:rFonts w:ascii="Arial" w:eastAsia="Arial" w:hAnsi="Arial" w:cs="Arial"/>
          <w:color w:val="auto"/>
          <w:sz w:val="24"/>
          <w:szCs w:val="24"/>
          <w:u w:val="none"/>
        </w:rPr>
      </w:pPr>
      <w:r w:rsidRPr="00CB5461">
        <w:rPr>
          <w:rStyle w:val="Hyperlink"/>
          <w:rFonts w:ascii="Arial" w:eastAsia="Arial" w:hAnsi="Arial" w:cs="Arial"/>
          <w:color w:val="auto"/>
          <w:sz w:val="24"/>
          <w:szCs w:val="24"/>
          <w:u w:val="none"/>
        </w:rPr>
        <w:lastRenderedPageBreak/>
        <w:t>How your project budget divides across the two years applied for</w:t>
      </w:r>
      <w:r w:rsidR="00BA17E7" w:rsidRPr="00CB5461">
        <w:rPr>
          <w:rStyle w:val="Hyperlink"/>
          <w:rFonts w:ascii="Arial" w:eastAsia="Arial" w:hAnsi="Arial" w:cs="Arial"/>
          <w:color w:val="auto"/>
          <w:sz w:val="24"/>
          <w:szCs w:val="24"/>
          <w:u w:val="none"/>
        </w:rPr>
        <w:t>- the amount requested must be equal over the two years</w:t>
      </w:r>
    </w:p>
    <w:p w14:paraId="49488C50" w14:textId="77777777" w:rsidR="002514E3" w:rsidRPr="00CB5461" w:rsidRDefault="002514E3" w:rsidP="00CB5461">
      <w:pPr>
        <w:pStyle w:val="ListParagraph"/>
        <w:numPr>
          <w:ilvl w:val="0"/>
          <w:numId w:val="16"/>
        </w:numPr>
        <w:spacing w:after="240"/>
        <w:ind w:left="709"/>
        <w:jc w:val="both"/>
        <w:rPr>
          <w:rStyle w:val="Hyperlink"/>
          <w:rFonts w:ascii="Arial" w:eastAsia="Arial" w:hAnsi="Arial" w:cs="Arial"/>
          <w:color w:val="auto"/>
          <w:sz w:val="24"/>
          <w:szCs w:val="24"/>
          <w:u w:val="none"/>
        </w:rPr>
      </w:pPr>
      <w:r w:rsidRPr="00CB5461">
        <w:rPr>
          <w:rStyle w:val="Hyperlink"/>
          <w:rFonts w:ascii="Arial" w:eastAsia="Arial" w:hAnsi="Arial" w:cs="Arial"/>
          <w:color w:val="auto"/>
          <w:sz w:val="24"/>
          <w:szCs w:val="24"/>
          <w:u w:val="none"/>
        </w:rPr>
        <w:t>Anticipated impact across a longer time period</w:t>
      </w:r>
    </w:p>
    <w:p w14:paraId="4B37B73C" w14:textId="77777777" w:rsidR="002514E3" w:rsidRPr="00CB5461" w:rsidRDefault="002514E3" w:rsidP="00CB5461">
      <w:pPr>
        <w:pStyle w:val="ListParagraph"/>
        <w:numPr>
          <w:ilvl w:val="0"/>
          <w:numId w:val="16"/>
        </w:numPr>
        <w:spacing w:after="240"/>
        <w:ind w:left="709"/>
        <w:jc w:val="both"/>
        <w:rPr>
          <w:rStyle w:val="Hyperlink"/>
          <w:rFonts w:ascii="Arial" w:eastAsia="Arial" w:hAnsi="Arial" w:cs="Arial"/>
          <w:color w:val="auto"/>
          <w:sz w:val="24"/>
          <w:szCs w:val="24"/>
          <w:u w:val="none"/>
        </w:rPr>
      </w:pPr>
      <w:r w:rsidRPr="00CB5461">
        <w:rPr>
          <w:rStyle w:val="Hyperlink"/>
          <w:rFonts w:ascii="Arial" w:eastAsia="Arial" w:hAnsi="Arial" w:cs="Arial"/>
          <w:color w:val="auto"/>
          <w:sz w:val="24"/>
          <w:szCs w:val="24"/>
          <w:u w:val="none"/>
        </w:rPr>
        <w:t>Why the project requires two years rather than one</w:t>
      </w:r>
    </w:p>
    <w:p w14:paraId="4C286B24" w14:textId="77777777" w:rsidR="002514E3" w:rsidRPr="00CB5461" w:rsidRDefault="002514E3" w:rsidP="00CB5461">
      <w:pPr>
        <w:pStyle w:val="ListParagraph"/>
        <w:numPr>
          <w:ilvl w:val="0"/>
          <w:numId w:val="16"/>
        </w:numPr>
        <w:spacing w:after="240"/>
        <w:ind w:left="709"/>
        <w:jc w:val="both"/>
        <w:rPr>
          <w:rStyle w:val="Hyperlink"/>
          <w:rFonts w:ascii="Arial" w:eastAsia="Arial" w:hAnsi="Arial" w:cs="Arial"/>
          <w:color w:val="auto"/>
          <w:sz w:val="24"/>
          <w:szCs w:val="24"/>
          <w:u w:val="none"/>
        </w:rPr>
      </w:pPr>
      <w:r w:rsidRPr="00CB5461">
        <w:rPr>
          <w:rStyle w:val="Hyperlink"/>
          <w:rFonts w:ascii="Arial" w:eastAsia="Arial" w:hAnsi="Arial" w:cs="Arial"/>
          <w:color w:val="auto"/>
          <w:sz w:val="24"/>
          <w:szCs w:val="24"/>
          <w:u w:val="none"/>
        </w:rPr>
        <w:t xml:space="preserve">If the project would be willing to accept one year if </w:t>
      </w:r>
      <w:r w:rsidR="00837864" w:rsidRPr="00CB5461">
        <w:rPr>
          <w:rStyle w:val="Hyperlink"/>
          <w:rFonts w:ascii="Arial" w:eastAsia="Arial" w:hAnsi="Arial" w:cs="Arial"/>
          <w:color w:val="auto"/>
          <w:sz w:val="24"/>
          <w:szCs w:val="24"/>
          <w:u w:val="none"/>
        </w:rPr>
        <w:t>two years funding was not an option</w:t>
      </w:r>
    </w:p>
    <w:p w14:paraId="3FE9F23F" w14:textId="77777777" w:rsidR="00CB5461" w:rsidRDefault="00CB5461" w:rsidP="00184625">
      <w:pPr>
        <w:spacing w:after="160" w:line="259" w:lineRule="auto"/>
        <w:rPr>
          <w:rFonts w:ascii="Arial" w:eastAsia="Arial" w:hAnsi="Arial" w:cs="Arial"/>
          <w:b/>
          <w:bCs/>
          <w:color w:val="000000" w:themeColor="text1"/>
          <w:sz w:val="24"/>
          <w:szCs w:val="24"/>
          <w:highlight w:val="yellow"/>
        </w:rPr>
      </w:pPr>
    </w:p>
    <w:p w14:paraId="13E15DD1" w14:textId="77777777" w:rsidR="00793C44" w:rsidRPr="00EB1131" w:rsidRDefault="00793C44" w:rsidP="00184625">
      <w:pPr>
        <w:spacing w:after="160" w:line="259" w:lineRule="auto"/>
        <w:rPr>
          <w:rStyle w:val="Hyperlink"/>
          <w:rFonts w:ascii="Arial" w:eastAsia="Arial" w:hAnsi="Arial" w:cs="Arial"/>
          <w:b/>
          <w:color w:val="auto"/>
          <w:sz w:val="24"/>
          <w:szCs w:val="24"/>
          <w:u w:val="none"/>
        </w:rPr>
      </w:pPr>
      <w:r w:rsidRPr="00EB1131">
        <w:rPr>
          <w:rFonts w:ascii="Arial" w:eastAsia="Arial" w:hAnsi="Arial" w:cs="Arial"/>
          <w:b/>
          <w:bCs/>
          <w:color w:val="000000" w:themeColor="text1"/>
          <w:sz w:val="24"/>
          <w:szCs w:val="24"/>
        </w:rPr>
        <w:t xml:space="preserve">A.2.5 </w:t>
      </w:r>
      <w:r w:rsidR="002514E3" w:rsidRPr="00EB1131">
        <w:rPr>
          <w:rStyle w:val="Hyperlink"/>
          <w:rFonts w:ascii="Arial" w:eastAsia="Arial" w:hAnsi="Arial" w:cs="Arial"/>
          <w:b/>
          <w:color w:val="auto"/>
          <w:sz w:val="24"/>
          <w:szCs w:val="24"/>
          <w:u w:val="none"/>
        </w:rPr>
        <w:t>Project Duration</w:t>
      </w:r>
    </w:p>
    <w:p w14:paraId="5D23CD3B" w14:textId="77777777" w:rsidR="00CB5461" w:rsidRPr="00EB1131" w:rsidRDefault="00CB5461" w:rsidP="00184625">
      <w:pPr>
        <w:spacing w:after="160" w:line="259" w:lineRule="auto"/>
        <w:rPr>
          <w:rFonts w:ascii="Arial" w:eastAsia="Arial" w:hAnsi="Arial" w:cs="Arial"/>
          <w:bCs/>
          <w:color w:val="000000" w:themeColor="text1"/>
          <w:sz w:val="24"/>
          <w:szCs w:val="24"/>
        </w:rPr>
      </w:pPr>
      <w:r w:rsidRPr="00EB1131">
        <w:rPr>
          <w:rFonts w:ascii="Arial" w:eastAsia="Arial" w:hAnsi="Arial" w:cs="Arial"/>
          <w:bCs/>
          <w:color w:val="000000" w:themeColor="text1"/>
          <w:sz w:val="24"/>
          <w:szCs w:val="24"/>
        </w:rPr>
        <w:t xml:space="preserve">Projects applying for </w:t>
      </w:r>
      <w:r w:rsidR="00EB1131" w:rsidRPr="00EB1131">
        <w:rPr>
          <w:rFonts w:ascii="Arial" w:eastAsia="Arial" w:hAnsi="Arial" w:cs="Arial"/>
          <w:bCs/>
          <w:color w:val="000000" w:themeColor="text1"/>
          <w:sz w:val="24"/>
          <w:szCs w:val="24"/>
        </w:rPr>
        <w:t>one-year</w:t>
      </w:r>
      <w:r w:rsidRPr="00EB1131">
        <w:rPr>
          <w:rFonts w:ascii="Arial" w:eastAsia="Arial" w:hAnsi="Arial" w:cs="Arial"/>
          <w:bCs/>
          <w:color w:val="000000" w:themeColor="text1"/>
          <w:sz w:val="24"/>
          <w:szCs w:val="24"/>
        </w:rPr>
        <w:t xml:space="preserve"> funding can still apply to deliver for between 6 and 12 months however </w:t>
      </w:r>
      <w:r w:rsidR="00EB1131" w:rsidRPr="00EB1131">
        <w:rPr>
          <w:rFonts w:ascii="Arial" w:eastAsia="Arial" w:hAnsi="Arial" w:cs="Arial"/>
          <w:bCs/>
          <w:color w:val="000000" w:themeColor="text1"/>
          <w:sz w:val="24"/>
          <w:szCs w:val="24"/>
        </w:rPr>
        <w:t>two-year</w:t>
      </w:r>
      <w:r w:rsidRPr="00EB1131">
        <w:rPr>
          <w:rFonts w:ascii="Arial" w:eastAsia="Arial" w:hAnsi="Arial" w:cs="Arial"/>
          <w:bCs/>
          <w:color w:val="000000" w:themeColor="text1"/>
          <w:sz w:val="24"/>
          <w:szCs w:val="24"/>
        </w:rPr>
        <w:t xml:space="preserve"> projects may only apply to deliver for two years (24 months):</w:t>
      </w:r>
    </w:p>
    <w:p w14:paraId="15E6C56C" w14:textId="77777777" w:rsidR="00CB5461" w:rsidRPr="00EB1131" w:rsidRDefault="00EB1131" w:rsidP="00CB5461">
      <w:pPr>
        <w:pStyle w:val="ListParagraph"/>
        <w:numPr>
          <w:ilvl w:val="0"/>
          <w:numId w:val="19"/>
        </w:numPr>
        <w:spacing w:after="160" w:line="259" w:lineRule="auto"/>
        <w:rPr>
          <w:rFonts w:ascii="Arial" w:eastAsia="Arial" w:hAnsi="Arial" w:cs="Arial"/>
          <w:bCs/>
          <w:color w:val="000000" w:themeColor="text1"/>
          <w:sz w:val="24"/>
          <w:szCs w:val="24"/>
        </w:rPr>
      </w:pPr>
      <w:r w:rsidRPr="00EB1131">
        <w:rPr>
          <w:rFonts w:ascii="Arial" w:eastAsia="Arial" w:hAnsi="Arial" w:cs="Arial"/>
          <w:bCs/>
          <w:color w:val="000000" w:themeColor="text1"/>
          <w:sz w:val="24"/>
          <w:szCs w:val="24"/>
        </w:rPr>
        <w:t>One-year</w:t>
      </w:r>
      <w:r w:rsidR="00CB5461" w:rsidRPr="00EB1131">
        <w:rPr>
          <w:rFonts w:ascii="Arial" w:eastAsia="Arial" w:hAnsi="Arial" w:cs="Arial"/>
          <w:bCs/>
          <w:color w:val="000000" w:themeColor="text1"/>
          <w:sz w:val="24"/>
          <w:szCs w:val="24"/>
        </w:rPr>
        <w:t xml:space="preserve"> delivery period- 1</w:t>
      </w:r>
      <w:r w:rsidR="00CB5461" w:rsidRPr="00EB1131">
        <w:rPr>
          <w:rFonts w:ascii="Arial" w:eastAsia="Arial" w:hAnsi="Arial" w:cs="Arial"/>
          <w:bCs/>
          <w:color w:val="000000" w:themeColor="text1"/>
          <w:sz w:val="24"/>
          <w:szCs w:val="24"/>
          <w:vertAlign w:val="superscript"/>
        </w:rPr>
        <w:t xml:space="preserve">st </w:t>
      </w:r>
      <w:r w:rsidR="00CB5461" w:rsidRPr="00EB1131">
        <w:rPr>
          <w:rFonts w:ascii="Arial" w:eastAsia="Arial" w:hAnsi="Arial" w:cs="Arial"/>
          <w:bCs/>
          <w:color w:val="000000" w:themeColor="text1"/>
          <w:sz w:val="24"/>
          <w:szCs w:val="24"/>
        </w:rPr>
        <w:t>April 202</w:t>
      </w:r>
      <w:r>
        <w:rPr>
          <w:rFonts w:ascii="Arial" w:eastAsia="Arial" w:hAnsi="Arial" w:cs="Arial"/>
          <w:bCs/>
          <w:color w:val="000000" w:themeColor="text1"/>
          <w:sz w:val="24"/>
          <w:szCs w:val="24"/>
        </w:rPr>
        <w:t>6</w:t>
      </w:r>
      <w:r w:rsidR="00CB5461" w:rsidRPr="00EB1131">
        <w:rPr>
          <w:rFonts w:ascii="Arial" w:eastAsia="Arial" w:hAnsi="Arial" w:cs="Arial"/>
          <w:bCs/>
          <w:color w:val="000000" w:themeColor="text1"/>
          <w:sz w:val="24"/>
          <w:szCs w:val="24"/>
        </w:rPr>
        <w:t xml:space="preserve"> and 31</w:t>
      </w:r>
      <w:r w:rsidR="00CB5461" w:rsidRPr="00EB1131">
        <w:rPr>
          <w:rFonts w:ascii="Arial" w:eastAsia="Arial" w:hAnsi="Arial" w:cs="Arial"/>
          <w:bCs/>
          <w:color w:val="000000" w:themeColor="text1"/>
          <w:sz w:val="24"/>
          <w:szCs w:val="24"/>
          <w:vertAlign w:val="superscript"/>
        </w:rPr>
        <w:t>st</w:t>
      </w:r>
      <w:r w:rsidR="00CB5461" w:rsidRPr="00EB1131">
        <w:rPr>
          <w:rFonts w:ascii="Arial" w:eastAsia="Arial" w:hAnsi="Arial" w:cs="Arial"/>
          <w:bCs/>
          <w:color w:val="000000" w:themeColor="text1"/>
          <w:sz w:val="24"/>
          <w:szCs w:val="24"/>
        </w:rPr>
        <w:t xml:space="preserve"> March 202</w:t>
      </w:r>
      <w:r>
        <w:rPr>
          <w:rFonts w:ascii="Arial" w:eastAsia="Arial" w:hAnsi="Arial" w:cs="Arial"/>
          <w:bCs/>
          <w:color w:val="000000" w:themeColor="text1"/>
          <w:sz w:val="24"/>
          <w:szCs w:val="24"/>
        </w:rPr>
        <w:t>7</w:t>
      </w:r>
      <w:r w:rsidR="00CB5461" w:rsidRPr="00EB1131">
        <w:rPr>
          <w:rFonts w:ascii="Arial" w:eastAsia="Arial" w:hAnsi="Arial" w:cs="Arial"/>
          <w:bCs/>
          <w:color w:val="000000" w:themeColor="text1"/>
          <w:sz w:val="24"/>
          <w:szCs w:val="24"/>
        </w:rPr>
        <w:t xml:space="preserve"> </w:t>
      </w:r>
    </w:p>
    <w:p w14:paraId="5C5E2F59" w14:textId="77777777" w:rsidR="00CB5461" w:rsidRPr="00EB1131" w:rsidRDefault="00EB1131" w:rsidP="00CB5461">
      <w:pPr>
        <w:pStyle w:val="ListParagraph"/>
        <w:numPr>
          <w:ilvl w:val="0"/>
          <w:numId w:val="19"/>
        </w:numPr>
        <w:spacing w:after="160" w:line="259" w:lineRule="auto"/>
        <w:rPr>
          <w:rFonts w:ascii="Arial" w:eastAsia="Arial" w:hAnsi="Arial" w:cs="Arial"/>
          <w:bCs/>
          <w:color w:val="000000" w:themeColor="text1"/>
          <w:sz w:val="24"/>
          <w:szCs w:val="24"/>
        </w:rPr>
      </w:pPr>
      <w:r w:rsidRPr="00EB1131">
        <w:rPr>
          <w:rFonts w:ascii="Arial" w:eastAsia="Arial" w:hAnsi="Arial" w:cs="Arial"/>
          <w:bCs/>
          <w:color w:val="000000" w:themeColor="text1"/>
          <w:sz w:val="24"/>
          <w:szCs w:val="24"/>
        </w:rPr>
        <w:t>Two-year</w:t>
      </w:r>
      <w:r w:rsidR="00CB5461" w:rsidRPr="00EB1131">
        <w:rPr>
          <w:rFonts w:ascii="Arial" w:eastAsia="Arial" w:hAnsi="Arial" w:cs="Arial"/>
          <w:bCs/>
          <w:color w:val="000000" w:themeColor="text1"/>
          <w:sz w:val="24"/>
          <w:szCs w:val="24"/>
        </w:rPr>
        <w:t xml:space="preserve"> delivery period- 1</w:t>
      </w:r>
      <w:r w:rsidR="00CB5461" w:rsidRPr="00EB1131">
        <w:rPr>
          <w:rFonts w:ascii="Arial" w:eastAsia="Arial" w:hAnsi="Arial" w:cs="Arial"/>
          <w:bCs/>
          <w:color w:val="000000" w:themeColor="text1"/>
          <w:sz w:val="24"/>
          <w:szCs w:val="24"/>
          <w:vertAlign w:val="superscript"/>
        </w:rPr>
        <w:t xml:space="preserve">st </w:t>
      </w:r>
      <w:r w:rsidR="00CB5461" w:rsidRPr="00EB1131">
        <w:rPr>
          <w:rFonts w:ascii="Arial" w:eastAsia="Arial" w:hAnsi="Arial" w:cs="Arial"/>
          <w:bCs/>
          <w:color w:val="000000" w:themeColor="text1"/>
          <w:sz w:val="24"/>
          <w:szCs w:val="24"/>
        </w:rPr>
        <w:t>April 202</w:t>
      </w:r>
      <w:r>
        <w:rPr>
          <w:rFonts w:ascii="Arial" w:eastAsia="Arial" w:hAnsi="Arial" w:cs="Arial"/>
          <w:bCs/>
          <w:color w:val="000000" w:themeColor="text1"/>
          <w:sz w:val="24"/>
          <w:szCs w:val="24"/>
        </w:rPr>
        <w:t>6</w:t>
      </w:r>
      <w:r w:rsidR="00CB5461" w:rsidRPr="00EB1131">
        <w:rPr>
          <w:rFonts w:ascii="Arial" w:eastAsia="Arial" w:hAnsi="Arial" w:cs="Arial"/>
          <w:bCs/>
          <w:color w:val="000000" w:themeColor="text1"/>
          <w:sz w:val="24"/>
          <w:szCs w:val="24"/>
        </w:rPr>
        <w:t xml:space="preserve"> and 31</w:t>
      </w:r>
      <w:r w:rsidR="00955014" w:rsidRPr="00955014">
        <w:rPr>
          <w:rFonts w:ascii="Arial" w:eastAsia="Arial" w:hAnsi="Arial" w:cs="Arial"/>
          <w:bCs/>
          <w:color w:val="000000" w:themeColor="text1"/>
          <w:sz w:val="24"/>
          <w:szCs w:val="24"/>
          <w:vertAlign w:val="superscript"/>
        </w:rPr>
        <w:t>st</w:t>
      </w:r>
      <w:r w:rsidR="00955014">
        <w:rPr>
          <w:rFonts w:ascii="Arial" w:eastAsia="Arial" w:hAnsi="Arial" w:cs="Arial"/>
          <w:bCs/>
          <w:color w:val="000000" w:themeColor="text1"/>
          <w:sz w:val="24"/>
          <w:szCs w:val="24"/>
        </w:rPr>
        <w:t xml:space="preserve"> </w:t>
      </w:r>
      <w:r w:rsidR="00CB5461" w:rsidRPr="00EB1131">
        <w:rPr>
          <w:rFonts w:ascii="Arial" w:eastAsia="Arial" w:hAnsi="Arial" w:cs="Arial"/>
          <w:bCs/>
          <w:color w:val="000000" w:themeColor="text1"/>
          <w:sz w:val="24"/>
          <w:szCs w:val="24"/>
        </w:rPr>
        <w:t>March 202</w:t>
      </w:r>
      <w:r>
        <w:rPr>
          <w:rFonts w:ascii="Arial" w:eastAsia="Arial" w:hAnsi="Arial" w:cs="Arial"/>
          <w:bCs/>
          <w:color w:val="000000" w:themeColor="text1"/>
          <w:sz w:val="24"/>
          <w:szCs w:val="24"/>
        </w:rPr>
        <w:t>8</w:t>
      </w:r>
    </w:p>
    <w:p w14:paraId="1F72F646" w14:textId="77777777" w:rsidR="00CB5461" w:rsidRDefault="00CB5461" w:rsidP="00184625">
      <w:pPr>
        <w:spacing w:after="160" w:line="259" w:lineRule="auto"/>
        <w:rPr>
          <w:rFonts w:ascii="Arial" w:eastAsia="Arial" w:hAnsi="Arial" w:cs="Arial"/>
          <w:b/>
          <w:bCs/>
          <w:color w:val="000000" w:themeColor="text1"/>
          <w:sz w:val="24"/>
          <w:szCs w:val="24"/>
        </w:rPr>
      </w:pPr>
    </w:p>
    <w:p w14:paraId="214D7886" w14:textId="77777777" w:rsidR="00184625" w:rsidRPr="00184625" w:rsidRDefault="00184625" w:rsidP="00184625">
      <w:pPr>
        <w:spacing w:after="160" w:line="259" w:lineRule="auto"/>
        <w:rPr>
          <w:rFonts w:ascii="Arial" w:eastAsia="Arial" w:hAnsi="Arial" w:cs="Arial"/>
          <w:b/>
          <w:bCs/>
          <w:color w:val="000000" w:themeColor="text1"/>
          <w:sz w:val="24"/>
          <w:szCs w:val="24"/>
        </w:rPr>
      </w:pPr>
      <w:r w:rsidRPr="00184625">
        <w:rPr>
          <w:rFonts w:ascii="Arial" w:eastAsia="Arial" w:hAnsi="Arial" w:cs="Arial"/>
          <w:b/>
          <w:bCs/>
          <w:color w:val="000000" w:themeColor="text1"/>
          <w:sz w:val="24"/>
          <w:szCs w:val="24"/>
        </w:rPr>
        <w:t>A.2.</w:t>
      </w:r>
      <w:r w:rsidR="00E554E8">
        <w:rPr>
          <w:rFonts w:ascii="Arial" w:eastAsia="Arial" w:hAnsi="Arial" w:cs="Arial"/>
          <w:b/>
          <w:bCs/>
          <w:color w:val="000000" w:themeColor="text1"/>
          <w:sz w:val="24"/>
          <w:szCs w:val="24"/>
        </w:rPr>
        <w:t>6</w:t>
      </w:r>
      <w:r w:rsidRPr="00184625">
        <w:rPr>
          <w:rFonts w:ascii="Arial" w:eastAsia="Arial" w:hAnsi="Arial" w:cs="Arial"/>
          <w:b/>
          <w:bCs/>
          <w:color w:val="000000" w:themeColor="text1"/>
          <w:sz w:val="24"/>
          <w:szCs w:val="24"/>
        </w:rPr>
        <w:t xml:space="preserve"> Eligible Expenditure</w:t>
      </w:r>
    </w:p>
    <w:p w14:paraId="7996CFB5" w14:textId="77777777" w:rsidR="00184625" w:rsidRPr="00CB5461" w:rsidRDefault="00184625" w:rsidP="00CB5461">
      <w:pPr>
        <w:rPr>
          <w:rFonts w:ascii="Arial" w:eastAsia="Arial" w:hAnsi="Arial" w:cs="Arial"/>
          <w:color w:val="000000" w:themeColor="text1"/>
          <w:sz w:val="24"/>
          <w:szCs w:val="24"/>
        </w:rPr>
      </w:pPr>
      <w:r w:rsidRPr="00CB5461">
        <w:rPr>
          <w:rFonts w:ascii="Arial" w:eastAsia="Arial" w:hAnsi="Arial" w:cs="Arial"/>
          <w:color w:val="000000" w:themeColor="text1"/>
          <w:sz w:val="24"/>
          <w:szCs w:val="24"/>
        </w:rPr>
        <w:t>You can apply for funding to cover the following types of expenditure:</w:t>
      </w:r>
    </w:p>
    <w:p w14:paraId="7DE1EB9A" w14:textId="337E8190" w:rsidR="00184625" w:rsidRPr="00184625" w:rsidRDefault="1CDA4BA7" w:rsidP="00CB5461">
      <w:pPr>
        <w:pStyle w:val="ListParagraph"/>
        <w:numPr>
          <w:ilvl w:val="0"/>
          <w:numId w:val="13"/>
        </w:numPr>
        <w:spacing w:after="240"/>
        <w:rPr>
          <w:rFonts w:ascii="Arial" w:eastAsia="Arial" w:hAnsi="Arial" w:cs="Arial"/>
          <w:color w:val="000000" w:themeColor="text1"/>
          <w:sz w:val="24"/>
          <w:szCs w:val="24"/>
        </w:rPr>
      </w:pPr>
      <w:r w:rsidRPr="3847094F">
        <w:rPr>
          <w:rFonts w:ascii="Arial" w:eastAsia="Arial" w:hAnsi="Arial" w:cs="Arial"/>
          <w:color w:val="000000" w:themeColor="text1"/>
          <w:sz w:val="24"/>
          <w:szCs w:val="24"/>
        </w:rPr>
        <w:t>St</w:t>
      </w:r>
      <w:r w:rsidR="00184625" w:rsidRPr="3847094F">
        <w:rPr>
          <w:rFonts w:ascii="Arial" w:eastAsia="Arial" w:hAnsi="Arial" w:cs="Arial"/>
          <w:color w:val="000000" w:themeColor="text1"/>
          <w:sz w:val="24"/>
          <w:szCs w:val="24"/>
        </w:rPr>
        <w:t>aff and volunteer costs, including pay, training and travel expenses</w:t>
      </w:r>
    </w:p>
    <w:p w14:paraId="39798693" w14:textId="1F1DBAC3" w:rsidR="00184625" w:rsidRPr="00184625" w:rsidRDefault="5CBEBCC0" w:rsidP="00CB5461">
      <w:pPr>
        <w:pStyle w:val="ListParagraph"/>
        <w:numPr>
          <w:ilvl w:val="0"/>
          <w:numId w:val="13"/>
        </w:numPr>
        <w:rPr>
          <w:rFonts w:ascii="Arial" w:eastAsia="Arial" w:hAnsi="Arial" w:cs="Arial"/>
          <w:color w:val="000000" w:themeColor="text1"/>
          <w:sz w:val="24"/>
          <w:szCs w:val="24"/>
        </w:rPr>
      </w:pPr>
      <w:r w:rsidRPr="3847094F">
        <w:rPr>
          <w:rFonts w:ascii="Arial" w:eastAsia="Arial" w:hAnsi="Arial" w:cs="Arial"/>
          <w:color w:val="000000" w:themeColor="text1"/>
          <w:sz w:val="24"/>
          <w:szCs w:val="24"/>
        </w:rPr>
        <w:t>O</w:t>
      </w:r>
      <w:r w:rsidR="00184625" w:rsidRPr="3847094F">
        <w:rPr>
          <w:rFonts w:ascii="Arial" w:eastAsia="Arial" w:hAnsi="Arial" w:cs="Arial"/>
          <w:color w:val="000000" w:themeColor="text1"/>
          <w:sz w:val="24"/>
          <w:szCs w:val="24"/>
        </w:rPr>
        <w:t>ffice costs</w:t>
      </w:r>
    </w:p>
    <w:p w14:paraId="541CA960" w14:textId="45F0DB17" w:rsidR="00184625" w:rsidRPr="00184625" w:rsidRDefault="0500D1DC" w:rsidP="00CB5461">
      <w:pPr>
        <w:pStyle w:val="ListParagraph"/>
        <w:numPr>
          <w:ilvl w:val="0"/>
          <w:numId w:val="13"/>
        </w:numPr>
        <w:rPr>
          <w:rFonts w:ascii="Arial" w:eastAsia="Arial" w:hAnsi="Arial" w:cs="Arial"/>
          <w:color w:val="000000" w:themeColor="text1"/>
          <w:sz w:val="24"/>
          <w:szCs w:val="24"/>
        </w:rPr>
      </w:pPr>
      <w:r w:rsidRPr="3847094F">
        <w:rPr>
          <w:rFonts w:ascii="Arial" w:eastAsia="Arial" w:hAnsi="Arial" w:cs="Arial"/>
          <w:color w:val="000000" w:themeColor="text1"/>
          <w:sz w:val="24"/>
          <w:szCs w:val="24"/>
        </w:rPr>
        <w:t>E</w:t>
      </w:r>
      <w:r w:rsidR="00184625" w:rsidRPr="3847094F">
        <w:rPr>
          <w:rFonts w:ascii="Arial" w:eastAsia="Arial" w:hAnsi="Arial" w:cs="Arial"/>
          <w:color w:val="000000" w:themeColor="text1"/>
          <w:sz w:val="24"/>
          <w:szCs w:val="24"/>
        </w:rPr>
        <w:t xml:space="preserve">quipment and safety provision </w:t>
      </w:r>
    </w:p>
    <w:p w14:paraId="202F2BB3" w14:textId="2AE83E04" w:rsidR="00184625" w:rsidRPr="00184625" w:rsidRDefault="4737CE79" w:rsidP="00CB5461">
      <w:pPr>
        <w:pStyle w:val="ListParagraph"/>
        <w:numPr>
          <w:ilvl w:val="0"/>
          <w:numId w:val="13"/>
        </w:numPr>
        <w:spacing w:after="240"/>
        <w:rPr>
          <w:rFonts w:ascii="Arial" w:eastAsia="Arial" w:hAnsi="Arial" w:cs="Arial"/>
          <w:color w:val="000000" w:themeColor="text1"/>
          <w:sz w:val="24"/>
          <w:szCs w:val="24"/>
        </w:rPr>
      </w:pPr>
      <w:r w:rsidRPr="3847094F">
        <w:rPr>
          <w:rFonts w:ascii="Arial" w:eastAsia="Arial" w:hAnsi="Arial" w:cs="Arial"/>
          <w:color w:val="000000" w:themeColor="text1"/>
          <w:sz w:val="24"/>
          <w:szCs w:val="24"/>
        </w:rPr>
        <w:t>E</w:t>
      </w:r>
      <w:r w:rsidR="00184625" w:rsidRPr="3847094F">
        <w:rPr>
          <w:rFonts w:ascii="Arial" w:eastAsia="Arial" w:hAnsi="Arial" w:cs="Arial"/>
          <w:color w:val="000000" w:themeColor="text1"/>
          <w:sz w:val="24"/>
          <w:szCs w:val="24"/>
        </w:rPr>
        <w:t>vents</w:t>
      </w:r>
    </w:p>
    <w:p w14:paraId="327468C2" w14:textId="397EB009" w:rsidR="00184625" w:rsidRPr="00184625" w:rsidRDefault="67BC408B" w:rsidP="00CB5461">
      <w:pPr>
        <w:pStyle w:val="ListParagraph"/>
        <w:numPr>
          <w:ilvl w:val="0"/>
          <w:numId w:val="13"/>
        </w:numPr>
        <w:spacing w:after="240"/>
        <w:rPr>
          <w:rFonts w:ascii="Arial" w:eastAsia="Arial" w:hAnsi="Arial" w:cs="Arial"/>
          <w:color w:val="000000" w:themeColor="text1"/>
          <w:sz w:val="24"/>
          <w:szCs w:val="24"/>
        </w:rPr>
      </w:pPr>
      <w:r w:rsidRPr="3847094F">
        <w:rPr>
          <w:rFonts w:ascii="Arial" w:eastAsia="Arial" w:hAnsi="Arial" w:cs="Arial"/>
          <w:color w:val="000000" w:themeColor="text1"/>
          <w:sz w:val="24"/>
          <w:szCs w:val="24"/>
        </w:rPr>
        <w:t>C</w:t>
      </w:r>
      <w:r w:rsidR="00184625" w:rsidRPr="3847094F">
        <w:rPr>
          <w:rFonts w:ascii="Arial" w:eastAsia="Arial" w:hAnsi="Arial" w:cs="Arial"/>
          <w:color w:val="000000" w:themeColor="text1"/>
          <w:sz w:val="24"/>
          <w:szCs w:val="24"/>
        </w:rPr>
        <w:t>apital spend of up to £5,000</w:t>
      </w:r>
    </w:p>
    <w:p w14:paraId="08CE6F91" w14:textId="77777777" w:rsidR="00184625" w:rsidRPr="00184625" w:rsidRDefault="00184625" w:rsidP="00184625">
      <w:pPr>
        <w:pStyle w:val="ListParagraph"/>
        <w:ind w:left="360"/>
        <w:rPr>
          <w:rFonts w:ascii="Arial" w:eastAsia="Arial" w:hAnsi="Arial" w:cs="Arial"/>
          <w:color w:val="000000" w:themeColor="text1"/>
          <w:sz w:val="24"/>
          <w:szCs w:val="24"/>
        </w:rPr>
      </w:pPr>
    </w:p>
    <w:p w14:paraId="2B9FF4C7" w14:textId="77777777" w:rsidR="00184625" w:rsidRPr="00CB5461" w:rsidRDefault="00184625" w:rsidP="00CB5461">
      <w:pPr>
        <w:rPr>
          <w:rFonts w:ascii="Arial" w:eastAsia="Arial" w:hAnsi="Arial" w:cs="Arial"/>
          <w:color w:val="000000" w:themeColor="text1"/>
          <w:sz w:val="24"/>
          <w:szCs w:val="24"/>
        </w:rPr>
      </w:pPr>
      <w:r w:rsidRPr="00CB5461">
        <w:rPr>
          <w:rFonts w:ascii="Arial" w:eastAsia="Arial" w:hAnsi="Arial" w:cs="Arial"/>
          <w:color w:val="000000" w:themeColor="text1"/>
          <w:sz w:val="24"/>
          <w:szCs w:val="24"/>
        </w:rPr>
        <w:t>You cannot apply for funding to cover expenditure on the following:</w:t>
      </w:r>
    </w:p>
    <w:p w14:paraId="79BB9E6F" w14:textId="2E2B1A21" w:rsidR="00184625" w:rsidRPr="00184625" w:rsidRDefault="4310A756"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A</w:t>
      </w:r>
      <w:r w:rsidR="00184625" w:rsidRPr="3847094F">
        <w:rPr>
          <w:rFonts w:ascii="Arial" w:eastAsia="Arial" w:hAnsi="Arial" w:cs="Arial"/>
          <w:color w:val="000000" w:themeColor="text1"/>
          <w:sz w:val="24"/>
          <w:szCs w:val="24"/>
        </w:rPr>
        <w:t>lcohol</w:t>
      </w:r>
    </w:p>
    <w:p w14:paraId="3B68D70A" w14:textId="7B7CECA9" w:rsidR="00184625" w:rsidRPr="00184625" w:rsidRDefault="7C09DFFC"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C</w:t>
      </w:r>
      <w:r w:rsidR="00184625" w:rsidRPr="3847094F">
        <w:rPr>
          <w:rFonts w:ascii="Arial" w:eastAsia="Arial" w:hAnsi="Arial" w:cs="Arial"/>
          <w:color w:val="000000" w:themeColor="text1"/>
          <w:sz w:val="24"/>
          <w:szCs w:val="24"/>
        </w:rPr>
        <w:t>ontingency costs, loans, endowments or interest</w:t>
      </w:r>
    </w:p>
    <w:p w14:paraId="74589622" w14:textId="64F2DD1C" w:rsidR="00184625" w:rsidRPr="00184625" w:rsidRDefault="37DEA9CA"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El</w:t>
      </w:r>
      <w:r w:rsidR="00184625" w:rsidRPr="3847094F">
        <w:rPr>
          <w:rFonts w:ascii="Arial" w:eastAsia="Arial" w:hAnsi="Arial" w:cs="Arial"/>
          <w:color w:val="000000" w:themeColor="text1"/>
          <w:sz w:val="24"/>
          <w:szCs w:val="24"/>
        </w:rPr>
        <w:t>ectricity generation and feed-in tariff payment</w:t>
      </w:r>
    </w:p>
    <w:p w14:paraId="33CD7289" w14:textId="6BD22BCD" w:rsidR="00184625" w:rsidRPr="00184625" w:rsidRDefault="1951655A"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P</w:t>
      </w:r>
      <w:r w:rsidR="00184625" w:rsidRPr="3847094F">
        <w:rPr>
          <w:rFonts w:ascii="Arial" w:eastAsia="Arial" w:hAnsi="Arial" w:cs="Arial"/>
          <w:color w:val="000000" w:themeColor="text1"/>
          <w:sz w:val="24"/>
          <w:szCs w:val="24"/>
        </w:rPr>
        <w:t xml:space="preserve">olitical or religious campaigning </w:t>
      </w:r>
    </w:p>
    <w:p w14:paraId="2AF08B7E" w14:textId="2127B93A" w:rsidR="00184625" w:rsidRPr="00184625" w:rsidRDefault="5818ABFD"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P</w:t>
      </w:r>
      <w:r w:rsidR="00184625" w:rsidRPr="3847094F">
        <w:rPr>
          <w:rFonts w:ascii="Arial" w:eastAsia="Arial" w:hAnsi="Arial" w:cs="Arial"/>
          <w:color w:val="000000" w:themeColor="text1"/>
          <w:sz w:val="24"/>
          <w:szCs w:val="24"/>
        </w:rPr>
        <w:t>rofit-making/fundraising activities</w:t>
      </w:r>
    </w:p>
    <w:p w14:paraId="43ED4F95" w14:textId="2DC8A43E" w:rsidR="00184625" w:rsidRPr="00184625" w:rsidRDefault="38414744"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A</w:t>
      </w:r>
      <w:r w:rsidR="00184625" w:rsidRPr="3847094F">
        <w:rPr>
          <w:rFonts w:ascii="Arial" w:eastAsia="Arial" w:hAnsi="Arial" w:cs="Arial"/>
          <w:color w:val="000000" w:themeColor="text1"/>
          <w:sz w:val="24"/>
          <w:szCs w:val="24"/>
        </w:rPr>
        <w:t>ny Value Added Tax (VAT) reclaimable by the Grantee</w:t>
      </w:r>
    </w:p>
    <w:p w14:paraId="65DBBC53" w14:textId="13D6CDF7" w:rsidR="00184625" w:rsidRPr="00184625" w:rsidRDefault="7B9ACB6D"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S</w:t>
      </w:r>
      <w:r w:rsidR="00184625" w:rsidRPr="3847094F">
        <w:rPr>
          <w:rFonts w:ascii="Arial" w:eastAsia="Arial" w:hAnsi="Arial" w:cs="Arial"/>
          <w:color w:val="000000" w:themeColor="text1"/>
          <w:sz w:val="24"/>
          <w:szCs w:val="24"/>
        </w:rPr>
        <w:t>tatutory activities</w:t>
      </w:r>
    </w:p>
    <w:p w14:paraId="3FE0508E" w14:textId="10CC2A6D" w:rsidR="00184625" w:rsidRDefault="057AFCB9" w:rsidP="00CB5461">
      <w:pPr>
        <w:pStyle w:val="ListParagraph"/>
        <w:numPr>
          <w:ilvl w:val="1"/>
          <w:numId w:val="12"/>
        </w:numPr>
        <w:ind w:left="709"/>
        <w:rPr>
          <w:rFonts w:ascii="Arial" w:eastAsia="Arial" w:hAnsi="Arial" w:cs="Arial"/>
          <w:color w:val="000000" w:themeColor="text1"/>
          <w:sz w:val="24"/>
          <w:szCs w:val="24"/>
        </w:rPr>
      </w:pPr>
      <w:r w:rsidRPr="3847094F">
        <w:rPr>
          <w:rFonts w:ascii="Arial" w:eastAsia="Arial" w:hAnsi="Arial" w:cs="Arial"/>
          <w:color w:val="000000" w:themeColor="text1"/>
          <w:sz w:val="24"/>
          <w:szCs w:val="24"/>
        </w:rPr>
        <w:t>O</w:t>
      </w:r>
      <w:r w:rsidR="00184625" w:rsidRPr="3847094F">
        <w:rPr>
          <w:rFonts w:ascii="Arial" w:eastAsia="Arial" w:hAnsi="Arial" w:cs="Arial"/>
          <w:color w:val="000000" w:themeColor="text1"/>
          <w:sz w:val="24"/>
          <w:szCs w:val="24"/>
        </w:rPr>
        <w:t>verseas travel.</w:t>
      </w:r>
    </w:p>
    <w:p w14:paraId="55744D25" w14:textId="77777777" w:rsidR="00FD42DC" w:rsidRDefault="00FD42DC" w:rsidP="00CB5461">
      <w:pPr>
        <w:pStyle w:val="ListParagraph"/>
        <w:numPr>
          <w:ilvl w:val="1"/>
          <w:numId w:val="12"/>
        </w:numPr>
        <w:ind w:left="709"/>
        <w:rPr>
          <w:rFonts w:ascii="Arial" w:eastAsia="Arial" w:hAnsi="Arial" w:cs="Arial"/>
          <w:color w:val="000000" w:themeColor="text1"/>
          <w:sz w:val="24"/>
          <w:szCs w:val="24"/>
        </w:rPr>
      </w:pPr>
      <w:r>
        <w:rPr>
          <w:rFonts w:ascii="Arial" w:eastAsia="Arial" w:hAnsi="Arial" w:cs="Arial"/>
          <w:color w:val="000000" w:themeColor="text1"/>
          <w:sz w:val="24"/>
          <w:szCs w:val="24"/>
        </w:rPr>
        <w:t>Clinical interventions such as counselling</w:t>
      </w:r>
    </w:p>
    <w:p w14:paraId="61CDCEAD" w14:textId="77777777" w:rsidR="00CB5461" w:rsidRPr="00184625" w:rsidRDefault="00CB5461" w:rsidP="00CB5461">
      <w:pPr>
        <w:pStyle w:val="ListParagraph"/>
        <w:ind w:left="1080"/>
        <w:rPr>
          <w:rFonts w:ascii="Arial" w:eastAsia="Arial" w:hAnsi="Arial" w:cs="Arial"/>
          <w:color w:val="000000" w:themeColor="text1"/>
          <w:sz w:val="24"/>
          <w:szCs w:val="24"/>
        </w:rPr>
      </w:pPr>
    </w:p>
    <w:p w14:paraId="164FA9C2" w14:textId="77777777" w:rsidR="00184625" w:rsidRDefault="00184625" w:rsidP="00CB5461">
      <w:pPr>
        <w:jc w:val="both"/>
        <w:rPr>
          <w:rFonts w:ascii="Arial" w:eastAsia="Arial" w:hAnsi="Arial" w:cs="Arial"/>
          <w:color w:val="000000" w:themeColor="text1"/>
          <w:sz w:val="24"/>
          <w:szCs w:val="24"/>
        </w:rPr>
      </w:pPr>
      <w:r w:rsidRPr="00CB5461">
        <w:rPr>
          <w:rFonts w:ascii="Arial" w:eastAsia="Arial" w:hAnsi="Arial" w:cs="Arial"/>
          <w:color w:val="000000" w:themeColor="text1"/>
          <w:sz w:val="24"/>
          <w:szCs w:val="24"/>
        </w:rPr>
        <w:t>The Fund must not be seen as a way to replace other funding streams. Granting funds to projects previously funded through statutory bodies is at the discretion of the funding panel, however projects must demonstrate value added relative to statutory provision. This will allow projects that meet the fund’s objectives to be considered, but only granted funding if they can demonstrate clear additionality.</w:t>
      </w:r>
    </w:p>
    <w:p w14:paraId="6BB9E253" w14:textId="77777777" w:rsidR="009D3436" w:rsidRDefault="009D3436" w:rsidP="00CB5461">
      <w:pPr>
        <w:jc w:val="both"/>
        <w:rPr>
          <w:rFonts w:ascii="Arial" w:eastAsia="Arial" w:hAnsi="Arial" w:cs="Arial"/>
          <w:color w:val="000000" w:themeColor="text1"/>
          <w:sz w:val="24"/>
          <w:szCs w:val="24"/>
        </w:rPr>
      </w:pPr>
    </w:p>
    <w:p w14:paraId="6045F0B1" w14:textId="77777777" w:rsidR="009D3436" w:rsidRDefault="009D3436" w:rsidP="00CB5461">
      <w:pPr>
        <w:jc w:val="both"/>
        <w:rPr>
          <w:rFonts w:ascii="Arial" w:eastAsia="Arial" w:hAnsi="Arial" w:cs="Arial"/>
          <w:color w:val="000000" w:themeColor="text1"/>
          <w:sz w:val="24"/>
          <w:szCs w:val="24"/>
        </w:rPr>
      </w:pPr>
      <w:r w:rsidRPr="009D3436">
        <w:rPr>
          <w:rFonts w:ascii="Arial" w:eastAsia="Arial" w:hAnsi="Arial" w:cs="Arial"/>
          <w:color w:val="000000" w:themeColor="text1"/>
          <w:sz w:val="24"/>
          <w:szCs w:val="24"/>
        </w:rPr>
        <w:t>Organisations cannot apply for funding to support the core running costs. Core running costs in this context meaning any work the applicant’s organisation consistently delivers as a part of its day to day operations</w:t>
      </w:r>
      <w:r>
        <w:rPr>
          <w:rFonts w:ascii="Arial" w:eastAsia="Arial" w:hAnsi="Arial" w:cs="Arial"/>
          <w:color w:val="000000" w:themeColor="text1"/>
          <w:sz w:val="24"/>
          <w:szCs w:val="24"/>
        </w:rPr>
        <w:t xml:space="preserve"> in line with all Community Solutions Funds.</w:t>
      </w:r>
    </w:p>
    <w:p w14:paraId="23DE523C" w14:textId="77777777" w:rsidR="00955014" w:rsidRDefault="00955014" w:rsidP="00CB5461">
      <w:pPr>
        <w:jc w:val="both"/>
        <w:rPr>
          <w:rFonts w:ascii="Arial" w:eastAsia="Arial" w:hAnsi="Arial" w:cs="Arial"/>
          <w:color w:val="000000" w:themeColor="text1"/>
          <w:sz w:val="24"/>
          <w:szCs w:val="24"/>
        </w:rPr>
      </w:pPr>
    </w:p>
    <w:p w14:paraId="3148B9AD" w14:textId="77777777" w:rsidR="00955014" w:rsidRDefault="00955014" w:rsidP="00CB5461">
      <w:pPr>
        <w:jc w:val="both"/>
        <w:rPr>
          <w:rFonts w:ascii="Arial" w:eastAsia="Arial" w:hAnsi="Arial" w:cs="Arial"/>
          <w:b/>
          <w:color w:val="000000" w:themeColor="text1"/>
          <w:sz w:val="24"/>
          <w:szCs w:val="24"/>
        </w:rPr>
      </w:pPr>
      <w:r w:rsidRPr="00955014">
        <w:rPr>
          <w:rFonts w:ascii="Arial" w:eastAsia="Arial" w:hAnsi="Arial" w:cs="Arial"/>
          <w:b/>
          <w:color w:val="000000" w:themeColor="text1"/>
          <w:sz w:val="24"/>
          <w:szCs w:val="24"/>
        </w:rPr>
        <w:lastRenderedPageBreak/>
        <w:t>A.2.</w:t>
      </w:r>
      <w:r w:rsidR="00E554E8">
        <w:rPr>
          <w:rFonts w:ascii="Arial" w:eastAsia="Arial" w:hAnsi="Arial" w:cs="Arial"/>
          <w:b/>
          <w:color w:val="000000" w:themeColor="text1"/>
          <w:sz w:val="24"/>
          <w:szCs w:val="24"/>
        </w:rPr>
        <w:t>7</w:t>
      </w:r>
      <w:r w:rsidR="00B51B47" w:rsidRPr="00955014">
        <w:rPr>
          <w:rFonts w:ascii="Arial" w:eastAsia="Arial" w:hAnsi="Arial" w:cs="Arial"/>
          <w:b/>
          <w:color w:val="000000" w:themeColor="text1"/>
          <w:sz w:val="24"/>
          <w:szCs w:val="24"/>
        </w:rPr>
        <w:t>. National</w:t>
      </w:r>
      <w:r w:rsidRPr="00955014">
        <w:rPr>
          <w:rFonts w:ascii="Arial" w:eastAsia="Arial" w:hAnsi="Arial" w:cs="Arial"/>
          <w:b/>
          <w:color w:val="000000" w:themeColor="text1"/>
          <w:sz w:val="24"/>
          <w:szCs w:val="24"/>
        </w:rPr>
        <w:t xml:space="preserve"> Organisations</w:t>
      </w:r>
    </w:p>
    <w:p w14:paraId="52E56223" w14:textId="77777777" w:rsidR="00B51B47" w:rsidRPr="00955014" w:rsidRDefault="00B51B47" w:rsidP="00CB5461">
      <w:pPr>
        <w:jc w:val="both"/>
        <w:rPr>
          <w:rFonts w:ascii="Arial" w:eastAsia="Arial" w:hAnsi="Arial" w:cs="Arial"/>
          <w:b/>
          <w:color w:val="000000" w:themeColor="text1"/>
          <w:sz w:val="24"/>
          <w:szCs w:val="24"/>
        </w:rPr>
      </w:pPr>
    </w:p>
    <w:p w14:paraId="12DFA2DF" w14:textId="364EC9A1" w:rsidR="00184625" w:rsidRPr="00B51B47" w:rsidRDefault="00B51B47" w:rsidP="00B51B47">
      <w:pPr>
        <w:rPr>
          <w:rFonts w:ascii="Arial" w:eastAsia="Arial" w:hAnsi="Arial" w:cs="Arial"/>
          <w:color w:val="000000" w:themeColor="text1"/>
          <w:sz w:val="24"/>
          <w:szCs w:val="24"/>
        </w:rPr>
      </w:pPr>
      <w:r w:rsidRPr="3847094F">
        <w:rPr>
          <w:rFonts w:ascii="Arial" w:eastAsia="Arial" w:hAnsi="Arial" w:cs="Arial"/>
          <w:color w:val="000000" w:themeColor="text1"/>
          <w:sz w:val="24"/>
          <w:szCs w:val="24"/>
        </w:rPr>
        <w:t>National organisations applying in North Lanarkshire are not excluded from applying but are not the main focus of the Fund per Scottish government guidelines and will only be funded by exception. Where panel members identify a need that cannot be met by applications from grass roots</w:t>
      </w:r>
      <w:r w:rsidR="60ACE9B4" w:rsidRPr="3847094F">
        <w:rPr>
          <w:rFonts w:ascii="Arial" w:eastAsia="Arial" w:hAnsi="Arial" w:cs="Arial"/>
          <w:color w:val="000000" w:themeColor="text1"/>
          <w:sz w:val="24"/>
          <w:szCs w:val="24"/>
        </w:rPr>
        <w:t xml:space="preserve"> </w:t>
      </w:r>
      <w:r w:rsidRPr="3847094F">
        <w:rPr>
          <w:rFonts w:ascii="Arial" w:eastAsia="Arial" w:hAnsi="Arial" w:cs="Arial"/>
          <w:color w:val="000000" w:themeColor="text1"/>
          <w:sz w:val="24"/>
          <w:szCs w:val="24"/>
        </w:rPr>
        <w:t xml:space="preserve">NL-based organisations, the option is there to accept applications from national organisations </w:t>
      </w:r>
      <w:r w:rsidR="401CADDB" w:rsidRPr="3847094F">
        <w:rPr>
          <w:rFonts w:ascii="Arial" w:eastAsia="Arial" w:hAnsi="Arial" w:cs="Arial"/>
          <w:color w:val="000000" w:themeColor="text1"/>
          <w:sz w:val="24"/>
          <w:szCs w:val="24"/>
        </w:rPr>
        <w:t>who</w:t>
      </w:r>
      <w:r w:rsidRPr="3847094F">
        <w:rPr>
          <w:rFonts w:ascii="Arial" w:eastAsia="Arial" w:hAnsi="Arial" w:cs="Arial"/>
          <w:color w:val="000000" w:themeColor="text1"/>
          <w:sz w:val="24"/>
          <w:szCs w:val="24"/>
        </w:rPr>
        <w:t xml:space="preserve"> are able to meet that need.</w:t>
      </w:r>
    </w:p>
    <w:p w14:paraId="07547A01" w14:textId="77777777" w:rsidR="00184625" w:rsidRDefault="00184625" w:rsidP="00184625">
      <w:pPr>
        <w:spacing w:after="240"/>
        <w:rPr>
          <w:rFonts w:ascii="Arial" w:eastAsia="Arial" w:hAnsi="Arial" w:cs="Arial"/>
          <w:b/>
          <w:bCs/>
          <w:sz w:val="24"/>
          <w:szCs w:val="24"/>
        </w:rPr>
      </w:pPr>
    </w:p>
    <w:p w14:paraId="1BBEF769" w14:textId="77777777" w:rsidR="00184625" w:rsidRPr="00184625" w:rsidRDefault="00184625" w:rsidP="00184625">
      <w:pPr>
        <w:spacing w:after="240"/>
        <w:rPr>
          <w:rFonts w:ascii="Arial" w:eastAsia="Arial" w:hAnsi="Arial" w:cs="Arial"/>
          <w:b/>
          <w:bCs/>
          <w:sz w:val="24"/>
          <w:szCs w:val="24"/>
        </w:rPr>
      </w:pPr>
      <w:r w:rsidRPr="00184625">
        <w:rPr>
          <w:rFonts w:ascii="Arial" w:eastAsia="Arial" w:hAnsi="Arial" w:cs="Arial"/>
          <w:b/>
          <w:bCs/>
          <w:sz w:val="24"/>
          <w:szCs w:val="24"/>
        </w:rPr>
        <w:t>A.2.</w:t>
      </w:r>
      <w:r w:rsidR="00E554E8">
        <w:rPr>
          <w:rFonts w:ascii="Arial" w:eastAsia="Arial" w:hAnsi="Arial" w:cs="Arial"/>
          <w:b/>
          <w:bCs/>
          <w:sz w:val="24"/>
          <w:szCs w:val="24"/>
        </w:rPr>
        <w:t>8</w:t>
      </w:r>
      <w:r w:rsidRPr="00184625">
        <w:rPr>
          <w:rFonts w:ascii="Arial" w:eastAsia="Arial" w:hAnsi="Arial" w:cs="Arial"/>
          <w:b/>
          <w:bCs/>
          <w:sz w:val="24"/>
          <w:szCs w:val="24"/>
        </w:rPr>
        <w:t xml:space="preserve"> Fair Work Requirements</w:t>
      </w:r>
    </w:p>
    <w:p w14:paraId="510B4CD9" w14:textId="77777777" w:rsidR="00184625" w:rsidRPr="00184625" w:rsidRDefault="00184625" w:rsidP="00184625">
      <w:pPr>
        <w:spacing w:after="240"/>
        <w:rPr>
          <w:rFonts w:ascii="Arial" w:eastAsia="Arial" w:hAnsi="Arial" w:cs="Arial"/>
          <w:color w:val="000000" w:themeColor="text1"/>
          <w:sz w:val="24"/>
          <w:szCs w:val="24"/>
        </w:rPr>
      </w:pPr>
      <w:r w:rsidRPr="00184625">
        <w:rPr>
          <w:rFonts w:ascii="Arial" w:eastAsia="Arial" w:hAnsi="Arial" w:cs="Arial"/>
          <w:color w:val="000000" w:themeColor="text1"/>
          <w:sz w:val="24"/>
          <w:szCs w:val="24"/>
        </w:rPr>
        <w:t>Applicants must:</w:t>
      </w:r>
    </w:p>
    <w:p w14:paraId="20864328" w14:textId="77777777" w:rsidR="00184625" w:rsidRPr="00184625" w:rsidRDefault="00184625" w:rsidP="00CB5461">
      <w:pPr>
        <w:pStyle w:val="ListParagraph"/>
        <w:numPr>
          <w:ilvl w:val="0"/>
          <w:numId w:val="14"/>
        </w:numPr>
        <w:spacing w:after="240"/>
        <w:rPr>
          <w:rFonts w:ascii="Arial" w:eastAsia="Arial" w:hAnsi="Arial" w:cs="Arial"/>
          <w:color w:val="000000" w:themeColor="text1"/>
          <w:sz w:val="24"/>
          <w:szCs w:val="24"/>
        </w:rPr>
      </w:pPr>
      <w:r w:rsidRPr="00184625">
        <w:rPr>
          <w:rFonts w:ascii="Arial" w:eastAsia="Arial" w:hAnsi="Arial" w:cs="Arial"/>
          <w:color w:val="000000" w:themeColor="text1"/>
          <w:sz w:val="24"/>
          <w:szCs w:val="24"/>
        </w:rPr>
        <w:t xml:space="preserve">pay the </w:t>
      </w:r>
      <w:hyperlink r:id="rId12" w:history="1">
        <w:r w:rsidRPr="00184625">
          <w:rPr>
            <w:rStyle w:val="Hyperlink"/>
            <w:rFonts w:ascii="Arial" w:eastAsia="Arial" w:hAnsi="Arial" w:cs="Arial"/>
            <w:sz w:val="24"/>
            <w:szCs w:val="24"/>
          </w:rPr>
          <w:t>real living wage</w:t>
        </w:r>
      </w:hyperlink>
      <w:r w:rsidRPr="00184625">
        <w:rPr>
          <w:rFonts w:ascii="Arial" w:eastAsia="Arial" w:hAnsi="Arial" w:cs="Arial"/>
          <w:color w:val="000000" w:themeColor="text1"/>
          <w:sz w:val="24"/>
          <w:szCs w:val="24"/>
        </w:rPr>
        <w:t xml:space="preserve"> to all staff they employ and any sub-contractors they use</w:t>
      </w:r>
    </w:p>
    <w:p w14:paraId="5043CB0F" w14:textId="77777777" w:rsidR="00184625" w:rsidRPr="00184625" w:rsidRDefault="00184625" w:rsidP="00CB5461">
      <w:pPr>
        <w:pStyle w:val="ListParagraph"/>
        <w:spacing w:after="240"/>
        <w:ind w:left="993"/>
        <w:rPr>
          <w:rFonts w:ascii="Arial" w:eastAsia="Arial" w:hAnsi="Arial" w:cs="Arial"/>
          <w:color w:val="000000" w:themeColor="text1"/>
          <w:sz w:val="24"/>
          <w:szCs w:val="24"/>
        </w:rPr>
      </w:pPr>
    </w:p>
    <w:p w14:paraId="22A72407" w14:textId="77777777" w:rsidR="00184625" w:rsidRPr="00184625" w:rsidRDefault="00184625" w:rsidP="00CB5461">
      <w:pPr>
        <w:pStyle w:val="ListParagraph"/>
        <w:numPr>
          <w:ilvl w:val="0"/>
          <w:numId w:val="14"/>
        </w:numPr>
        <w:spacing w:after="240"/>
        <w:rPr>
          <w:rFonts w:ascii="Arial" w:eastAsia="Arial" w:hAnsi="Arial" w:cs="Arial"/>
          <w:color w:val="000000" w:themeColor="text1"/>
          <w:sz w:val="24"/>
          <w:szCs w:val="24"/>
        </w:rPr>
      </w:pPr>
      <w:r w:rsidRPr="00184625">
        <w:rPr>
          <w:rFonts w:ascii="Arial" w:eastAsia="Arial" w:hAnsi="Arial" w:cs="Arial"/>
          <w:color w:val="000000" w:themeColor="text1"/>
          <w:sz w:val="24"/>
          <w:szCs w:val="24"/>
        </w:rPr>
        <w:t xml:space="preserve">state their commitment to other Fair Work practices and that provide information about current or planned measures to support these (for more information see the </w:t>
      </w:r>
      <w:hyperlink r:id="rId13" w:history="1">
        <w:r w:rsidRPr="00184625">
          <w:rPr>
            <w:rStyle w:val="Hyperlink"/>
            <w:rFonts w:ascii="Arial" w:eastAsia="Arial" w:hAnsi="Arial" w:cs="Arial"/>
            <w:sz w:val="24"/>
            <w:szCs w:val="24"/>
          </w:rPr>
          <w:t>Scottish Government’s Fair Work First Guidance</w:t>
        </w:r>
      </w:hyperlink>
      <w:r w:rsidRPr="00184625">
        <w:rPr>
          <w:rFonts w:ascii="Arial" w:eastAsia="Arial" w:hAnsi="Arial" w:cs="Arial"/>
          <w:color w:val="000000" w:themeColor="text1"/>
          <w:sz w:val="24"/>
          <w:szCs w:val="24"/>
        </w:rPr>
        <w:t>)</w:t>
      </w:r>
    </w:p>
    <w:p w14:paraId="6DED0132" w14:textId="77777777" w:rsidR="00184625" w:rsidRPr="00184625" w:rsidRDefault="00184625" w:rsidP="00184625">
      <w:pPr>
        <w:rPr>
          <w:rFonts w:ascii="Arial" w:eastAsia="Arial" w:hAnsi="Arial" w:cs="Arial"/>
          <w:b/>
          <w:bCs/>
          <w:color w:val="000000" w:themeColor="text1"/>
          <w:sz w:val="24"/>
          <w:szCs w:val="24"/>
        </w:rPr>
      </w:pPr>
      <w:r w:rsidRPr="00184625">
        <w:rPr>
          <w:rFonts w:ascii="Arial" w:eastAsia="Arial" w:hAnsi="Arial" w:cs="Arial"/>
          <w:b/>
          <w:bCs/>
          <w:color w:val="000000" w:themeColor="text1"/>
          <w:sz w:val="24"/>
          <w:szCs w:val="24"/>
        </w:rPr>
        <w:t>A.2.</w:t>
      </w:r>
      <w:r w:rsidR="00E554E8">
        <w:rPr>
          <w:rFonts w:ascii="Arial" w:eastAsia="Arial" w:hAnsi="Arial" w:cs="Arial"/>
          <w:b/>
          <w:bCs/>
          <w:color w:val="000000" w:themeColor="text1"/>
          <w:sz w:val="24"/>
          <w:szCs w:val="24"/>
        </w:rPr>
        <w:t>9</w:t>
      </w:r>
      <w:r w:rsidRPr="00184625">
        <w:rPr>
          <w:rFonts w:ascii="Arial" w:eastAsia="Arial" w:hAnsi="Arial" w:cs="Arial"/>
          <w:b/>
          <w:bCs/>
          <w:color w:val="000000" w:themeColor="text1"/>
          <w:sz w:val="24"/>
          <w:szCs w:val="24"/>
        </w:rPr>
        <w:t xml:space="preserve"> Funding Application</w:t>
      </w:r>
    </w:p>
    <w:p w14:paraId="07459315" w14:textId="77777777" w:rsidR="00184625" w:rsidRPr="00184625" w:rsidRDefault="00184625" w:rsidP="00184625">
      <w:pPr>
        <w:rPr>
          <w:rFonts w:ascii="Arial" w:eastAsia="Arial" w:hAnsi="Arial" w:cs="Arial"/>
          <w:b/>
          <w:bCs/>
          <w:color w:val="000000" w:themeColor="text1"/>
          <w:sz w:val="24"/>
          <w:szCs w:val="24"/>
        </w:rPr>
      </w:pPr>
    </w:p>
    <w:p w14:paraId="12EC6107" w14:textId="77777777" w:rsidR="00184625" w:rsidRPr="00A20498" w:rsidRDefault="00184625" w:rsidP="00A20498">
      <w:pPr>
        <w:jc w:val="both"/>
        <w:rPr>
          <w:rStyle w:val="Hyperlink"/>
          <w:rFonts w:ascii="Arial" w:hAnsi="Arial" w:cs="Arial"/>
          <w:color w:val="auto"/>
          <w:sz w:val="24"/>
          <w:szCs w:val="24"/>
          <w:u w:val="none"/>
        </w:rPr>
      </w:pPr>
      <w:r w:rsidRPr="00A20498">
        <w:rPr>
          <w:rFonts w:ascii="Arial" w:eastAsia="Arial" w:hAnsi="Arial" w:cs="Arial"/>
          <w:sz w:val="24"/>
          <w:szCs w:val="24"/>
        </w:rPr>
        <w:t>Organisations must</w:t>
      </w:r>
      <w:r w:rsidR="009D3436">
        <w:rPr>
          <w:rFonts w:ascii="Arial" w:eastAsia="Arial" w:hAnsi="Arial" w:cs="Arial"/>
          <w:sz w:val="24"/>
          <w:szCs w:val="24"/>
        </w:rPr>
        <w:t xml:space="preserve"> only</w:t>
      </w:r>
      <w:r w:rsidRPr="00A20498">
        <w:rPr>
          <w:rFonts w:ascii="Arial" w:eastAsia="Arial" w:hAnsi="Arial" w:cs="Arial"/>
          <w:sz w:val="24"/>
          <w:szCs w:val="24"/>
        </w:rPr>
        <w:t xml:space="preserve"> apply using the fund’s </w:t>
      </w:r>
      <w:hyperlink r:id="rId14" w:history="1">
        <w:r w:rsidRPr="00A20498">
          <w:rPr>
            <w:rStyle w:val="Hyperlink"/>
            <w:rFonts w:ascii="Arial" w:eastAsia="Arial" w:hAnsi="Arial" w:cs="Arial"/>
            <w:color w:val="auto"/>
            <w:sz w:val="24"/>
            <w:szCs w:val="24"/>
            <w:u w:val="none"/>
          </w:rPr>
          <w:t>application form</w:t>
        </w:r>
        <w:r w:rsidR="009D3436">
          <w:rPr>
            <w:rStyle w:val="Hyperlink"/>
            <w:rFonts w:ascii="Arial" w:eastAsia="Arial" w:hAnsi="Arial" w:cs="Arial"/>
            <w:color w:val="auto"/>
            <w:sz w:val="24"/>
            <w:szCs w:val="24"/>
            <w:u w:val="none"/>
          </w:rPr>
          <w:t xml:space="preserve"> </w:t>
        </w:r>
        <w:r w:rsidRPr="00A20498">
          <w:rPr>
            <w:rStyle w:val="Hyperlink"/>
            <w:rFonts w:ascii="Arial" w:eastAsia="Arial" w:hAnsi="Arial" w:cs="Arial"/>
            <w:color w:val="auto"/>
            <w:sz w:val="24"/>
            <w:szCs w:val="24"/>
            <w:u w:val="none"/>
          </w:rPr>
          <w:t>available online here.</w:t>
        </w:r>
      </w:hyperlink>
      <w:r w:rsidRPr="00A20498">
        <w:rPr>
          <w:rStyle w:val="Hyperlink"/>
          <w:rFonts w:ascii="Arial" w:eastAsia="Arial" w:hAnsi="Arial" w:cs="Arial"/>
          <w:color w:val="auto"/>
          <w:sz w:val="24"/>
          <w:szCs w:val="24"/>
          <w:u w:val="none"/>
        </w:rPr>
        <w:t xml:space="preserve"> </w:t>
      </w:r>
    </w:p>
    <w:p w14:paraId="6537F28F" w14:textId="77777777" w:rsidR="00184625" w:rsidRPr="00184625" w:rsidRDefault="00184625" w:rsidP="00184625">
      <w:pPr>
        <w:rPr>
          <w:rStyle w:val="Hyperlink"/>
          <w:rFonts w:ascii="Arial" w:hAnsi="Arial" w:cs="Arial"/>
          <w:sz w:val="24"/>
          <w:szCs w:val="24"/>
        </w:rPr>
      </w:pPr>
    </w:p>
    <w:p w14:paraId="2EC42101" w14:textId="77777777" w:rsidR="00184625" w:rsidRPr="00184625" w:rsidRDefault="00184625" w:rsidP="00184625">
      <w:pPr>
        <w:rPr>
          <w:rStyle w:val="Hyperlink"/>
          <w:rFonts w:ascii="Arial" w:eastAsia="Arial" w:hAnsi="Arial" w:cs="Arial"/>
          <w:b/>
          <w:bCs/>
          <w:color w:val="auto"/>
          <w:sz w:val="24"/>
          <w:szCs w:val="24"/>
          <w:u w:val="none"/>
        </w:rPr>
      </w:pPr>
      <w:r w:rsidRPr="00184625">
        <w:rPr>
          <w:rStyle w:val="Hyperlink"/>
          <w:rFonts w:ascii="Arial" w:eastAsia="Arial" w:hAnsi="Arial" w:cs="Arial"/>
          <w:b/>
          <w:bCs/>
          <w:color w:val="auto"/>
          <w:sz w:val="24"/>
          <w:szCs w:val="24"/>
          <w:u w:val="none"/>
        </w:rPr>
        <w:t>A.2.</w:t>
      </w:r>
      <w:r w:rsidR="00E554E8">
        <w:rPr>
          <w:rStyle w:val="Hyperlink"/>
          <w:rFonts w:ascii="Arial" w:eastAsia="Arial" w:hAnsi="Arial" w:cs="Arial"/>
          <w:b/>
          <w:bCs/>
          <w:color w:val="auto"/>
          <w:sz w:val="24"/>
          <w:szCs w:val="24"/>
          <w:u w:val="none"/>
        </w:rPr>
        <w:t>10</w:t>
      </w:r>
      <w:r w:rsidRPr="00184625">
        <w:rPr>
          <w:rStyle w:val="Hyperlink"/>
          <w:rFonts w:ascii="Arial" w:eastAsia="Arial" w:hAnsi="Arial" w:cs="Arial"/>
          <w:b/>
          <w:bCs/>
          <w:color w:val="auto"/>
          <w:sz w:val="24"/>
          <w:szCs w:val="24"/>
          <w:u w:val="none"/>
        </w:rPr>
        <w:t xml:space="preserve"> Word Count</w:t>
      </w:r>
    </w:p>
    <w:p w14:paraId="6DFB9E20" w14:textId="77777777" w:rsidR="00184625" w:rsidRPr="00184625" w:rsidRDefault="00184625" w:rsidP="00184625">
      <w:pPr>
        <w:rPr>
          <w:rStyle w:val="Hyperlink"/>
          <w:rFonts w:ascii="Arial" w:eastAsia="Arial" w:hAnsi="Arial" w:cs="Arial"/>
          <w:b/>
          <w:bCs/>
          <w:sz w:val="24"/>
          <w:szCs w:val="24"/>
        </w:rPr>
      </w:pPr>
    </w:p>
    <w:p w14:paraId="732D2DA8" w14:textId="77777777" w:rsidR="00184625" w:rsidRPr="00396054" w:rsidRDefault="00184625" w:rsidP="00184625">
      <w:pPr>
        <w:spacing w:after="160" w:line="276" w:lineRule="auto"/>
        <w:jc w:val="both"/>
        <w:rPr>
          <w:rFonts w:ascii="Arial" w:eastAsia="Aptos" w:hAnsi="Arial" w:cs="Arial"/>
          <w:sz w:val="24"/>
          <w:szCs w:val="24"/>
        </w:rPr>
      </w:pPr>
      <w:r w:rsidRPr="00184625">
        <w:rPr>
          <w:rFonts w:ascii="Arial" w:eastAsia="Aptos" w:hAnsi="Arial" w:cs="Arial"/>
          <w:sz w:val="24"/>
          <w:szCs w:val="24"/>
        </w:rPr>
        <w:t>It is important to note that if you do not include a sufficient word count, you will likely get scored down. Likewise, if you exceed the word count by too much, then the purpose of the application may be lost.</w:t>
      </w:r>
    </w:p>
    <w:p w14:paraId="70DF9E56" w14:textId="77777777" w:rsidR="00CB5461" w:rsidRDefault="00CB5461" w:rsidP="00347753">
      <w:pPr>
        <w:jc w:val="both"/>
        <w:rPr>
          <w:rFonts w:ascii="Arial" w:eastAsia="Arial" w:hAnsi="Arial" w:cs="Arial"/>
          <w:b/>
          <w:sz w:val="24"/>
          <w:szCs w:val="24"/>
        </w:rPr>
      </w:pPr>
    </w:p>
    <w:p w14:paraId="0D44C26E" w14:textId="77777777" w:rsidR="00347753" w:rsidRPr="00E554E8" w:rsidRDefault="00833FB9" w:rsidP="00347753">
      <w:pPr>
        <w:jc w:val="both"/>
        <w:rPr>
          <w:rFonts w:ascii="Arial" w:eastAsia="Aptos" w:hAnsi="Arial" w:cs="Arial"/>
          <w:b/>
          <w:bCs/>
          <w:sz w:val="24"/>
          <w:szCs w:val="24"/>
        </w:rPr>
      </w:pPr>
      <w:r w:rsidRPr="00833FB9">
        <w:rPr>
          <w:rFonts w:ascii="Arial" w:eastAsia="Arial" w:hAnsi="Arial" w:cs="Arial"/>
          <w:b/>
          <w:sz w:val="24"/>
          <w:szCs w:val="24"/>
        </w:rPr>
        <w:t xml:space="preserve"> </w:t>
      </w:r>
      <w:r w:rsidR="00347753" w:rsidRPr="00E554E8">
        <w:rPr>
          <w:rFonts w:ascii="Arial" w:eastAsia="Aptos" w:hAnsi="Arial" w:cs="Arial"/>
          <w:b/>
          <w:bCs/>
          <w:sz w:val="24"/>
          <w:szCs w:val="24"/>
        </w:rPr>
        <w:t>A.2.</w:t>
      </w:r>
      <w:r w:rsidR="00E554E8">
        <w:rPr>
          <w:rFonts w:ascii="Arial" w:eastAsia="Aptos" w:hAnsi="Arial" w:cs="Arial"/>
          <w:b/>
          <w:bCs/>
          <w:sz w:val="24"/>
          <w:szCs w:val="24"/>
        </w:rPr>
        <w:t>11</w:t>
      </w:r>
      <w:r w:rsidR="00347753" w:rsidRPr="00E554E8">
        <w:rPr>
          <w:rFonts w:ascii="Arial" w:eastAsia="Aptos" w:hAnsi="Arial" w:cs="Arial"/>
          <w:b/>
          <w:bCs/>
          <w:sz w:val="24"/>
          <w:szCs w:val="24"/>
        </w:rPr>
        <w:t xml:space="preserve"> Sustainability</w:t>
      </w:r>
    </w:p>
    <w:p w14:paraId="44E871BC" w14:textId="77777777" w:rsidR="00347753" w:rsidRPr="00E554E8" w:rsidRDefault="00347753" w:rsidP="00347753">
      <w:pPr>
        <w:jc w:val="both"/>
        <w:rPr>
          <w:rFonts w:ascii="Arial" w:eastAsia="Arial" w:hAnsi="Arial" w:cs="Arial"/>
          <w:sz w:val="24"/>
          <w:szCs w:val="24"/>
        </w:rPr>
      </w:pPr>
    </w:p>
    <w:p w14:paraId="1FE1E9FE" w14:textId="77777777" w:rsidR="00347753" w:rsidRPr="00E554E8" w:rsidRDefault="00347753" w:rsidP="00347753">
      <w:pPr>
        <w:jc w:val="both"/>
        <w:rPr>
          <w:rFonts w:ascii="Arial" w:eastAsia="Arial" w:hAnsi="Arial" w:cs="Arial"/>
          <w:sz w:val="24"/>
          <w:szCs w:val="24"/>
        </w:rPr>
      </w:pPr>
      <w:r w:rsidRPr="00E554E8">
        <w:rPr>
          <w:rFonts w:ascii="Arial" w:eastAsia="Arial" w:hAnsi="Arial" w:cs="Arial"/>
          <w:sz w:val="24"/>
          <w:szCs w:val="24"/>
        </w:rPr>
        <w:t>Applications should demonstrate sustainability beyond their requested funding.</w:t>
      </w:r>
    </w:p>
    <w:p w14:paraId="46E26D81" w14:textId="77777777" w:rsidR="00347753" w:rsidRPr="00E554E8" w:rsidRDefault="00347753" w:rsidP="00347753">
      <w:pPr>
        <w:jc w:val="both"/>
        <w:rPr>
          <w:rFonts w:ascii="Arial" w:eastAsia="Arial" w:hAnsi="Arial" w:cs="Arial"/>
          <w:sz w:val="24"/>
          <w:szCs w:val="24"/>
        </w:rPr>
      </w:pPr>
      <w:r w:rsidRPr="00E554E8">
        <w:rPr>
          <w:rFonts w:ascii="Arial" w:eastAsia="Arial" w:hAnsi="Arial" w:cs="Arial"/>
          <w:sz w:val="24"/>
          <w:szCs w:val="24"/>
        </w:rPr>
        <w:t>Examples of sustainability can include:</w:t>
      </w:r>
    </w:p>
    <w:p w14:paraId="144A5D23" w14:textId="77777777" w:rsidR="00347753" w:rsidRPr="00E554E8" w:rsidRDefault="00347753" w:rsidP="00347753">
      <w:pPr>
        <w:jc w:val="both"/>
        <w:rPr>
          <w:rFonts w:ascii="Arial" w:eastAsia="Arial" w:hAnsi="Arial" w:cs="Arial"/>
          <w:sz w:val="24"/>
          <w:szCs w:val="24"/>
        </w:rPr>
      </w:pPr>
    </w:p>
    <w:p w14:paraId="3220C0EB" w14:textId="77777777" w:rsidR="00347753" w:rsidRPr="00E554E8" w:rsidRDefault="00347753" w:rsidP="00347753">
      <w:pPr>
        <w:pStyle w:val="ListParagraph"/>
        <w:numPr>
          <w:ilvl w:val="0"/>
          <w:numId w:val="9"/>
        </w:numPr>
        <w:spacing w:after="160" w:line="276" w:lineRule="auto"/>
        <w:jc w:val="both"/>
        <w:rPr>
          <w:rFonts w:ascii="Arial" w:eastAsia="Aptos" w:hAnsi="Arial" w:cs="Arial"/>
          <w:sz w:val="24"/>
          <w:szCs w:val="24"/>
        </w:rPr>
      </w:pPr>
      <w:r w:rsidRPr="00E554E8">
        <w:rPr>
          <w:rFonts w:ascii="Arial" w:eastAsia="Aptos" w:hAnsi="Arial" w:cs="Arial"/>
          <w:sz w:val="24"/>
          <w:szCs w:val="24"/>
        </w:rPr>
        <w:t xml:space="preserve">Adding </w:t>
      </w:r>
      <w:r w:rsidR="00E554E8">
        <w:rPr>
          <w:rFonts w:ascii="Arial" w:eastAsia="Aptos" w:hAnsi="Arial" w:cs="Arial"/>
          <w:sz w:val="24"/>
          <w:szCs w:val="24"/>
        </w:rPr>
        <w:t xml:space="preserve">reasonable </w:t>
      </w:r>
      <w:r w:rsidRPr="00E554E8">
        <w:rPr>
          <w:rFonts w:ascii="Arial" w:eastAsia="Aptos" w:hAnsi="Arial" w:cs="Arial"/>
          <w:sz w:val="24"/>
          <w:szCs w:val="24"/>
        </w:rPr>
        <w:t>charges to services</w:t>
      </w:r>
    </w:p>
    <w:p w14:paraId="3440DC85" w14:textId="77777777" w:rsidR="00347753" w:rsidRPr="00E554E8" w:rsidRDefault="00347753" w:rsidP="00347753">
      <w:pPr>
        <w:pStyle w:val="ListParagraph"/>
        <w:numPr>
          <w:ilvl w:val="0"/>
          <w:numId w:val="9"/>
        </w:numPr>
        <w:spacing w:after="160" w:line="276" w:lineRule="auto"/>
        <w:jc w:val="both"/>
        <w:rPr>
          <w:rFonts w:ascii="Arial" w:eastAsia="Aptos" w:hAnsi="Arial" w:cs="Arial"/>
          <w:sz w:val="24"/>
          <w:szCs w:val="24"/>
        </w:rPr>
      </w:pPr>
      <w:r w:rsidRPr="00E554E8">
        <w:rPr>
          <w:rFonts w:ascii="Arial" w:eastAsia="Aptos" w:hAnsi="Arial" w:cs="Arial"/>
          <w:sz w:val="24"/>
          <w:szCs w:val="24"/>
        </w:rPr>
        <w:t xml:space="preserve">Encouraging donations </w:t>
      </w:r>
    </w:p>
    <w:p w14:paraId="452E8A05" w14:textId="77777777" w:rsidR="00347753" w:rsidRPr="00E554E8" w:rsidRDefault="00347753" w:rsidP="00347753">
      <w:pPr>
        <w:pStyle w:val="ListParagraph"/>
        <w:numPr>
          <w:ilvl w:val="0"/>
          <w:numId w:val="9"/>
        </w:numPr>
        <w:spacing w:after="160" w:line="276" w:lineRule="auto"/>
        <w:jc w:val="both"/>
        <w:rPr>
          <w:rFonts w:ascii="Arial" w:eastAsia="Aptos" w:hAnsi="Arial" w:cs="Arial"/>
          <w:sz w:val="24"/>
          <w:szCs w:val="24"/>
        </w:rPr>
      </w:pPr>
      <w:r w:rsidRPr="00E554E8">
        <w:rPr>
          <w:rFonts w:ascii="Arial" w:eastAsia="Aptos" w:hAnsi="Arial" w:cs="Arial"/>
          <w:sz w:val="24"/>
          <w:szCs w:val="24"/>
        </w:rPr>
        <w:t xml:space="preserve">Negotiating with statutory partners for mainstream funding using the impact of the initial project </w:t>
      </w:r>
    </w:p>
    <w:p w14:paraId="35486FF3" w14:textId="77777777" w:rsidR="00E554E8" w:rsidRPr="00E554E8" w:rsidRDefault="00347753" w:rsidP="00E554E8">
      <w:pPr>
        <w:pStyle w:val="ListParagraph"/>
        <w:numPr>
          <w:ilvl w:val="0"/>
          <w:numId w:val="9"/>
        </w:numPr>
        <w:spacing w:after="160" w:line="276" w:lineRule="auto"/>
        <w:jc w:val="both"/>
        <w:rPr>
          <w:rFonts w:ascii="Arial" w:eastAsia="Arial" w:hAnsi="Arial" w:cs="Arial"/>
          <w:sz w:val="24"/>
          <w:szCs w:val="24"/>
        </w:rPr>
      </w:pPr>
      <w:r w:rsidRPr="00E554E8">
        <w:rPr>
          <w:rFonts w:ascii="Arial" w:eastAsia="Aptos" w:hAnsi="Arial" w:cs="Arial"/>
          <w:sz w:val="24"/>
          <w:szCs w:val="24"/>
        </w:rPr>
        <w:t>Securing sponsorship</w:t>
      </w:r>
    </w:p>
    <w:p w14:paraId="13E6874A" w14:textId="77777777" w:rsidR="00E554E8" w:rsidRDefault="00E554E8" w:rsidP="00E554E8">
      <w:pPr>
        <w:pStyle w:val="ListParagraph"/>
        <w:numPr>
          <w:ilvl w:val="0"/>
          <w:numId w:val="9"/>
        </w:numPr>
        <w:spacing w:after="160" w:line="276" w:lineRule="auto"/>
        <w:jc w:val="both"/>
        <w:rPr>
          <w:rFonts w:ascii="Arial" w:eastAsia="Arial" w:hAnsi="Arial" w:cs="Arial"/>
          <w:sz w:val="24"/>
          <w:szCs w:val="24"/>
        </w:rPr>
      </w:pPr>
      <w:r>
        <w:rPr>
          <w:rFonts w:ascii="Arial" w:eastAsia="Arial" w:hAnsi="Arial" w:cs="Arial"/>
          <w:sz w:val="24"/>
          <w:szCs w:val="24"/>
        </w:rPr>
        <w:t>Highlighting one-time equipment costs</w:t>
      </w:r>
    </w:p>
    <w:p w14:paraId="24F7FB2D" w14:textId="77777777" w:rsidR="00E554E8" w:rsidRPr="00E554E8" w:rsidRDefault="00E554E8" w:rsidP="00E554E8">
      <w:pPr>
        <w:pStyle w:val="ListParagraph"/>
        <w:numPr>
          <w:ilvl w:val="0"/>
          <w:numId w:val="9"/>
        </w:numPr>
        <w:spacing w:after="160" w:line="276" w:lineRule="auto"/>
        <w:jc w:val="both"/>
        <w:rPr>
          <w:rFonts w:ascii="Arial" w:eastAsia="Arial" w:hAnsi="Arial" w:cs="Arial"/>
          <w:sz w:val="24"/>
          <w:szCs w:val="24"/>
        </w:rPr>
      </w:pPr>
      <w:r>
        <w:rPr>
          <w:rFonts w:ascii="Arial" w:eastAsia="Arial" w:hAnsi="Arial" w:cs="Arial"/>
          <w:sz w:val="24"/>
          <w:szCs w:val="24"/>
        </w:rPr>
        <w:t>Fundraising events</w:t>
      </w:r>
    </w:p>
    <w:p w14:paraId="6E9FC0EF" w14:textId="6285ACE2" w:rsidR="00E554E8" w:rsidRPr="00E554E8" w:rsidRDefault="00E554E8" w:rsidP="00E554E8">
      <w:pPr>
        <w:spacing w:after="160" w:line="276" w:lineRule="auto"/>
        <w:jc w:val="both"/>
        <w:rPr>
          <w:rFonts w:ascii="Arial" w:eastAsia="Arial" w:hAnsi="Arial" w:cs="Arial"/>
          <w:sz w:val="24"/>
          <w:szCs w:val="24"/>
        </w:rPr>
      </w:pPr>
      <w:r w:rsidRPr="3847094F">
        <w:rPr>
          <w:rFonts w:ascii="Arial" w:eastAsia="Arial" w:hAnsi="Arial" w:cs="Arial"/>
          <w:sz w:val="24"/>
          <w:szCs w:val="24"/>
        </w:rPr>
        <w:t>Applicants are also welcome to attach their organisation</w:t>
      </w:r>
      <w:r w:rsidR="48A66EBF" w:rsidRPr="3847094F">
        <w:rPr>
          <w:rFonts w:ascii="Arial" w:eastAsia="Arial" w:hAnsi="Arial" w:cs="Arial"/>
          <w:sz w:val="24"/>
          <w:szCs w:val="24"/>
        </w:rPr>
        <w:t>’</w:t>
      </w:r>
      <w:r w:rsidRPr="3847094F">
        <w:rPr>
          <w:rFonts w:ascii="Arial" w:eastAsia="Arial" w:hAnsi="Arial" w:cs="Arial"/>
          <w:sz w:val="24"/>
          <w:szCs w:val="24"/>
        </w:rPr>
        <w:t>s sustainability plan</w:t>
      </w:r>
      <w:r w:rsidR="23EC9436" w:rsidRPr="3847094F">
        <w:rPr>
          <w:rFonts w:ascii="Arial" w:eastAsia="Arial" w:hAnsi="Arial" w:cs="Arial"/>
          <w:sz w:val="24"/>
          <w:szCs w:val="24"/>
        </w:rPr>
        <w:t xml:space="preserve"> (if their organisation has created one)</w:t>
      </w:r>
      <w:r w:rsidRPr="3847094F">
        <w:rPr>
          <w:rFonts w:ascii="Arial" w:eastAsia="Arial" w:hAnsi="Arial" w:cs="Arial"/>
          <w:sz w:val="24"/>
          <w:szCs w:val="24"/>
        </w:rPr>
        <w:t xml:space="preserve"> to support in evidencing this.</w:t>
      </w:r>
    </w:p>
    <w:p w14:paraId="6C9D05BC" w14:textId="77777777" w:rsidR="00BC2729" w:rsidRPr="00E554E8" w:rsidRDefault="00347753" w:rsidP="00347753">
      <w:pPr>
        <w:rPr>
          <w:rStyle w:val="Hyperlink"/>
          <w:rFonts w:ascii="Arial" w:hAnsi="Arial" w:cs="Arial"/>
          <w:color w:val="auto"/>
          <w:sz w:val="24"/>
          <w:szCs w:val="24"/>
          <w:u w:val="none"/>
        </w:rPr>
      </w:pPr>
      <w:r w:rsidRPr="00E554E8">
        <w:rPr>
          <w:rFonts w:ascii="Arial" w:hAnsi="Arial" w:cs="Arial"/>
          <w:sz w:val="24"/>
          <w:szCs w:val="24"/>
        </w:rPr>
        <w:lastRenderedPageBreak/>
        <w:t xml:space="preserve">If you have any queries regarding your application, please contact Gordon Watson on </w:t>
      </w:r>
      <w:hyperlink r:id="rId15">
        <w:r w:rsidRPr="00E554E8">
          <w:rPr>
            <w:rStyle w:val="Hyperlink"/>
            <w:rFonts w:ascii="Arial" w:hAnsi="Arial" w:cs="Arial"/>
            <w:sz w:val="24"/>
            <w:szCs w:val="24"/>
          </w:rPr>
          <w:t>gordon.watson@vanl.co.uk</w:t>
        </w:r>
      </w:hyperlink>
      <w:r w:rsidRPr="00E554E8">
        <w:rPr>
          <w:rFonts w:ascii="Arial" w:hAnsi="Arial" w:cs="Arial"/>
          <w:sz w:val="24"/>
          <w:szCs w:val="24"/>
        </w:rPr>
        <w:t xml:space="preserve"> or Marta Szczepanska on </w:t>
      </w:r>
      <w:hyperlink r:id="rId16">
        <w:r w:rsidRPr="00E554E8">
          <w:rPr>
            <w:rStyle w:val="Hyperlink"/>
            <w:rFonts w:ascii="Arial" w:hAnsi="Arial" w:cs="Arial"/>
            <w:sz w:val="24"/>
            <w:szCs w:val="24"/>
          </w:rPr>
          <w:t>marta.szczepanska@vanl.co.uk</w:t>
        </w:r>
      </w:hyperlink>
      <w:r w:rsidRPr="00E554E8">
        <w:rPr>
          <w:rFonts w:ascii="Arial" w:hAnsi="Arial" w:cs="Arial"/>
          <w:sz w:val="24"/>
          <w:szCs w:val="24"/>
        </w:rPr>
        <w:t xml:space="preserve"> at Voluntary Action North Lanarkshire (VANL) </w:t>
      </w:r>
    </w:p>
    <w:p w14:paraId="738610EB" w14:textId="77777777" w:rsidR="00347753" w:rsidRDefault="00347753" w:rsidP="00347753">
      <w:pPr>
        <w:rPr>
          <w:rFonts w:ascii="Arial" w:hAnsi="Arial" w:cs="Arial"/>
          <w:sz w:val="24"/>
          <w:szCs w:val="24"/>
          <w:highlight w:val="yellow"/>
        </w:rPr>
      </w:pPr>
    </w:p>
    <w:p w14:paraId="34447BF5" w14:textId="77777777" w:rsidR="00347753" w:rsidRPr="00BC2729" w:rsidRDefault="00347753" w:rsidP="00347753">
      <w:pPr>
        <w:rPr>
          <w:rFonts w:ascii="Arial" w:hAnsi="Arial" w:cs="Arial"/>
          <w:b/>
          <w:sz w:val="24"/>
          <w:szCs w:val="24"/>
        </w:rPr>
      </w:pPr>
      <w:r w:rsidRPr="00BC2729">
        <w:rPr>
          <w:rFonts w:ascii="Arial" w:hAnsi="Arial" w:cs="Arial"/>
          <w:b/>
          <w:sz w:val="24"/>
          <w:szCs w:val="24"/>
        </w:rPr>
        <w:t>A.2.1</w:t>
      </w:r>
      <w:r w:rsidR="00E554E8">
        <w:rPr>
          <w:rFonts w:ascii="Arial" w:hAnsi="Arial" w:cs="Arial"/>
          <w:b/>
          <w:sz w:val="24"/>
          <w:szCs w:val="24"/>
        </w:rPr>
        <w:t>2</w:t>
      </w:r>
      <w:r w:rsidR="00BC2729" w:rsidRPr="00BC2729">
        <w:rPr>
          <w:rFonts w:ascii="Arial" w:hAnsi="Arial" w:cs="Arial"/>
          <w:b/>
          <w:sz w:val="24"/>
          <w:szCs w:val="24"/>
        </w:rPr>
        <w:t xml:space="preserve"> Submission</w:t>
      </w:r>
    </w:p>
    <w:p w14:paraId="637805D2" w14:textId="77777777" w:rsidR="00347753" w:rsidRPr="00BC2729" w:rsidRDefault="00347753" w:rsidP="00347753">
      <w:pPr>
        <w:rPr>
          <w:rFonts w:ascii="Arial" w:hAnsi="Arial" w:cs="Arial"/>
          <w:sz w:val="24"/>
          <w:szCs w:val="24"/>
        </w:rPr>
      </w:pPr>
    </w:p>
    <w:p w14:paraId="056C477F" w14:textId="77777777" w:rsidR="00347753" w:rsidRPr="00BC2729" w:rsidRDefault="00347753" w:rsidP="00347753">
      <w:pPr>
        <w:jc w:val="both"/>
        <w:rPr>
          <w:rFonts w:ascii="Arial" w:hAnsi="Arial" w:cs="Arial"/>
          <w:b/>
          <w:bCs/>
          <w:sz w:val="24"/>
          <w:szCs w:val="24"/>
        </w:rPr>
      </w:pPr>
      <w:r w:rsidRPr="00BC2729">
        <w:rPr>
          <w:rFonts w:ascii="Arial" w:hAnsi="Arial" w:cs="Arial"/>
          <w:sz w:val="24"/>
          <w:szCs w:val="24"/>
        </w:rPr>
        <w:t xml:space="preserve">Please submit your application to </w:t>
      </w:r>
      <w:hyperlink r:id="rId17" w:tgtFrame="_blank" w:history="1">
        <w:r w:rsidRPr="00BC2729">
          <w:rPr>
            <w:rStyle w:val="normaltextrun"/>
            <w:rFonts w:ascii="Arial" w:hAnsi="Arial" w:cs="Arial"/>
            <w:color w:val="0563C1"/>
            <w:u w:val="single"/>
            <w:shd w:val="clear" w:color="auto" w:fill="FFFFFF"/>
          </w:rPr>
          <w:t>cmhw@vanl.co.uk</w:t>
        </w:r>
      </w:hyperlink>
      <w:r w:rsidRPr="00BC2729">
        <w:rPr>
          <w:rFonts w:ascii="Arial" w:hAnsi="Arial" w:cs="Arial"/>
          <w:sz w:val="24"/>
          <w:szCs w:val="24"/>
        </w:rPr>
        <w:t xml:space="preserve">. </w:t>
      </w:r>
      <w:r w:rsidRPr="00BC2729">
        <w:rPr>
          <w:rFonts w:ascii="Arial" w:hAnsi="Arial" w:cs="Arial"/>
          <w:b/>
          <w:bCs/>
          <w:sz w:val="24"/>
          <w:szCs w:val="24"/>
        </w:rPr>
        <w:t xml:space="preserve">Applications may be submitted at any time before 5pm on Friday </w:t>
      </w:r>
      <w:r w:rsidR="00BC2729" w:rsidRPr="00BC2729">
        <w:rPr>
          <w:rFonts w:ascii="Arial" w:hAnsi="Arial" w:cs="Arial"/>
          <w:b/>
          <w:bCs/>
          <w:sz w:val="24"/>
          <w:szCs w:val="24"/>
        </w:rPr>
        <w:t>31</w:t>
      </w:r>
      <w:r w:rsidR="00BC2729" w:rsidRPr="00BC2729">
        <w:rPr>
          <w:rFonts w:ascii="Arial" w:hAnsi="Arial" w:cs="Arial"/>
          <w:b/>
          <w:bCs/>
          <w:sz w:val="24"/>
          <w:szCs w:val="24"/>
          <w:vertAlign w:val="superscript"/>
        </w:rPr>
        <w:t>st</w:t>
      </w:r>
      <w:r w:rsidR="00BC2729" w:rsidRPr="00BC2729">
        <w:rPr>
          <w:rFonts w:ascii="Arial" w:hAnsi="Arial" w:cs="Arial"/>
          <w:b/>
          <w:bCs/>
          <w:sz w:val="24"/>
          <w:szCs w:val="24"/>
        </w:rPr>
        <w:t xml:space="preserve"> October</w:t>
      </w:r>
      <w:r w:rsidRPr="00BC2729">
        <w:rPr>
          <w:rFonts w:ascii="Arial" w:hAnsi="Arial" w:cs="Arial"/>
          <w:b/>
          <w:bCs/>
          <w:sz w:val="24"/>
          <w:szCs w:val="24"/>
        </w:rPr>
        <w:t xml:space="preserve"> 202</w:t>
      </w:r>
      <w:r w:rsidR="00EB1131">
        <w:rPr>
          <w:rFonts w:ascii="Arial" w:hAnsi="Arial" w:cs="Arial"/>
          <w:b/>
          <w:bCs/>
          <w:sz w:val="24"/>
          <w:szCs w:val="24"/>
        </w:rPr>
        <w:t>5</w:t>
      </w:r>
      <w:r w:rsidRPr="00BC2729">
        <w:rPr>
          <w:rFonts w:ascii="Arial" w:hAnsi="Arial" w:cs="Arial"/>
          <w:b/>
          <w:bCs/>
          <w:sz w:val="24"/>
          <w:szCs w:val="24"/>
        </w:rPr>
        <w:t xml:space="preserve">. No applications can be accepted after this point. </w:t>
      </w:r>
    </w:p>
    <w:p w14:paraId="463F29E8" w14:textId="77777777" w:rsidR="00347753" w:rsidRPr="00BC2729" w:rsidRDefault="00347753" w:rsidP="00347753">
      <w:pPr>
        <w:rPr>
          <w:rFonts w:ascii="Arial" w:hAnsi="Arial" w:cs="Arial"/>
          <w:b/>
          <w:bCs/>
          <w:sz w:val="24"/>
          <w:szCs w:val="24"/>
        </w:rPr>
      </w:pPr>
    </w:p>
    <w:p w14:paraId="5997BAD8" w14:textId="77777777" w:rsidR="00347753" w:rsidRPr="007033AF" w:rsidRDefault="00347753" w:rsidP="00347753">
      <w:pPr>
        <w:rPr>
          <w:rFonts w:ascii="Arial" w:hAnsi="Arial" w:cs="Arial"/>
          <w:sz w:val="24"/>
          <w:szCs w:val="24"/>
        </w:rPr>
      </w:pPr>
      <w:r w:rsidRPr="00BC2729">
        <w:rPr>
          <w:rFonts w:ascii="Arial" w:hAnsi="Arial" w:cs="Arial"/>
          <w:sz w:val="24"/>
          <w:szCs w:val="24"/>
        </w:rPr>
        <w:t xml:space="preserve">Applicants will receive an auto-response email confirming receipt of their application. If you don’t receive this, please contact </w:t>
      </w:r>
      <w:hyperlink r:id="rId18" w:history="1">
        <w:r w:rsidRPr="00BC2729">
          <w:rPr>
            <w:rStyle w:val="Hyperlink"/>
            <w:rFonts w:ascii="Arial" w:hAnsi="Arial" w:cs="Arial"/>
            <w:sz w:val="24"/>
            <w:szCs w:val="24"/>
          </w:rPr>
          <w:t>marta.szczepanska@vanl.co.uk</w:t>
        </w:r>
      </w:hyperlink>
      <w:r w:rsidRPr="00BC2729">
        <w:rPr>
          <w:rFonts w:ascii="Arial" w:hAnsi="Arial" w:cs="Arial"/>
          <w:sz w:val="24"/>
          <w:szCs w:val="24"/>
        </w:rPr>
        <w:t xml:space="preserve"> immediately.</w:t>
      </w:r>
      <w:r w:rsidRPr="4F05F981">
        <w:rPr>
          <w:rFonts w:ascii="Arial" w:hAnsi="Arial" w:cs="Arial"/>
          <w:sz w:val="24"/>
          <w:szCs w:val="24"/>
        </w:rPr>
        <w:t xml:space="preserve"> </w:t>
      </w:r>
    </w:p>
    <w:p w14:paraId="3B7B4B86" w14:textId="77777777" w:rsidR="00833FB9" w:rsidRDefault="00833FB9" w:rsidP="00B97FAE">
      <w:pPr>
        <w:spacing w:after="240"/>
        <w:jc w:val="both"/>
        <w:rPr>
          <w:rStyle w:val="Hyperlink"/>
          <w:rFonts w:ascii="Arial" w:eastAsia="Arial" w:hAnsi="Arial" w:cs="Arial"/>
          <w:b/>
          <w:color w:val="auto"/>
          <w:sz w:val="24"/>
          <w:szCs w:val="24"/>
          <w:u w:val="none"/>
        </w:rPr>
      </w:pPr>
    </w:p>
    <w:p w14:paraId="5A9B1E15" w14:textId="77777777" w:rsidR="00BC2729" w:rsidRPr="00F6373C" w:rsidRDefault="00BC2729" w:rsidP="00BC2729">
      <w:pPr>
        <w:spacing w:after="240"/>
        <w:jc w:val="both"/>
        <w:rPr>
          <w:rFonts w:ascii="Arial" w:eastAsia="Arial" w:hAnsi="Arial" w:cs="Arial"/>
          <w:b/>
          <w:bCs/>
          <w:sz w:val="24"/>
          <w:szCs w:val="24"/>
        </w:rPr>
      </w:pPr>
      <w:r w:rsidRPr="00F6373C">
        <w:rPr>
          <w:rFonts w:ascii="Arial" w:eastAsia="Arial" w:hAnsi="Arial" w:cs="Arial"/>
          <w:b/>
          <w:bCs/>
          <w:sz w:val="24"/>
          <w:szCs w:val="24"/>
        </w:rPr>
        <w:t>A.2.1</w:t>
      </w:r>
      <w:r w:rsidR="00E554E8">
        <w:rPr>
          <w:rFonts w:ascii="Arial" w:eastAsia="Arial" w:hAnsi="Arial" w:cs="Arial"/>
          <w:b/>
          <w:bCs/>
          <w:sz w:val="24"/>
          <w:szCs w:val="24"/>
        </w:rPr>
        <w:t>3</w:t>
      </w:r>
      <w:r w:rsidRPr="00F6373C">
        <w:rPr>
          <w:rFonts w:ascii="Arial" w:eastAsia="Arial" w:hAnsi="Arial" w:cs="Arial"/>
          <w:b/>
          <w:bCs/>
          <w:sz w:val="24"/>
          <w:szCs w:val="24"/>
        </w:rPr>
        <w:t xml:space="preserve"> Assessment and Decision </w:t>
      </w:r>
    </w:p>
    <w:p w14:paraId="62BB0684" w14:textId="77777777" w:rsidR="00BC2729" w:rsidRPr="00F6373C" w:rsidRDefault="00BC2729" w:rsidP="00BC2729">
      <w:pPr>
        <w:spacing w:after="240"/>
        <w:jc w:val="both"/>
        <w:rPr>
          <w:rFonts w:ascii="Arial" w:eastAsia="Arial" w:hAnsi="Arial" w:cs="Arial"/>
          <w:sz w:val="24"/>
          <w:szCs w:val="24"/>
        </w:rPr>
      </w:pPr>
      <w:r w:rsidRPr="00F6373C">
        <w:rPr>
          <w:rFonts w:ascii="Arial" w:eastAsia="Arial" w:hAnsi="Arial" w:cs="Arial"/>
          <w:sz w:val="24"/>
          <w:szCs w:val="24"/>
        </w:rPr>
        <w:t xml:space="preserve">An Assessment Panel involving representatives from NHS Lanarkshire; North Lanarkshire Council; the community voluntary sector (CVS), specifically members of the NL mental health and wellbeing network, and VANL will assess all applications and agree the projects to be awarded funding. You will be advised of the outcome in early February 2025, with funding award letters </w:t>
      </w:r>
      <w:r w:rsidR="009D3436">
        <w:rPr>
          <w:rFonts w:ascii="Arial" w:eastAsia="Arial" w:hAnsi="Arial" w:cs="Arial"/>
          <w:sz w:val="24"/>
          <w:szCs w:val="24"/>
        </w:rPr>
        <w:t xml:space="preserve">issued </w:t>
      </w:r>
      <w:r w:rsidRPr="00F6373C">
        <w:rPr>
          <w:rFonts w:ascii="Arial" w:eastAsia="Arial" w:hAnsi="Arial" w:cs="Arial"/>
          <w:sz w:val="24"/>
          <w:szCs w:val="24"/>
        </w:rPr>
        <w:t xml:space="preserve">to successful applicants by </w:t>
      </w:r>
      <w:r w:rsidR="00494CE7" w:rsidRPr="009D3436">
        <w:rPr>
          <w:rFonts w:ascii="Arial" w:eastAsia="Arial" w:hAnsi="Arial" w:cs="Arial"/>
          <w:sz w:val="24"/>
          <w:szCs w:val="24"/>
        </w:rPr>
        <w:t>February</w:t>
      </w:r>
      <w:r w:rsidRPr="009D3436">
        <w:rPr>
          <w:rFonts w:ascii="Arial" w:eastAsia="Arial" w:hAnsi="Arial" w:cs="Arial"/>
          <w:sz w:val="24"/>
          <w:szCs w:val="24"/>
        </w:rPr>
        <w:t xml:space="preserve"> </w:t>
      </w:r>
      <w:r w:rsidR="00F6373C" w:rsidRPr="009D3436">
        <w:rPr>
          <w:rFonts w:ascii="Arial" w:eastAsia="Arial" w:hAnsi="Arial" w:cs="Arial"/>
          <w:sz w:val="24"/>
          <w:szCs w:val="24"/>
        </w:rPr>
        <w:t>2</w:t>
      </w:r>
      <w:r w:rsidR="009D3436">
        <w:rPr>
          <w:rFonts w:ascii="Arial" w:eastAsia="Arial" w:hAnsi="Arial" w:cs="Arial"/>
          <w:sz w:val="24"/>
          <w:szCs w:val="24"/>
        </w:rPr>
        <w:t>7</w:t>
      </w:r>
      <w:r w:rsidR="00F6373C" w:rsidRPr="009D3436">
        <w:rPr>
          <w:rFonts w:ascii="Arial" w:eastAsia="Arial" w:hAnsi="Arial" w:cs="Arial"/>
          <w:sz w:val="24"/>
          <w:szCs w:val="24"/>
          <w:vertAlign w:val="superscript"/>
        </w:rPr>
        <w:t>th</w:t>
      </w:r>
      <w:r w:rsidR="00F6373C" w:rsidRPr="009D3436">
        <w:rPr>
          <w:rFonts w:ascii="Arial" w:eastAsia="Arial" w:hAnsi="Arial" w:cs="Arial"/>
          <w:sz w:val="24"/>
          <w:szCs w:val="24"/>
        </w:rPr>
        <w:t xml:space="preserve"> </w:t>
      </w:r>
      <w:r w:rsidRPr="009D3436">
        <w:rPr>
          <w:rFonts w:ascii="Arial" w:eastAsia="Arial" w:hAnsi="Arial" w:cs="Arial"/>
          <w:sz w:val="24"/>
          <w:szCs w:val="24"/>
        </w:rPr>
        <w:t>202</w:t>
      </w:r>
      <w:r w:rsidR="00EB1131" w:rsidRPr="009D3436">
        <w:rPr>
          <w:rFonts w:ascii="Arial" w:eastAsia="Arial" w:hAnsi="Arial" w:cs="Arial"/>
          <w:sz w:val="24"/>
          <w:szCs w:val="24"/>
        </w:rPr>
        <w:t>6</w:t>
      </w:r>
      <w:r w:rsidRPr="009D3436">
        <w:rPr>
          <w:rFonts w:ascii="Arial" w:eastAsia="Arial" w:hAnsi="Arial" w:cs="Arial"/>
          <w:sz w:val="24"/>
          <w:szCs w:val="24"/>
        </w:rPr>
        <w:t>.</w:t>
      </w:r>
    </w:p>
    <w:p w14:paraId="1D77F2DD" w14:textId="61B855C9" w:rsidR="00BC2729" w:rsidRDefault="00BC2729" w:rsidP="3847094F">
      <w:pPr>
        <w:spacing w:after="240"/>
        <w:jc w:val="both"/>
        <w:rPr>
          <w:rStyle w:val="Hyperlink"/>
          <w:rFonts w:ascii="Arial" w:eastAsia="Arial" w:hAnsi="Arial" w:cs="Arial"/>
          <w:sz w:val="24"/>
          <w:szCs w:val="24"/>
        </w:rPr>
      </w:pPr>
      <w:r w:rsidRPr="3847094F">
        <w:rPr>
          <w:rFonts w:ascii="Arial" w:eastAsia="Arial" w:hAnsi="Arial" w:cs="Arial"/>
          <w:sz w:val="24"/>
          <w:szCs w:val="24"/>
        </w:rPr>
        <w:t xml:space="preserve">If you don’t receive this information by the dates above, please contact </w:t>
      </w:r>
      <w:hyperlink r:id="rId19">
        <w:r w:rsidRPr="3847094F">
          <w:rPr>
            <w:rStyle w:val="Hyperlink"/>
            <w:rFonts w:ascii="Arial" w:eastAsia="Arial" w:hAnsi="Arial" w:cs="Arial"/>
            <w:sz w:val="24"/>
            <w:szCs w:val="24"/>
          </w:rPr>
          <w:t>gordon.watson@vanl.co.uk</w:t>
        </w:r>
        <w:r w:rsidR="24640B22" w:rsidRPr="3847094F">
          <w:rPr>
            <w:rStyle w:val="Hyperlink"/>
            <w:rFonts w:ascii="Arial" w:eastAsia="Arial" w:hAnsi="Arial" w:cs="Arial"/>
            <w:sz w:val="24"/>
            <w:szCs w:val="24"/>
          </w:rPr>
          <w:t>.</w:t>
        </w:r>
      </w:hyperlink>
    </w:p>
    <w:p w14:paraId="1A70EC6B" w14:textId="42FABB30" w:rsidR="000A2D03" w:rsidRDefault="000A2D03" w:rsidP="000A2D03">
      <w:pPr>
        <w:pStyle w:val="xmsonormal"/>
      </w:pPr>
      <w:r>
        <w:rPr>
          <w:rFonts w:ascii="Arial" w:hAnsi="Arial" w:cs="Arial"/>
          <w:b/>
          <w:bCs/>
          <w:sz w:val="24"/>
          <w:szCs w:val="24"/>
        </w:rPr>
        <w:t xml:space="preserve">A.2.14 </w:t>
      </w:r>
      <w:r>
        <w:rPr>
          <w:rFonts w:ascii="Arial" w:hAnsi="Arial" w:cs="Arial"/>
          <w:b/>
          <w:bCs/>
          <w:sz w:val="24"/>
          <w:szCs w:val="24"/>
        </w:rPr>
        <w:t>Inappropriate conduct</w:t>
      </w:r>
    </w:p>
    <w:p w14:paraId="792A8455" w14:textId="77777777" w:rsidR="000A2D03" w:rsidRDefault="000A2D03" w:rsidP="000A2D03">
      <w:pPr>
        <w:pStyle w:val="xmsonormal"/>
      </w:pPr>
      <w:r>
        <w:rPr>
          <w:rFonts w:ascii="Arial" w:hAnsi="Arial" w:cs="Arial"/>
          <w:b/>
          <w:bCs/>
          <w:sz w:val="24"/>
          <w:szCs w:val="24"/>
        </w:rPr>
        <w:t> </w:t>
      </w:r>
    </w:p>
    <w:p w14:paraId="6F23AB4F" w14:textId="77777777" w:rsidR="000A2D03" w:rsidRDefault="000A2D03" w:rsidP="000A2D03">
      <w:pPr>
        <w:pStyle w:val="xmsonormal"/>
      </w:pPr>
      <w:r>
        <w:rPr>
          <w:rFonts w:ascii="Arial" w:hAnsi="Arial" w:cs="Arial"/>
          <w:sz w:val="24"/>
          <w:szCs w:val="24"/>
        </w:rPr>
        <w:t xml:space="preserve">The below statement was released within the national guidance sent from the Scottish Government to all 32 TSI’s across Scotland: </w:t>
      </w:r>
    </w:p>
    <w:p w14:paraId="466FEE69" w14:textId="77777777" w:rsidR="000A2D03" w:rsidRDefault="000A2D03" w:rsidP="000A2D03">
      <w:pPr>
        <w:pStyle w:val="xmsonormal"/>
      </w:pPr>
      <w:r>
        <w:rPr>
          <w:rFonts w:ascii="Arial" w:hAnsi="Arial" w:cs="Arial"/>
          <w:sz w:val="24"/>
          <w:szCs w:val="24"/>
        </w:rPr>
        <w:t> </w:t>
      </w:r>
    </w:p>
    <w:p w14:paraId="4F19FD99" w14:textId="77777777" w:rsidR="000A2D03" w:rsidRDefault="000A2D03" w:rsidP="000A2D03">
      <w:pPr>
        <w:pStyle w:val="xmsonormal"/>
      </w:pPr>
      <w:r>
        <w:rPr>
          <w:rFonts w:ascii="Arial" w:hAnsi="Arial" w:cs="Arial"/>
          <w:sz w:val="24"/>
          <w:szCs w:val="24"/>
        </w:rPr>
        <w:t>“We are aware that in Year 4 some unsuccessful projects have been demonstrating their frustration in a range of ways, including subjecting TSI staff members to inappropriate comments. Whilst it is understandable that projects not being funded will feel disappointment, especially in the light of wider financial constraints, we recognise the impact this can have on TSI staff. As such TSIs may wish to consider proactive communications on this at the beginning of the bid process, setting out the constraints they work within and any penalties that might be imposed on organisations acting inappropriately, for example, disqualifying projects from future funding rounds”</w:t>
      </w:r>
    </w:p>
    <w:p w14:paraId="3322AD0D" w14:textId="77777777" w:rsidR="000A2D03" w:rsidRDefault="000A2D03" w:rsidP="000A2D03">
      <w:pPr>
        <w:pStyle w:val="xmsonormal"/>
      </w:pPr>
      <w:r>
        <w:rPr>
          <w:rFonts w:ascii="Arial" w:hAnsi="Arial" w:cs="Arial"/>
          <w:sz w:val="24"/>
          <w:szCs w:val="24"/>
        </w:rPr>
        <w:t> </w:t>
      </w:r>
    </w:p>
    <w:p w14:paraId="545596BA" w14:textId="77777777" w:rsidR="000A2D03" w:rsidRDefault="000A2D03" w:rsidP="000A2D03">
      <w:pPr>
        <w:pStyle w:val="xmsonormal"/>
        <w:rPr>
          <w:rFonts w:ascii="Arial" w:hAnsi="Arial" w:cs="Arial"/>
          <w:sz w:val="24"/>
          <w:szCs w:val="24"/>
        </w:rPr>
      </w:pPr>
      <w:r>
        <w:rPr>
          <w:rFonts w:ascii="Arial" w:hAnsi="Arial" w:cs="Arial"/>
          <w:sz w:val="24"/>
          <w:szCs w:val="24"/>
        </w:rPr>
        <w:t>As a result, VANL will be taking this approach in line with national guidance and should inappropriate behaviour be shown towards VANL Staff, the applicant/unsuccessful organisation will be disqualified from either the current or next phase of the fund (timeline dependent) and in more extreme circumstances may be disqualified from applying for all Community Solutions funds released during the next financial year. Behaviours towards VANL Staff included as a part of this would include:</w:t>
      </w:r>
    </w:p>
    <w:p w14:paraId="72843097" w14:textId="27EBF5B5" w:rsidR="000A2D03" w:rsidRDefault="000A2D03" w:rsidP="000A2D03">
      <w:pPr>
        <w:pStyle w:val="xmsonormal"/>
      </w:pPr>
    </w:p>
    <w:p w14:paraId="223DEF5B" w14:textId="77777777" w:rsidR="000A2D03" w:rsidRDefault="000A2D03" w:rsidP="000A2D03">
      <w:pPr>
        <w:pStyle w:val="xmsonormal"/>
      </w:pPr>
    </w:p>
    <w:p w14:paraId="5448F496" w14:textId="77777777" w:rsidR="000A2D03" w:rsidRDefault="000A2D03" w:rsidP="000A2D03">
      <w:pPr>
        <w:pStyle w:val="ListParagraph"/>
        <w:numPr>
          <w:ilvl w:val="0"/>
          <w:numId w:val="36"/>
        </w:numPr>
        <w:contextualSpacing w:val="0"/>
        <w:rPr>
          <w:rFonts w:ascii="Arial" w:eastAsia="Times New Roman" w:hAnsi="Arial" w:cs="Arial"/>
          <w:sz w:val="24"/>
          <w:szCs w:val="24"/>
        </w:rPr>
      </w:pPr>
      <w:r>
        <w:rPr>
          <w:rFonts w:ascii="Arial" w:eastAsia="Times New Roman" w:hAnsi="Arial" w:cs="Arial"/>
          <w:sz w:val="24"/>
          <w:szCs w:val="24"/>
        </w:rPr>
        <w:lastRenderedPageBreak/>
        <w:t>Swearing</w:t>
      </w:r>
    </w:p>
    <w:p w14:paraId="0DDBEF58" w14:textId="77777777" w:rsidR="000A2D03" w:rsidRDefault="000A2D03" w:rsidP="000A2D03">
      <w:pPr>
        <w:pStyle w:val="ListParagraph"/>
        <w:numPr>
          <w:ilvl w:val="0"/>
          <w:numId w:val="36"/>
        </w:numPr>
        <w:contextualSpacing w:val="0"/>
        <w:rPr>
          <w:rFonts w:ascii="Arial" w:eastAsia="Times New Roman" w:hAnsi="Arial" w:cs="Arial"/>
          <w:sz w:val="24"/>
          <w:szCs w:val="24"/>
        </w:rPr>
      </w:pPr>
      <w:r>
        <w:rPr>
          <w:rFonts w:ascii="Arial" w:eastAsia="Times New Roman" w:hAnsi="Arial" w:cs="Arial"/>
          <w:sz w:val="24"/>
          <w:szCs w:val="24"/>
        </w:rPr>
        <w:t xml:space="preserve">Sarcastic comments </w:t>
      </w:r>
    </w:p>
    <w:p w14:paraId="4979B612" w14:textId="77777777" w:rsidR="000A2D03" w:rsidRDefault="000A2D03" w:rsidP="000A2D03">
      <w:pPr>
        <w:pStyle w:val="ListParagraph"/>
        <w:numPr>
          <w:ilvl w:val="0"/>
          <w:numId w:val="36"/>
        </w:numPr>
        <w:contextualSpacing w:val="0"/>
        <w:rPr>
          <w:rFonts w:ascii="Arial" w:eastAsia="Times New Roman" w:hAnsi="Arial" w:cs="Arial"/>
          <w:sz w:val="24"/>
          <w:szCs w:val="24"/>
        </w:rPr>
      </w:pPr>
      <w:r>
        <w:rPr>
          <w:rFonts w:ascii="Arial" w:eastAsia="Times New Roman" w:hAnsi="Arial" w:cs="Arial"/>
          <w:sz w:val="24"/>
          <w:szCs w:val="24"/>
        </w:rPr>
        <w:t>Criticism of the process in direct response to being turned down for funding (VANL would still welcome feedback on our processes but this should be done in a positive and solutions-focused manner)</w:t>
      </w:r>
    </w:p>
    <w:p w14:paraId="5D4AA5BB" w14:textId="77777777" w:rsidR="000A2D03" w:rsidRDefault="000A2D03" w:rsidP="000A2D03">
      <w:pPr>
        <w:pStyle w:val="ListParagraph"/>
        <w:numPr>
          <w:ilvl w:val="0"/>
          <w:numId w:val="36"/>
        </w:numPr>
        <w:contextualSpacing w:val="0"/>
        <w:rPr>
          <w:rFonts w:ascii="Arial" w:eastAsia="Times New Roman" w:hAnsi="Arial" w:cs="Arial"/>
          <w:sz w:val="24"/>
          <w:szCs w:val="24"/>
        </w:rPr>
      </w:pPr>
      <w:r>
        <w:rPr>
          <w:rFonts w:ascii="Arial" w:eastAsia="Times New Roman" w:hAnsi="Arial" w:cs="Arial"/>
          <w:sz w:val="24"/>
          <w:szCs w:val="24"/>
        </w:rPr>
        <w:t>Raised voices or generally angry behaviour</w:t>
      </w:r>
    </w:p>
    <w:p w14:paraId="13C4E4EE" w14:textId="77777777" w:rsidR="000A2D03" w:rsidRDefault="000A2D03" w:rsidP="000A2D03">
      <w:pPr>
        <w:pStyle w:val="ListParagraph"/>
        <w:numPr>
          <w:ilvl w:val="0"/>
          <w:numId w:val="36"/>
        </w:numPr>
        <w:contextualSpacing w:val="0"/>
        <w:rPr>
          <w:rFonts w:ascii="Arial" w:eastAsia="Times New Roman" w:hAnsi="Arial" w:cs="Arial"/>
          <w:sz w:val="24"/>
          <w:szCs w:val="24"/>
        </w:rPr>
      </w:pPr>
      <w:r>
        <w:rPr>
          <w:rFonts w:ascii="Arial" w:eastAsia="Times New Roman" w:hAnsi="Arial" w:cs="Arial"/>
          <w:sz w:val="24"/>
          <w:szCs w:val="24"/>
        </w:rPr>
        <w:t xml:space="preserve">Inappropriate communication towards VANL staff in person, over the phone or by email to vent frustration </w:t>
      </w:r>
    </w:p>
    <w:p w14:paraId="038F4AD1"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Bullying</w:t>
      </w:r>
    </w:p>
    <w:p w14:paraId="2B35EAED"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Harassment (both general and sexual)</w:t>
      </w:r>
    </w:p>
    <w:p w14:paraId="4E824603"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Violence or threats of violence</w:t>
      </w:r>
    </w:p>
    <w:p w14:paraId="76C4B89A"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Threatening behaviour such as gestures, body language or words intending to intimidate or cause harm</w:t>
      </w:r>
    </w:p>
    <w:p w14:paraId="73EAF224"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Inappropriate or unwanted physical contact</w:t>
      </w:r>
    </w:p>
    <w:p w14:paraId="17583535"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 xml:space="preserve">Discrimination- racist, sexist, homophobic, transphobic, ableist, ageist or otherwise discriminatory comments or behaviour </w:t>
      </w:r>
    </w:p>
    <w:p w14:paraId="2DFDFBE9" w14:textId="77777777" w:rsidR="000A2D03" w:rsidRPr="00D02993"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Malicious allegations - knowingly making false or unfounded complaints against staff</w:t>
      </w:r>
    </w:p>
    <w:p w14:paraId="03B5E254" w14:textId="77777777" w:rsidR="000A2D03" w:rsidRPr="00943F5C" w:rsidRDefault="000A2D03" w:rsidP="000A2D03">
      <w:pPr>
        <w:pStyle w:val="ListParagraph"/>
        <w:numPr>
          <w:ilvl w:val="0"/>
          <w:numId w:val="36"/>
        </w:numPr>
        <w:contextualSpacing w:val="0"/>
        <w:rPr>
          <w:rFonts w:ascii="Arial" w:eastAsia="Times New Roman" w:hAnsi="Arial" w:cs="Arial"/>
          <w:sz w:val="24"/>
          <w:szCs w:val="24"/>
        </w:rPr>
      </w:pPr>
      <w:r w:rsidRPr="00D02993">
        <w:rPr>
          <w:rFonts w:ascii="Arial" w:eastAsia="Times New Roman" w:hAnsi="Arial" w:cs="Arial"/>
          <w:sz w:val="24"/>
          <w:szCs w:val="24"/>
        </w:rPr>
        <w:t>Damage to property - deliberate damage to facilities, staff belongings, or organisational property.</w:t>
      </w:r>
    </w:p>
    <w:p w14:paraId="77BFF6ED" w14:textId="77777777" w:rsidR="000A2D03" w:rsidRPr="00BC2729" w:rsidRDefault="000A2D03" w:rsidP="3847094F">
      <w:pPr>
        <w:spacing w:after="240"/>
        <w:jc w:val="both"/>
        <w:rPr>
          <w:rFonts w:ascii="Arial" w:eastAsia="Arial" w:hAnsi="Arial" w:cs="Arial"/>
          <w:sz w:val="24"/>
          <w:szCs w:val="24"/>
        </w:rPr>
      </w:pPr>
    </w:p>
    <w:p w14:paraId="77B80E43" w14:textId="4CA67A9E" w:rsidR="00E72D1E" w:rsidRPr="00E72D1E" w:rsidRDefault="00BC2729" w:rsidP="00E72D1E">
      <w:pPr>
        <w:rPr>
          <w:rFonts w:ascii="Arial" w:hAnsi="Arial" w:cs="Arial"/>
          <w:b/>
          <w:bCs/>
          <w:sz w:val="24"/>
          <w:szCs w:val="24"/>
        </w:rPr>
      </w:pPr>
      <w:r w:rsidRPr="00E72D1E">
        <w:rPr>
          <w:rFonts w:ascii="Arial" w:hAnsi="Arial" w:cs="Arial"/>
          <w:b/>
          <w:bCs/>
          <w:sz w:val="24"/>
          <w:szCs w:val="24"/>
        </w:rPr>
        <w:t>A.2.1</w:t>
      </w:r>
      <w:r w:rsidR="000A2D03">
        <w:rPr>
          <w:rFonts w:ascii="Arial" w:hAnsi="Arial" w:cs="Arial"/>
          <w:b/>
          <w:bCs/>
          <w:sz w:val="24"/>
          <w:szCs w:val="24"/>
        </w:rPr>
        <w:t>5</w:t>
      </w:r>
      <w:bookmarkStart w:id="2" w:name="_GoBack"/>
      <w:bookmarkEnd w:id="2"/>
      <w:r w:rsidRPr="00E72D1E">
        <w:rPr>
          <w:rFonts w:ascii="Arial" w:hAnsi="Arial" w:cs="Arial"/>
          <w:b/>
          <w:bCs/>
          <w:sz w:val="24"/>
          <w:szCs w:val="24"/>
        </w:rPr>
        <w:t xml:space="preserve"> </w:t>
      </w:r>
      <w:r w:rsidR="00E72D1E" w:rsidRPr="00E72D1E">
        <w:rPr>
          <w:rFonts w:ascii="Arial" w:hAnsi="Arial" w:cs="Arial"/>
          <w:b/>
          <w:bCs/>
          <w:sz w:val="24"/>
          <w:szCs w:val="24"/>
        </w:rPr>
        <w:t>Evaluation and Reporting Requirements for Successful Applicants  </w:t>
      </w:r>
    </w:p>
    <w:p w14:paraId="3A0FF5F2" w14:textId="77777777" w:rsidR="00E72D1E" w:rsidRPr="00E72D1E" w:rsidRDefault="00E72D1E" w:rsidP="00E72D1E">
      <w:pPr>
        <w:rPr>
          <w:rFonts w:ascii="Arial" w:hAnsi="Arial" w:cs="Arial"/>
          <w:b/>
          <w:bCs/>
          <w:sz w:val="24"/>
          <w:szCs w:val="24"/>
        </w:rPr>
      </w:pPr>
    </w:p>
    <w:p w14:paraId="4A216A8C" w14:textId="77777777" w:rsidR="00E72D1E" w:rsidRPr="00E72D1E" w:rsidRDefault="00E72D1E" w:rsidP="00E72D1E">
      <w:pPr>
        <w:rPr>
          <w:rFonts w:ascii="Arial" w:hAnsi="Arial" w:cs="Arial"/>
          <w:bCs/>
          <w:sz w:val="24"/>
          <w:szCs w:val="24"/>
        </w:rPr>
      </w:pPr>
      <w:r w:rsidRPr="00E72D1E">
        <w:rPr>
          <w:rFonts w:ascii="Arial" w:hAnsi="Arial" w:cs="Arial"/>
          <w:bCs/>
          <w:sz w:val="24"/>
          <w:szCs w:val="24"/>
        </w:rPr>
        <w:t>Successful applicants will be provided with guidance and support to evaluate and report on their project’s progress. These requirements will be proportionate to the funding amount received.  You will be asked to report on: </w:t>
      </w:r>
    </w:p>
    <w:p w14:paraId="7F6847B1" w14:textId="77777777" w:rsidR="00E72D1E" w:rsidRPr="00E72D1E" w:rsidRDefault="00E72D1E" w:rsidP="00E72D1E">
      <w:pPr>
        <w:numPr>
          <w:ilvl w:val="0"/>
          <w:numId w:val="21"/>
        </w:numPr>
        <w:rPr>
          <w:rFonts w:ascii="Arial" w:hAnsi="Arial" w:cs="Arial"/>
          <w:bCs/>
          <w:sz w:val="24"/>
          <w:szCs w:val="24"/>
        </w:rPr>
      </w:pPr>
      <w:r w:rsidRPr="00E72D1E">
        <w:rPr>
          <w:rFonts w:ascii="Arial" w:hAnsi="Arial" w:cs="Arial"/>
          <w:bCs/>
          <w:sz w:val="24"/>
          <w:szCs w:val="24"/>
        </w:rPr>
        <w:t>Impact </w:t>
      </w:r>
    </w:p>
    <w:p w14:paraId="547F5C38" w14:textId="77777777" w:rsidR="00E72D1E" w:rsidRPr="00E72D1E" w:rsidRDefault="00E72D1E" w:rsidP="00E72D1E">
      <w:pPr>
        <w:numPr>
          <w:ilvl w:val="0"/>
          <w:numId w:val="22"/>
        </w:numPr>
        <w:rPr>
          <w:rFonts w:ascii="Arial" w:hAnsi="Arial" w:cs="Arial"/>
          <w:bCs/>
          <w:sz w:val="24"/>
          <w:szCs w:val="24"/>
        </w:rPr>
      </w:pPr>
      <w:r w:rsidRPr="00E72D1E">
        <w:rPr>
          <w:rFonts w:ascii="Arial" w:hAnsi="Arial" w:cs="Arial"/>
          <w:bCs/>
          <w:sz w:val="24"/>
          <w:szCs w:val="24"/>
        </w:rPr>
        <w:t>Outcomes </w:t>
      </w:r>
    </w:p>
    <w:p w14:paraId="7084585B" w14:textId="77777777" w:rsidR="00E72D1E" w:rsidRPr="00E72D1E" w:rsidRDefault="00E72D1E" w:rsidP="00E72D1E">
      <w:pPr>
        <w:numPr>
          <w:ilvl w:val="0"/>
          <w:numId w:val="23"/>
        </w:numPr>
        <w:rPr>
          <w:rFonts w:ascii="Arial" w:hAnsi="Arial" w:cs="Arial"/>
          <w:bCs/>
          <w:sz w:val="24"/>
          <w:szCs w:val="24"/>
        </w:rPr>
      </w:pPr>
      <w:r w:rsidRPr="00E72D1E">
        <w:rPr>
          <w:rFonts w:ascii="Arial" w:hAnsi="Arial" w:cs="Arial"/>
          <w:bCs/>
          <w:sz w:val="24"/>
          <w:szCs w:val="24"/>
        </w:rPr>
        <w:t>Learning and improvement  </w:t>
      </w:r>
    </w:p>
    <w:p w14:paraId="36AECF9B" w14:textId="77777777" w:rsidR="00E72D1E" w:rsidRPr="00E72D1E" w:rsidRDefault="00E72D1E" w:rsidP="00E72D1E">
      <w:pPr>
        <w:numPr>
          <w:ilvl w:val="0"/>
          <w:numId w:val="24"/>
        </w:numPr>
        <w:rPr>
          <w:rFonts w:ascii="Arial" w:hAnsi="Arial" w:cs="Arial"/>
          <w:bCs/>
          <w:sz w:val="24"/>
          <w:szCs w:val="24"/>
        </w:rPr>
      </w:pPr>
      <w:r w:rsidRPr="3847094F">
        <w:rPr>
          <w:rFonts w:ascii="Arial" w:hAnsi="Arial" w:cs="Arial"/>
          <w:sz w:val="24"/>
          <w:szCs w:val="24"/>
        </w:rPr>
        <w:t>Case studies and stories  </w:t>
      </w:r>
    </w:p>
    <w:p w14:paraId="4BB7F0C5" w14:textId="2642D687" w:rsidR="3847094F" w:rsidRDefault="3847094F" w:rsidP="3847094F">
      <w:pPr>
        <w:rPr>
          <w:rFonts w:ascii="Arial" w:hAnsi="Arial" w:cs="Arial"/>
          <w:sz w:val="24"/>
          <w:szCs w:val="24"/>
        </w:rPr>
      </w:pPr>
    </w:p>
    <w:p w14:paraId="7415B593" w14:textId="77777777" w:rsidR="00E72D1E" w:rsidRDefault="00E72D1E" w:rsidP="00E72D1E">
      <w:pPr>
        <w:rPr>
          <w:rFonts w:ascii="Arial" w:hAnsi="Arial" w:cs="Arial"/>
          <w:bCs/>
          <w:sz w:val="24"/>
          <w:szCs w:val="24"/>
        </w:rPr>
      </w:pPr>
      <w:r w:rsidRPr="00E72D1E">
        <w:rPr>
          <w:rFonts w:ascii="Arial" w:hAnsi="Arial" w:cs="Arial"/>
          <w:bCs/>
          <w:sz w:val="24"/>
          <w:szCs w:val="24"/>
        </w:rPr>
        <w:t>All projects complete a brief 3 month check in to identify any early issues with delivery and allow VANL to offer support.  </w:t>
      </w:r>
    </w:p>
    <w:p w14:paraId="5630AD66" w14:textId="77777777" w:rsidR="00E72D1E" w:rsidRPr="00E72D1E" w:rsidRDefault="00E72D1E" w:rsidP="00E72D1E">
      <w:pPr>
        <w:rPr>
          <w:rFonts w:ascii="Arial" w:hAnsi="Arial" w:cs="Arial"/>
          <w:bCs/>
          <w:sz w:val="24"/>
          <w:szCs w:val="24"/>
        </w:rPr>
      </w:pPr>
    </w:p>
    <w:p w14:paraId="752B19B5" w14:textId="77777777" w:rsidR="00E72D1E" w:rsidRDefault="00E72D1E" w:rsidP="00E72D1E">
      <w:pPr>
        <w:rPr>
          <w:rFonts w:ascii="Arial" w:hAnsi="Arial" w:cs="Arial"/>
          <w:bCs/>
          <w:sz w:val="24"/>
          <w:szCs w:val="24"/>
        </w:rPr>
      </w:pPr>
      <w:r w:rsidRPr="00E72D1E">
        <w:rPr>
          <w:rFonts w:ascii="Arial" w:hAnsi="Arial" w:cs="Arial"/>
          <w:bCs/>
          <w:sz w:val="24"/>
          <w:szCs w:val="24"/>
        </w:rPr>
        <w:t>For one-year projects, progress reporting is due at the mid- point, and a full report at the end of the project (six and 12 months).  </w:t>
      </w:r>
    </w:p>
    <w:p w14:paraId="61829076" w14:textId="77777777" w:rsidR="00E72D1E" w:rsidRPr="00E72D1E" w:rsidRDefault="00E72D1E" w:rsidP="00E72D1E">
      <w:pPr>
        <w:rPr>
          <w:rFonts w:ascii="Arial" w:hAnsi="Arial" w:cs="Arial"/>
          <w:bCs/>
          <w:sz w:val="24"/>
          <w:szCs w:val="24"/>
        </w:rPr>
      </w:pPr>
    </w:p>
    <w:p w14:paraId="5DB84D29" w14:textId="77777777" w:rsidR="00E72D1E" w:rsidRDefault="00E72D1E" w:rsidP="00E72D1E">
      <w:pPr>
        <w:rPr>
          <w:rFonts w:ascii="Arial" w:hAnsi="Arial" w:cs="Arial"/>
          <w:bCs/>
          <w:sz w:val="24"/>
          <w:szCs w:val="24"/>
        </w:rPr>
      </w:pPr>
      <w:r w:rsidRPr="00E72D1E">
        <w:rPr>
          <w:rFonts w:ascii="Arial" w:hAnsi="Arial" w:cs="Arial"/>
          <w:bCs/>
          <w:sz w:val="24"/>
          <w:szCs w:val="24"/>
        </w:rPr>
        <w:t>For two-year projects, reporting is due quarterly. Progress reporting is due at six, 12 and 18 months, and full two-year reporting is due at 24 months. </w:t>
      </w:r>
    </w:p>
    <w:p w14:paraId="2BA226A1" w14:textId="77777777" w:rsidR="00E72D1E" w:rsidRPr="00E72D1E" w:rsidRDefault="00E72D1E" w:rsidP="00E72D1E">
      <w:pPr>
        <w:rPr>
          <w:rFonts w:ascii="Arial" w:hAnsi="Arial" w:cs="Arial"/>
          <w:bCs/>
          <w:sz w:val="24"/>
          <w:szCs w:val="24"/>
        </w:rPr>
      </w:pPr>
    </w:p>
    <w:p w14:paraId="2F89AE3F" w14:textId="2AAF3688" w:rsidR="00E72D1E" w:rsidRPr="00E72D1E" w:rsidRDefault="00E72D1E" w:rsidP="3847094F">
      <w:pPr>
        <w:rPr>
          <w:rFonts w:ascii="Arial" w:hAnsi="Arial" w:cs="Arial"/>
          <w:sz w:val="24"/>
          <w:szCs w:val="24"/>
        </w:rPr>
      </w:pPr>
      <w:r w:rsidRPr="3847094F">
        <w:rPr>
          <w:rFonts w:ascii="Arial" w:hAnsi="Arial" w:cs="Arial"/>
          <w:sz w:val="24"/>
          <w:szCs w:val="24"/>
        </w:rPr>
        <w:t xml:space="preserve">Each report builds on the </w:t>
      </w:r>
      <w:r w:rsidR="70A4579D" w:rsidRPr="3847094F">
        <w:rPr>
          <w:rFonts w:ascii="Arial" w:hAnsi="Arial" w:cs="Arial"/>
          <w:sz w:val="24"/>
          <w:szCs w:val="24"/>
        </w:rPr>
        <w:t>previous ones</w:t>
      </w:r>
      <w:r w:rsidRPr="3847094F">
        <w:rPr>
          <w:rFonts w:ascii="Arial" w:hAnsi="Arial" w:cs="Arial"/>
          <w:sz w:val="24"/>
          <w:szCs w:val="24"/>
        </w:rPr>
        <w:t>, and should reflect the current status of the project.    </w:t>
      </w:r>
    </w:p>
    <w:p w14:paraId="5F15C7A7" w14:textId="2FE33B69" w:rsidR="3847094F" w:rsidRDefault="3847094F" w:rsidP="3847094F">
      <w:pPr>
        <w:rPr>
          <w:rFonts w:ascii="Arial" w:hAnsi="Arial" w:cs="Arial"/>
          <w:sz w:val="24"/>
          <w:szCs w:val="24"/>
        </w:rPr>
      </w:pPr>
    </w:p>
    <w:p w14:paraId="139DDA24" w14:textId="77777777" w:rsidR="00E72D1E" w:rsidRDefault="00E72D1E" w:rsidP="00E72D1E">
      <w:pPr>
        <w:rPr>
          <w:rFonts w:ascii="Arial" w:hAnsi="Arial" w:cs="Arial"/>
          <w:bCs/>
          <w:sz w:val="24"/>
          <w:szCs w:val="24"/>
        </w:rPr>
      </w:pPr>
      <w:r w:rsidRPr="00E72D1E">
        <w:rPr>
          <w:rFonts w:ascii="Arial" w:hAnsi="Arial" w:cs="Arial"/>
          <w:bCs/>
          <w:sz w:val="24"/>
          <w:szCs w:val="24"/>
        </w:rPr>
        <w:t>VANL will also host a mid-point Learning and Improvement event. This event facilitates an informal, two-way conversation between VANL and funded projects to discuss what is going well, any challenges or improvements, and any learning.  </w:t>
      </w:r>
    </w:p>
    <w:p w14:paraId="17AD93B2" w14:textId="77777777" w:rsidR="00E72D1E" w:rsidRPr="00E72D1E" w:rsidRDefault="00E72D1E" w:rsidP="00E72D1E">
      <w:pPr>
        <w:rPr>
          <w:rFonts w:ascii="Arial" w:hAnsi="Arial" w:cs="Arial"/>
          <w:bCs/>
          <w:sz w:val="24"/>
          <w:szCs w:val="24"/>
        </w:rPr>
      </w:pPr>
    </w:p>
    <w:p w14:paraId="7D72946F" w14:textId="541E4EDA" w:rsidR="00E72D1E" w:rsidRPr="00E72D1E" w:rsidRDefault="45717C22" w:rsidP="3847094F">
      <w:pPr>
        <w:rPr>
          <w:rFonts w:ascii="Arial" w:hAnsi="Arial" w:cs="Arial"/>
          <w:sz w:val="24"/>
          <w:szCs w:val="24"/>
        </w:rPr>
      </w:pPr>
      <w:r w:rsidRPr="3847094F">
        <w:rPr>
          <w:rFonts w:ascii="Arial" w:hAnsi="Arial" w:cs="Arial"/>
          <w:sz w:val="24"/>
          <w:szCs w:val="24"/>
        </w:rPr>
        <w:lastRenderedPageBreak/>
        <w:t>The</w:t>
      </w:r>
      <w:r w:rsidR="00E72D1E" w:rsidRPr="3847094F">
        <w:rPr>
          <w:rFonts w:ascii="Arial" w:hAnsi="Arial" w:cs="Arial"/>
          <w:sz w:val="24"/>
          <w:szCs w:val="24"/>
        </w:rPr>
        <w:t xml:space="preserve"> reporting and learning feeds into a wider system of improvement, which includes: </w:t>
      </w:r>
    </w:p>
    <w:p w14:paraId="27AB4968" w14:textId="77777777" w:rsidR="00E72D1E" w:rsidRPr="00E72D1E" w:rsidRDefault="00E72D1E" w:rsidP="00E72D1E">
      <w:pPr>
        <w:numPr>
          <w:ilvl w:val="0"/>
          <w:numId w:val="25"/>
        </w:numPr>
        <w:rPr>
          <w:rFonts w:ascii="Arial" w:hAnsi="Arial" w:cs="Arial"/>
          <w:bCs/>
          <w:sz w:val="24"/>
          <w:szCs w:val="24"/>
        </w:rPr>
      </w:pPr>
      <w:r w:rsidRPr="00E72D1E">
        <w:rPr>
          <w:rFonts w:ascii="Arial" w:hAnsi="Arial" w:cs="Arial"/>
          <w:bCs/>
          <w:sz w:val="24"/>
          <w:szCs w:val="24"/>
        </w:rPr>
        <w:t>Your project </w:t>
      </w:r>
    </w:p>
    <w:p w14:paraId="71F299CB" w14:textId="77777777" w:rsidR="00E72D1E" w:rsidRPr="00E72D1E" w:rsidRDefault="00E72D1E" w:rsidP="00E72D1E">
      <w:pPr>
        <w:numPr>
          <w:ilvl w:val="0"/>
          <w:numId w:val="26"/>
        </w:numPr>
        <w:rPr>
          <w:rFonts w:ascii="Arial" w:hAnsi="Arial" w:cs="Arial"/>
          <w:bCs/>
          <w:sz w:val="24"/>
          <w:szCs w:val="24"/>
        </w:rPr>
      </w:pPr>
      <w:r w:rsidRPr="00E72D1E">
        <w:rPr>
          <w:rFonts w:ascii="Arial" w:hAnsi="Arial" w:cs="Arial"/>
          <w:bCs/>
          <w:sz w:val="24"/>
          <w:szCs w:val="24"/>
        </w:rPr>
        <w:t>The fund </w:t>
      </w:r>
    </w:p>
    <w:p w14:paraId="640085F0" w14:textId="77777777" w:rsidR="00E72D1E" w:rsidRPr="00E72D1E" w:rsidRDefault="00E72D1E" w:rsidP="00E72D1E">
      <w:pPr>
        <w:numPr>
          <w:ilvl w:val="0"/>
          <w:numId w:val="27"/>
        </w:numPr>
        <w:rPr>
          <w:rFonts w:ascii="Arial" w:hAnsi="Arial" w:cs="Arial"/>
          <w:bCs/>
          <w:sz w:val="24"/>
          <w:szCs w:val="24"/>
        </w:rPr>
      </w:pPr>
      <w:r w:rsidRPr="00E72D1E">
        <w:rPr>
          <w:rFonts w:ascii="Arial" w:hAnsi="Arial" w:cs="Arial"/>
          <w:bCs/>
          <w:sz w:val="24"/>
          <w:szCs w:val="24"/>
        </w:rPr>
        <w:t>The Community Solutions Programme </w:t>
      </w:r>
    </w:p>
    <w:p w14:paraId="61CAFE4F" w14:textId="77777777" w:rsidR="00E72D1E" w:rsidRDefault="00E72D1E" w:rsidP="00E72D1E">
      <w:pPr>
        <w:numPr>
          <w:ilvl w:val="0"/>
          <w:numId w:val="28"/>
        </w:numPr>
        <w:rPr>
          <w:rFonts w:ascii="Arial" w:hAnsi="Arial" w:cs="Arial"/>
          <w:bCs/>
          <w:sz w:val="24"/>
          <w:szCs w:val="24"/>
        </w:rPr>
      </w:pPr>
      <w:r w:rsidRPr="00E72D1E">
        <w:rPr>
          <w:rFonts w:ascii="Arial" w:hAnsi="Arial" w:cs="Arial"/>
          <w:bCs/>
          <w:sz w:val="24"/>
          <w:szCs w:val="24"/>
        </w:rPr>
        <w:t>The sector  </w:t>
      </w:r>
    </w:p>
    <w:p w14:paraId="0DE4B5B7" w14:textId="77777777" w:rsidR="00E72D1E" w:rsidRPr="00E72D1E" w:rsidRDefault="00E72D1E" w:rsidP="00E72D1E">
      <w:pPr>
        <w:ind w:left="720"/>
        <w:rPr>
          <w:rFonts w:ascii="Arial" w:hAnsi="Arial" w:cs="Arial"/>
          <w:bCs/>
          <w:sz w:val="24"/>
          <w:szCs w:val="24"/>
        </w:rPr>
      </w:pPr>
    </w:p>
    <w:p w14:paraId="2576F9EB" w14:textId="77777777" w:rsidR="00E72D1E" w:rsidRDefault="00E72D1E" w:rsidP="00E72D1E">
      <w:pPr>
        <w:rPr>
          <w:rFonts w:ascii="Arial" w:hAnsi="Arial" w:cs="Arial"/>
          <w:bCs/>
          <w:sz w:val="24"/>
          <w:szCs w:val="24"/>
        </w:rPr>
      </w:pPr>
      <w:r w:rsidRPr="00E72D1E">
        <w:rPr>
          <w:rFonts w:ascii="Arial" w:hAnsi="Arial" w:cs="Arial"/>
          <w:bCs/>
          <w:sz w:val="24"/>
          <w:szCs w:val="24"/>
        </w:rPr>
        <w:t>VANL will also participate in a national network to share our learning and share learning from others beyond North Lanarkshire.  </w:t>
      </w:r>
    </w:p>
    <w:p w14:paraId="66204FF1" w14:textId="77777777" w:rsidR="00E72D1E" w:rsidRPr="00E72D1E" w:rsidRDefault="00E72D1E" w:rsidP="00E72D1E">
      <w:pPr>
        <w:rPr>
          <w:rFonts w:ascii="Arial" w:hAnsi="Arial" w:cs="Arial"/>
          <w:bCs/>
          <w:sz w:val="24"/>
          <w:szCs w:val="24"/>
        </w:rPr>
      </w:pPr>
    </w:p>
    <w:p w14:paraId="167D0528" w14:textId="77777777" w:rsidR="00E72D1E" w:rsidRPr="00E72D1E" w:rsidRDefault="00E72D1E" w:rsidP="00E72D1E">
      <w:pPr>
        <w:rPr>
          <w:rFonts w:ascii="Arial" w:hAnsi="Arial" w:cs="Arial"/>
          <w:bCs/>
          <w:sz w:val="24"/>
          <w:szCs w:val="24"/>
        </w:rPr>
      </w:pPr>
      <w:r w:rsidRPr="00E72D1E">
        <w:rPr>
          <w:rFonts w:ascii="Arial" w:hAnsi="Arial" w:cs="Arial"/>
          <w:bCs/>
          <w:sz w:val="24"/>
          <w:szCs w:val="24"/>
        </w:rPr>
        <w:t xml:space="preserve">VANL provides a range of supportive evaluation resources available on the </w:t>
      </w:r>
      <w:hyperlink r:id="rId20" w:tgtFrame="_blank" w:history="1">
        <w:r w:rsidRPr="00E72D1E">
          <w:rPr>
            <w:rStyle w:val="Hyperlink"/>
            <w:rFonts w:ascii="Arial" w:hAnsi="Arial" w:cs="Arial"/>
            <w:bCs/>
            <w:sz w:val="24"/>
            <w:szCs w:val="24"/>
          </w:rPr>
          <w:t>Community Solutions website</w:t>
        </w:r>
      </w:hyperlink>
      <w:r w:rsidRPr="00E72D1E">
        <w:rPr>
          <w:rFonts w:ascii="Arial" w:hAnsi="Arial" w:cs="Arial"/>
          <w:bCs/>
          <w:sz w:val="24"/>
          <w:szCs w:val="24"/>
        </w:rPr>
        <w:t>, as listed in question 2.5.5.  </w:t>
      </w:r>
    </w:p>
    <w:p w14:paraId="6E7BEAA2" w14:textId="77777777" w:rsidR="00E72D1E" w:rsidRPr="00E72D1E" w:rsidRDefault="00E72D1E" w:rsidP="00E72D1E">
      <w:pPr>
        <w:rPr>
          <w:rFonts w:ascii="Arial" w:hAnsi="Arial" w:cs="Arial"/>
          <w:bCs/>
          <w:sz w:val="24"/>
          <w:szCs w:val="24"/>
        </w:rPr>
      </w:pPr>
      <w:r w:rsidRPr="00E72D1E">
        <w:rPr>
          <w:rFonts w:ascii="Arial" w:hAnsi="Arial" w:cs="Arial"/>
          <w:bCs/>
          <w:sz w:val="24"/>
          <w:szCs w:val="24"/>
        </w:rPr>
        <w:t> </w:t>
      </w:r>
    </w:p>
    <w:p w14:paraId="6E591B80" w14:textId="06037ADA" w:rsidR="00E72D1E" w:rsidRDefault="00E72D1E" w:rsidP="3847094F">
      <w:pPr>
        <w:rPr>
          <w:rFonts w:ascii="Arial" w:hAnsi="Arial" w:cs="Arial"/>
          <w:sz w:val="24"/>
          <w:szCs w:val="24"/>
        </w:rPr>
      </w:pPr>
      <w:r w:rsidRPr="3847094F">
        <w:rPr>
          <w:rFonts w:ascii="Arial" w:hAnsi="Arial" w:cs="Arial"/>
          <w:sz w:val="24"/>
          <w:szCs w:val="24"/>
        </w:rPr>
        <w:t>These resources include: </w:t>
      </w:r>
    </w:p>
    <w:p w14:paraId="31E56A00" w14:textId="77777777" w:rsidR="00E72D1E" w:rsidRPr="00E72D1E" w:rsidRDefault="00E72D1E" w:rsidP="00E72D1E">
      <w:pPr>
        <w:numPr>
          <w:ilvl w:val="0"/>
          <w:numId w:val="29"/>
        </w:numPr>
        <w:rPr>
          <w:rFonts w:ascii="Arial" w:hAnsi="Arial" w:cs="Arial"/>
          <w:bCs/>
          <w:sz w:val="24"/>
          <w:szCs w:val="24"/>
        </w:rPr>
      </w:pPr>
      <w:r w:rsidRPr="00E72D1E">
        <w:rPr>
          <w:rFonts w:ascii="Arial" w:hAnsi="Arial" w:cs="Arial"/>
          <w:bCs/>
          <w:sz w:val="24"/>
          <w:szCs w:val="24"/>
        </w:rPr>
        <w:t>Service User Feedback Survey - Funded projects can use the Service Users Feedback Survey to gather feedback from service users about the support they received. The survey is not mandatory; however, it is a helpful tool which can be shaped to suit your project and is designed to support you to answer the CS evaluation form </w:t>
      </w:r>
    </w:p>
    <w:p w14:paraId="507D1B3F" w14:textId="77777777" w:rsidR="00E72D1E" w:rsidRPr="00E72D1E" w:rsidRDefault="00E72D1E" w:rsidP="00E72D1E">
      <w:pPr>
        <w:numPr>
          <w:ilvl w:val="0"/>
          <w:numId w:val="30"/>
        </w:numPr>
        <w:rPr>
          <w:rFonts w:ascii="Arial" w:hAnsi="Arial" w:cs="Arial"/>
          <w:bCs/>
          <w:sz w:val="24"/>
          <w:szCs w:val="24"/>
        </w:rPr>
      </w:pPr>
      <w:r w:rsidRPr="00E72D1E">
        <w:rPr>
          <w:rFonts w:ascii="Arial" w:hAnsi="Arial" w:cs="Arial"/>
          <w:bCs/>
          <w:sz w:val="24"/>
          <w:szCs w:val="24"/>
        </w:rPr>
        <w:t>Funded Project JotForm Guide – A practical guide to navigating JotForm  </w:t>
      </w:r>
    </w:p>
    <w:p w14:paraId="73BA8255" w14:textId="77777777" w:rsidR="00E72D1E" w:rsidRPr="00E72D1E" w:rsidRDefault="00E72D1E" w:rsidP="00E72D1E">
      <w:pPr>
        <w:numPr>
          <w:ilvl w:val="0"/>
          <w:numId w:val="31"/>
        </w:numPr>
        <w:rPr>
          <w:rFonts w:ascii="Arial" w:hAnsi="Arial" w:cs="Arial"/>
          <w:bCs/>
          <w:sz w:val="24"/>
          <w:szCs w:val="24"/>
        </w:rPr>
      </w:pPr>
      <w:r w:rsidRPr="00E72D1E">
        <w:rPr>
          <w:rFonts w:ascii="Arial" w:hAnsi="Arial" w:cs="Arial"/>
          <w:bCs/>
          <w:sz w:val="24"/>
          <w:szCs w:val="24"/>
        </w:rPr>
        <w:t>Guidance for Funded Projects – Guidance on preparing Case Studies and Preparing Personal Stories with templates  </w:t>
      </w:r>
    </w:p>
    <w:p w14:paraId="7173B15E" w14:textId="77777777" w:rsidR="00E72D1E" w:rsidRPr="00E72D1E" w:rsidRDefault="00E72D1E" w:rsidP="00E72D1E">
      <w:pPr>
        <w:numPr>
          <w:ilvl w:val="0"/>
          <w:numId w:val="32"/>
        </w:numPr>
        <w:rPr>
          <w:rFonts w:ascii="Arial" w:hAnsi="Arial" w:cs="Arial"/>
          <w:bCs/>
          <w:sz w:val="24"/>
          <w:szCs w:val="24"/>
        </w:rPr>
      </w:pPr>
      <w:r w:rsidRPr="00E72D1E">
        <w:rPr>
          <w:rFonts w:ascii="Arial" w:hAnsi="Arial" w:cs="Arial"/>
          <w:bCs/>
          <w:sz w:val="24"/>
          <w:szCs w:val="24"/>
        </w:rPr>
        <w:t>Funded Project Reporting Guidance – A guidance document which outlines the reporting process for Community Solutions funded projects </w:t>
      </w:r>
    </w:p>
    <w:p w14:paraId="600B80DB" w14:textId="77777777" w:rsidR="00E72D1E" w:rsidRPr="00E72D1E" w:rsidRDefault="00E72D1E" w:rsidP="00E72D1E">
      <w:pPr>
        <w:numPr>
          <w:ilvl w:val="0"/>
          <w:numId w:val="33"/>
        </w:numPr>
        <w:rPr>
          <w:rFonts w:ascii="Arial" w:hAnsi="Arial" w:cs="Arial"/>
          <w:bCs/>
          <w:sz w:val="24"/>
          <w:szCs w:val="24"/>
        </w:rPr>
      </w:pPr>
      <w:r w:rsidRPr="00E72D1E">
        <w:rPr>
          <w:rFonts w:ascii="Arial" w:hAnsi="Arial" w:cs="Arial"/>
          <w:bCs/>
          <w:sz w:val="24"/>
          <w:szCs w:val="24"/>
        </w:rPr>
        <w:t>Demonstrating Impact Evaluation Toolkit – An introduction to the basics of evaluation with links to more detailed resources </w:t>
      </w:r>
    </w:p>
    <w:p w14:paraId="2DBF0D7D" w14:textId="77777777" w:rsidR="00BC2729" w:rsidRPr="00833FB9" w:rsidRDefault="00BC2729" w:rsidP="00E72D1E">
      <w:pPr>
        <w:rPr>
          <w:rStyle w:val="Hyperlink"/>
          <w:rFonts w:ascii="Arial" w:eastAsia="Arial" w:hAnsi="Arial" w:cs="Arial"/>
          <w:b/>
          <w:color w:val="auto"/>
          <w:sz w:val="24"/>
          <w:szCs w:val="24"/>
          <w:u w:val="none"/>
        </w:rPr>
      </w:pPr>
    </w:p>
    <w:p w14:paraId="4CCA2DE5" w14:textId="77777777" w:rsidR="00BC2729" w:rsidRPr="00F6373C" w:rsidRDefault="00BC2729" w:rsidP="00BC2729">
      <w:pPr>
        <w:spacing w:after="160" w:line="259" w:lineRule="auto"/>
        <w:rPr>
          <w:rFonts w:ascii="Arial" w:hAnsi="Arial" w:cs="Arial"/>
          <w:b/>
          <w:bCs/>
          <w:sz w:val="32"/>
          <w:szCs w:val="32"/>
        </w:rPr>
      </w:pPr>
      <w:r w:rsidRPr="00F6373C">
        <w:rPr>
          <w:rFonts w:ascii="Arial" w:hAnsi="Arial" w:cs="Arial"/>
          <w:b/>
          <w:bCs/>
          <w:sz w:val="32"/>
          <w:szCs w:val="32"/>
        </w:rPr>
        <w:t xml:space="preserve">Section B: Background </w:t>
      </w:r>
    </w:p>
    <w:p w14:paraId="0E36B064" w14:textId="77777777" w:rsidR="00BC2729" w:rsidRPr="00F6373C" w:rsidRDefault="00BC2729" w:rsidP="00BC2729">
      <w:pPr>
        <w:jc w:val="both"/>
        <w:rPr>
          <w:rFonts w:ascii="Arial" w:eastAsia="Arial" w:hAnsi="Arial" w:cs="Arial"/>
          <w:sz w:val="24"/>
          <w:szCs w:val="24"/>
        </w:rPr>
      </w:pPr>
      <w:r w:rsidRPr="00F6373C">
        <w:rPr>
          <w:rFonts w:ascii="Arial" w:eastAsia="Arial" w:hAnsi="Arial" w:cs="Arial"/>
          <w:sz w:val="24"/>
          <w:szCs w:val="24"/>
        </w:rPr>
        <w:t xml:space="preserve">B.1.This funding is provided by the Scottish Government as part of its </w:t>
      </w:r>
      <w:hyperlink r:id="rId21">
        <w:r w:rsidRPr="00F6373C">
          <w:rPr>
            <w:rStyle w:val="Hyperlink"/>
            <w:rFonts w:ascii="Arial" w:eastAsia="Arial" w:hAnsi="Arial" w:cs="Arial"/>
            <w:sz w:val="24"/>
            <w:szCs w:val="24"/>
          </w:rPr>
          <w:t>Mental Health Transition and Recovery Plan.</w:t>
        </w:r>
      </w:hyperlink>
      <w:r w:rsidRPr="00F6373C">
        <w:rPr>
          <w:rFonts w:ascii="Arial" w:eastAsia="Arial" w:hAnsi="Arial" w:cs="Arial"/>
          <w:sz w:val="24"/>
          <w:szCs w:val="24"/>
        </w:rPr>
        <w:t xml:space="preserve"> through </w:t>
      </w:r>
      <w:hyperlink r:id="rId22" w:history="1">
        <w:r w:rsidRPr="00F6373C">
          <w:rPr>
            <w:rStyle w:val="Hyperlink"/>
            <w:rFonts w:ascii="Arial" w:eastAsia="Arial" w:hAnsi="Arial" w:cs="Arial"/>
            <w:sz w:val="24"/>
            <w:szCs w:val="24"/>
          </w:rPr>
          <w:t>Voluntary Action North Lanarkshire</w:t>
        </w:r>
      </w:hyperlink>
      <w:r w:rsidRPr="00F6373C">
        <w:rPr>
          <w:rFonts w:ascii="Arial" w:eastAsia="Arial" w:hAnsi="Arial" w:cs="Arial"/>
          <w:sz w:val="24"/>
          <w:szCs w:val="24"/>
        </w:rPr>
        <w:t xml:space="preserve"> (VANL), supported by our </w:t>
      </w:r>
      <w:hyperlink r:id="rId23" w:history="1">
        <w:r w:rsidRPr="00F6373C">
          <w:rPr>
            <w:rStyle w:val="Hyperlink"/>
            <w:rFonts w:ascii="Arial" w:eastAsia="Arial" w:hAnsi="Arial" w:cs="Arial"/>
            <w:sz w:val="24"/>
            <w:szCs w:val="24"/>
          </w:rPr>
          <w:t>Health and Social Care North Lanarkshire’s</w:t>
        </w:r>
      </w:hyperlink>
      <w:r w:rsidRPr="00F6373C">
        <w:rPr>
          <w:rFonts w:ascii="Arial" w:eastAsia="Arial" w:hAnsi="Arial" w:cs="Arial"/>
          <w:sz w:val="24"/>
          <w:szCs w:val="24"/>
        </w:rPr>
        <w:t xml:space="preserve"> successful and respected partnership </w:t>
      </w:r>
      <w:hyperlink r:id="rId24" w:history="1">
        <w:r w:rsidRPr="00F6373C">
          <w:rPr>
            <w:rStyle w:val="Hyperlink"/>
            <w:rFonts w:ascii="Arial" w:eastAsia="Arial" w:hAnsi="Arial" w:cs="Arial"/>
            <w:color w:val="4472C4" w:themeColor="accent1"/>
            <w:sz w:val="24"/>
            <w:szCs w:val="24"/>
          </w:rPr>
          <w:t>Community Solutions Programme</w:t>
        </w:r>
      </w:hyperlink>
      <w:r w:rsidRPr="00F6373C">
        <w:rPr>
          <w:rFonts w:ascii="Arial" w:eastAsia="Arial" w:hAnsi="Arial" w:cs="Arial"/>
          <w:sz w:val="24"/>
          <w:szCs w:val="24"/>
        </w:rPr>
        <w:t xml:space="preserve">, which is hosted by VANL.  </w:t>
      </w:r>
    </w:p>
    <w:p w14:paraId="6B62F1B3" w14:textId="77777777" w:rsidR="00BC2729" w:rsidRPr="00F6373C" w:rsidRDefault="00BC2729" w:rsidP="00BC2729">
      <w:pPr>
        <w:rPr>
          <w:rFonts w:ascii="Arial" w:eastAsia="Arial" w:hAnsi="Arial" w:cs="Arial"/>
          <w:sz w:val="24"/>
          <w:szCs w:val="24"/>
        </w:rPr>
      </w:pPr>
    </w:p>
    <w:p w14:paraId="26C1F034" w14:textId="77777777" w:rsidR="00BC2729" w:rsidRPr="00F6373C" w:rsidRDefault="00BC2729" w:rsidP="00BC2729">
      <w:pPr>
        <w:jc w:val="both"/>
        <w:rPr>
          <w:rFonts w:ascii="Arial" w:eastAsia="Arial" w:hAnsi="Arial" w:cs="Arial"/>
          <w:sz w:val="24"/>
          <w:szCs w:val="24"/>
        </w:rPr>
      </w:pPr>
      <w:r w:rsidRPr="00F6373C">
        <w:rPr>
          <w:rFonts w:ascii="Arial" w:eastAsia="Arial" w:hAnsi="Arial" w:cs="Arial"/>
          <w:sz w:val="24"/>
          <w:szCs w:val="24"/>
        </w:rPr>
        <w:t xml:space="preserve">B.1.2 The total funding for Phase </w:t>
      </w:r>
      <w:r w:rsidR="00F6373C" w:rsidRPr="00F6373C">
        <w:rPr>
          <w:rFonts w:ascii="Arial" w:eastAsia="Arial" w:hAnsi="Arial" w:cs="Arial"/>
          <w:sz w:val="24"/>
          <w:szCs w:val="24"/>
        </w:rPr>
        <w:t>5</w:t>
      </w:r>
      <w:r w:rsidRPr="00F6373C">
        <w:rPr>
          <w:rFonts w:ascii="Arial" w:eastAsia="Arial" w:hAnsi="Arial" w:cs="Arial"/>
          <w:sz w:val="24"/>
          <w:szCs w:val="24"/>
        </w:rPr>
        <w:t xml:space="preserve"> of the CMHWB Fund in North Lanarkshire is £955,000 which must be awarded to North Lanarkshire Community and Voluntary Sector (NL CVS) organisations by the end of March 202</w:t>
      </w:r>
      <w:r w:rsidR="00F6373C" w:rsidRPr="00F6373C">
        <w:rPr>
          <w:rFonts w:ascii="Arial" w:eastAsia="Arial" w:hAnsi="Arial" w:cs="Arial"/>
          <w:sz w:val="24"/>
          <w:szCs w:val="24"/>
        </w:rPr>
        <w:t>6</w:t>
      </w:r>
      <w:r w:rsidRPr="00F6373C">
        <w:rPr>
          <w:rFonts w:ascii="Arial" w:eastAsia="Arial" w:hAnsi="Arial" w:cs="Arial"/>
          <w:sz w:val="24"/>
          <w:szCs w:val="24"/>
        </w:rPr>
        <w:t xml:space="preserve">. Our funding is part of a larger national fund which is being distributed across Scotland through our sister “Third Sector Interfaces” in each of the 32 local authority areas. </w:t>
      </w:r>
    </w:p>
    <w:p w14:paraId="02F2C34E" w14:textId="77777777" w:rsidR="00BC2729" w:rsidRPr="00F6373C" w:rsidRDefault="00BC2729" w:rsidP="00BC2729">
      <w:pPr>
        <w:rPr>
          <w:rFonts w:ascii="Arial" w:eastAsia="Arial" w:hAnsi="Arial" w:cs="Arial"/>
          <w:sz w:val="24"/>
          <w:szCs w:val="24"/>
        </w:rPr>
      </w:pPr>
    </w:p>
    <w:p w14:paraId="6E2A1488" w14:textId="5796CE03" w:rsidR="00BC2729" w:rsidRDefault="00BC2729" w:rsidP="00BC2729">
      <w:pPr>
        <w:jc w:val="both"/>
        <w:rPr>
          <w:rFonts w:ascii="Arial" w:eastAsia="Arial" w:hAnsi="Arial" w:cs="Arial"/>
          <w:color w:val="FF0000"/>
          <w:sz w:val="24"/>
          <w:szCs w:val="24"/>
        </w:rPr>
      </w:pPr>
      <w:r w:rsidRPr="00F6373C">
        <w:rPr>
          <w:rFonts w:ascii="Arial" w:eastAsia="Arial" w:hAnsi="Arial" w:cs="Arial"/>
          <w:sz w:val="24"/>
          <w:szCs w:val="24"/>
        </w:rPr>
        <w:t xml:space="preserve">B.1.3 This funding complements separate, additional funding awarded to local councils by the Scottish </w:t>
      </w:r>
      <w:proofErr w:type="spellStart"/>
      <w:r w:rsidRPr="00F6373C">
        <w:rPr>
          <w:rFonts w:ascii="Arial" w:eastAsia="Arial" w:hAnsi="Arial" w:cs="Arial"/>
          <w:sz w:val="24"/>
          <w:szCs w:val="24"/>
        </w:rPr>
        <w:t>Gov</w:t>
      </w:r>
      <w:r w:rsidR="70703E6B" w:rsidRPr="00F6373C">
        <w:rPr>
          <w:rFonts w:ascii="Arial" w:eastAsia="Arial" w:hAnsi="Arial" w:cs="Arial"/>
          <w:sz w:val="24"/>
          <w:szCs w:val="24"/>
        </w:rPr>
        <w:t>ernment</w:t>
      </w:r>
      <w:r w:rsidRPr="00F6373C">
        <w:rPr>
          <w:rFonts w:ascii="Arial" w:eastAsia="Arial" w:hAnsi="Arial" w:cs="Arial"/>
          <w:sz w:val="24"/>
          <w:szCs w:val="24"/>
        </w:rPr>
        <w:t>t</w:t>
      </w:r>
      <w:proofErr w:type="spellEnd"/>
      <w:r w:rsidRPr="00F6373C">
        <w:rPr>
          <w:rFonts w:ascii="Arial" w:eastAsia="Arial" w:hAnsi="Arial" w:cs="Arial"/>
          <w:sz w:val="24"/>
          <w:szCs w:val="24"/>
        </w:rPr>
        <w:t>. to support children and young people’s mental health and wellbeing across Scotland, including in North Lanarkshire.  In 202</w:t>
      </w:r>
      <w:r w:rsidR="00F6373C" w:rsidRPr="00F6373C">
        <w:rPr>
          <w:rFonts w:ascii="Arial" w:eastAsia="Arial" w:hAnsi="Arial" w:cs="Arial"/>
          <w:sz w:val="24"/>
          <w:szCs w:val="24"/>
        </w:rPr>
        <w:t>5</w:t>
      </w:r>
      <w:r w:rsidRPr="00F6373C">
        <w:rPr>
          <w:rFonts w:ascii="Arial" w:eastAsia="Arial" w:hAnsi="Arial" w:cs="Arial"/>
          <w:sz w:val="24"/>
          <w:szCs w:val="24"/>
        </w:rPr>
        <w:t>-</w:t>
      </w:r>
      <w:r w:rsidR="5EDD3873" w:rsidRPr="00F6373C">
        <w:rPr>
          <w:rFonts w:ascii="Arial" w:eastAsia="Arial" w:hAnsi="Arial" w:cs="Arial"/>
          <w:sz w:val="24"/>
          <w:szCs w:val="24"/>
        </w:rPr>
        <w:t>2</w:t>
      </w:r>
      <w:r w:rsidR="00F6373C" w:rsidRPr="00F6373C">
        <w:rPr>
          <w:rFonts w:ascii="Arial" w:eastAsia="Arial" w:hAnsi="Arial" w:cs="Arial"/>
          <w:sz w:val="24"/>
          <w:szCs w:val="24"/>
        </w:rPr>
        <w:t>6</w:t>
      </w:r>
      <w:r w:rsidRPr="00F6373C">
        <w:rPr>
          <w:rFonts w:ascii="Arial" w:eastAsia="Arial" w:hAnsi="Arial" w:cs="Arial"/>
          <w:sz w:val="24"/>
          <w:szCs w:val="24"/>
        </w:rPr>
        <w:t>, VANL is also managing distribution of a further £</w:t>
      </w:r>
      <w:r w:rsidR="00F6373C" w:rsidRPr="00F6373C">
        <w:rPr>
          <w:rStyle w:val="normaltextrun"/>
          <w:rFonts w:ascii="Arial" w:hAnsi="Arial" w:cs="Arial"/>
          <w:color w:val="000000"/>
          <w:sz w:val="24"/>
          <w:szCs w:val="24"/>
          <w:bdr w:val="none" w:sz="0" w:space="0" w:color="auto" w:frame="1"/>
        </w:rPr>
        <w:t>304,571</w:t>
      </w:r>
      <w:r w:rsidRPr="00F6373C">
        <w:rPr>
          <w:rStyle w:val="normaltextrun"/>
          <w:rFonts w:ascii="Arial" w:hAnsi="Arial" w:cs="Arial"/>
          <w:color w:val="000000"/>
          <w:sz w:val="24"/>
          <w:szCs w:val="24"/>
          <w:bdr w:val="none" w:sz="0" w:space="0" w:color="auto" w:frame="1"/>
        </w:rPr>
        <w:t xml:space="preserve"> </w:t>
      </w:r>
      <w:r w:rsidRPr="00F6373C">
        <w:rPr>
          <w:rFonts w:ascii="Arial" w:eastAsia="Arial" w:hAnsi="Arial" w:cs="Arial"/>
          <w:sz w:val="24"/>
          <w:szCs w:val="24"/>
        </w:rPr>
        <w:t>to the NL CVS to support children and young people’s mental health, building on previous phases which saw £</w:t>
      </w:r>
      <w:r w:rsidR="00F6373C" w:rsidRPr="00F6373C">
        <w:rPr>
          <w:rFonts w:ascii="Arial" w:eastAsia="Arial" w:hAnsi="Arial" w:cs="Arial"/>
          <w:sz w:val="24"/>
          <w:szCs w:val="24"/>
        </w:rPr>
        <w:t>416,00</w:t>
      </w:r>
      <w:r w:rsidRPr="00F6373C">
        <w:rPr>
          <w:rFonts w:ascii="Arial" w:eastAsia="Arial" w:hAnsi="Arial" w:cs="Arial"/>
          <w:sz w:val="24"/>
          <w:szCs w:val="24"/>
        </w:rPr>
        <w:t xml:space="preserve"> distributed. You can find out more about this fund </w:t>
      </w:r>
      <w:hyperlink r:id="rId25">
        <w:r w:rsidRPr="00F6373C">
          <w:rPr>
            <w:rStyle w:val="Hyperlink"/>
            <w:rFonts w:ascii="Arial" w:eastAsia="Arial" w:hAnsi="Arial" w:cs="Arial"/>
            <w:color w:val="4472C4" w:themeColor="accent1"/>
            <w:sz w:val="24"/>
            <w:szCs w:val="24"/>
          </w:rPr>
          <w:t>here</w:t>
        </w:r>
      </w:hyperlink>
      <w:r w:rsidRPr="00F6373C">
        <w:rPr>
          <w:rStyle w:val="Hyperlink"/>
          <w:rFonts w:ascii="Arial" w:eastAsia="Arial" w:hAnsi="Arial" w:cs="Arial"/>
          <w:color w:val="4472C4" w:themeColor="accent1"/>
          <w:sz w:val="24"/>
          <w:szCs w:val="24"/>
        </w:rPr>
        <w:t>.</w:t>
      </w:r>
      <w:r w:rsidRPr="00CE393A">
        <w:rPr>
          <w:rStyle w:val="Hyperlink"/>
          <w:rFonts w:ascii="Arial" w:eastAsia="Arial" w:hAnsi="Arial" w:cs="Arial"/>
          <w:color w:val="4472C4" w:themeColor="accent1"/>
          <w:sz w:val="24"/>
          <w:szCs w:val="24"/>
        </w:rPr>
        <w:t xml:space="preserve"> </w:t>
      </w:r>
    </w:p>
    <w:p w14:paraId="680A4E5D" w14:textId="77777777" w:rsidR="00BC2729" w:rsidRDefault="00BC2729" w:rsidP="00BC2729">
      <w:pPr>
        <w:rPr>
          <w:rFonts w:ascii="Arial" w:eastAsia="Arial" w:hAnsi="Arial" w:cs="Arial"/>
          <w:sz w:val="24"/>
          <w:szCs w:val="24"/>
        </w:rPr>
      </w:pPr>
    </w:p>
    <w:p w14:paraId="777F5C0C" w14:textId="77777777" w:rsidR="00BC2729" w:rsidRPr="00363F5A" w:rsidRDefault="00BC2729" w:rsidP="00BC2729">
      <w:pPr>
        <w:rPr>
          <w:rFonts w:ascii="Arial" w:hAnsi="Arial" w:cs="Arial"/>
        </w:rPr>
      </w:pPr>
      <w:r w:rsidRPr="4BD42A71">
        <w:rPr>
          <w:rFonts w:ascii="Arial" w:hAnsi="Arial" w:cs="Arial"/>
        </w:rPr>
        <w:t>(Document ends)</w:t>
      </w:r>
    </w:p>
    <w:p w14:paraId="19219836" w14:textId="77777777" w:rsidR="00B97FAE" w:rsidRPr="00B97FAE" w:rsidRDefault="00B97FAE" w:rsidP="00B97FAE">
      <w:pPr>
        <w:rPr>
          <w:rFonts w:ascii="Arial" w:hAnsi="Arial" w:cs="Arial"/>
          <w:sz w:val="24"/>
        </w:rPr>
      </w:pPr>
    </w:p>
    <w:sectPr w:rsidR="00B97FAE" w:rsidRPr="00B97FAE">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FEF7D" w14:textId="77777777" w:rsidR="006532EC" w:rsidRDefault="006532EC" w:rsidP="00984C4E">
      <w:r>
        <w:separator/>
      </w:r>
    </w:p>
  </w:endnote>
  <w:endnote w:type="continuationSeparator" w:id="0">
    <w:p w14:paraId="7194DBDC" w14:textId="77777777" w:rsidR="006532EC" w:rsidRDefault="006532EC" w:rsidP="0098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4322FF11" w14:paraId="31E44F5D" w14:textId="77777777" w:rsidTr="4322FF11">
      <w:trPr>
        <w:trHeight w:val="300"/>
      </w:trPr>
      <w:tc>
        <w:tcPr>
          <w:tcW w:w="3005" w:type="dxa"/>
        </w:tcPr>
        <w:p w14:paraId="150A87FF" w14:textId="775362A7" w:rsidR="4322FF11" w:rsidRDefault="4322FF11" w:rsidP="4322FF11">
          <w:pPr>
            <w:pStyle w:val="Header"/>
            <w:ind w:left="-115"/>
          </w:pPr>
        </w:p>
      </w:tc>
      <w:tc>
        <w:tcPr>
          <w:tcW w:w="3005" w:type="dxa"/>
        </w:tcPr>
        <w:p w14:paraId="16F71BF2" w14:textId="378A9170" w:rsidR="4322FF11" w:rsidRDefault="4322FF11" w:rsidP="4322FF11">
          <w:pPr>
            <w:pStyle w:val="Header"/>
            <w:jc w:val="center"/>
          </w:pPr>
        </w:p>
      </w:tc>
      <w:tc>
        <w:tcPr>
          <w:tcW w:w="3005" w:type="dxa"/>
        </w:tcPr>
        <w:p w14:paraId="1A8937A6" w14:textId="4372114C" w:rsidR="4322FF11" w:rsidRDefault="4322FF11" w:rsidP="4322FF11">
          <w:pPr>
            <w:pStyle w:val="Header"/>
            <w:ind w:right="-115"/>
            <w:jc w:val="right"/>
          </w:pPr>
        </w:p>
      </w:tc>
    </w:tr>
  </w:tbl>
  <w:p w14:paraId="30283EF7" w14:textId="49988CE3" w:rsidR="4322FF11" w:rsidRDefault="4322FF11" w:rsidP="4322F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0D3C" w14:textId="77777777" w:rsidR="006532EC" w:rsidRDefault="006532EC" w:rsidP="00984C4E">
      <w:r>
        <w:separator/>
      </w:r>
    </w:p>
  </w:footnote>
  <w:footnote w:type="continuationSeparator" w:id="0">
    <w:p w14:paraId="54CD245A" w14:textId="77777777" w:rsidR="006532EC" w:rsidRDefault="006532EC" w:rsidP="0098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CE12" w14:textId="77777777" w:rsidR="00984C4E" w:rsidRDefault="00984C4E" w:rsidP="00984C4E">
    <w:pPr>
      <w:jc w:val="center"/>
      <w:rPr>
        <w:rFonts w:ascii="Arial" w:hAnsi="Arial" w:cs="Arial"/>
        <w:b/>
        <w:bCs/>
        <w:noProof/>
        <w:sz w:val="24"/>
        <w:szCs w:val="24"/>
      </w:rPr>
    </w:pPr>
    <w:r w:rsidRPr="005A5266">
      <w:rPr>
        <w:rFonts w:ascii="Arial" w:hAnsi="Arial" w:cs="Arial"/>
        <w:b/>
        <w:bCs/>
        <w:noProof/>
        <w:sz w:val="24"/>
        <w:szCs w:val="24"/>
      </w:rPr>
      <w:drawing>
        <wp:anchor distT="0" distB="0" distL="114300" distR="114300" simplePos="0" relativeHeight="251659264" behindDoc="1" locked="0" layoutInCell="1" allowOverlap="1" wp14:anchorId="1DF40581" wp14:editId="3583E494">
          <wp:simplePos x="0" y="0"/>
          <wp:positionH relativeFrom="margin">
            <wp:posOffset>5511800</wp:posOffset>
          </wp:positionH>
          <wp:positionV relativeFrom="topMargin">
            <wp:posOffset>115570</wp:posOffset>
          </wp:positionV>
          <wp:extent cx="586451" cy="716590"/>
          <wp:effectExtent l="0" t="0" r="4445" b="7620"/>
          <wp:wrapTight wrapText="bothSides">
            <wp:wrapPolygon edited="0">
              <wp:start x="0" y="0"/>
              <wp:lineTo x="0" y="21255"/>
              <wp:lineTo x="21062" y="21255"/>
              <wp:lineTo x="21062"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51" cy="716590"/>
                  </a:xfrm>
                  <a:prstGeom prst="rect">
                    <a:avLst/>
                  </a:prstGeom>
                  <a:noFill/>
                </pic:spPr>
              </pic:pic>
            </a:graphicData>
          </a:graphic>
          <wp14:sizeRelH relativeFrom="page">
            <wp14:pctWidth>0</wp14:pctWidth>
          </wp14:sizeRelH>
          <wp14:sizeRelV relativeFrom="page">
            <wp14:pctHeight>0</wp14:pctHeight>
          </wp14:sizeRelV>
        </wp:anchor>
      </w:drawing>
    </w:r>
    <w:r w:rsidRPr="09991827">
      <w:rPr>
        <w:rFonts w:ascii="Arial" w:hAnsi="Arial" w:cs="Arial"/>
        <w:b/>
        <w:bCs/>
        <w:noProof/>
        <w:sz w:val="24"/>
        <w:szCs w:val="24"/>
      </w:rPr>
      <w:t xml:space="preserve">Communities Mental Health and Wellbeing Fund Phase </w:t>
    </w:r>
    <w:r w:rsidR="00C25E04">
      <w:rPr>
        <w:rFonts w:ascii="Arial" w:hAnsi="Arial" w:cs="Arial"/>
        <w:b/>
        <w:bCs/>
        <w:noProof/>
        <w:sz w:val="24"/>
        <w:szCs w:val="24"/>
      </w:rPr>
      <w:t>5</w:t>
    </w:r>
    <w:r w:rsidRPr="09991827">
      <w:rPr>
        <w:rFonts w:ascii="Arial" w:hAnsi="Arial" w:cs="Arial"/>
        <w:b/>
        <w:bCs/>
        <w:noProof/>
        <w:sz w:val="24"/>
        <w:szCs w:val="24"/>
      </w:rPr>
      <w:t>:</w:t>
    </w:r>
  </w:p>
  <w:p w14:paraId="45208598" w14:textId="77777777" w:rsidR="00984C4E" w:rsidRDefault="00984C4E" w:rsidP="00984C4E">
    <w:pPr>
      <w:jc w:val="center"/>
      <w:rPr>
        <w:rFonts w:ascii="Arial" w:hAnsi="Arial" w:cs="Arial"/>
        <w:b/>
        <w:bCs/>
        <w:sz w:val="24"/>
        <w:szCs w:val="24"/>
      </w:rPr>
    </w:pPr>
    <w:r w:rsidRPr="09991827">
      <w:rPr>
        <w:rFonts w:ascii="Arial" w:hAnsi="Arial" w:cs="Arial"/>
        <w:b/>
        <w:bCs/>
        <w:sz w:val="24"/>
        <w:szCs w:val="24"/>
      </w:rPr>
      <w:t>Guidance Note</w:t>
    </w:r>
  </w:p>
  <w:p w14:paraId="1231BE67" w14:textId="77777777" w:rsidR="00984C4E" w:rsidRDefault="00984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364"/>
    <w:multiLevelType w:val="multilevel"/>
    <w:tmpl w:val="6A9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23645"/>
    <w:multiLevelType w:val="multilevel"/>
    <w:tmpl w:val="6DF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F0E0B"/>
    <w:multiLevelType w:val="hybridMultilevel"/>
    <w:tmpl w:val="BEA2DDDE"/>
    <w:lvl w:ilvl="0" w:tplc="2CCA882A">
      <w:start w:val="1"/>
      <w:numFmt w:val="bullet"/>
      <w:lvlText w:val=""/>
      <w:lvlJc w:val="left"/>
      <w:pPr>
        <w:ind w:left="720" w:hanging="360"/>
      </w:pPr>
      <w:rPr>
        <w:rFonts w:ascii="Symbol" w:hAnsi="Symbol" w:hint="default"/>
      </w:rPr>
    </w:lvl>
    <w:lvl w:ilvl="1" w:tplc="216ECA06">
      <w:start w:val="1"/>
      <w:numFmt w:val="bullet"/>
      <w:lvlText w:val="o"/>
      <w:lvlJc w:val="left"/>
      <w:pPr>
        <w:ind w:left="1440" w:hanging="360"/>
      </w:pPr>
      <w:rPr>
        <w:rFonts w:ascii="Courier New" w:hAnsi="Courier New" w:hint="default"/>
      </w:rPr>
    </w:lvl>
    <w:lvl w:ilvl="2" w:tplc="D77E7B74">
      <w:start w:val="1"/>
      <w:numFmt w:val="bullet"/>
      <w:lvlText w:val=""/>
      <w:lvlJc w:val="left"/>
      <w:pPr>
        <w:ind w:left="2160" w:hanging="360"/>
      </w:pPr>
      <w:rPr>
        <w:rFonts w:ascii="Wingdings" w:hAnsi="Wingdings" w:hint="default"/>
      </w:rPr>
    </w:lvl>
    <w:lvl w:ilvl="3" w:tplc="A46A2144">
      <w:start w:val="1"/>
      <w:numFmt w:val="bullet"/>
      <w:lvlText w:val=""/>
      <w:lvlJc w:val="left"/>
      <w:pPr>
        <w:ind w:left="2880" w:hanging="360"/>
      </w:pPr>
      <w:rPr>
        <w:rFonts w:ascii="Symbol" w:hAnsi="Symbol" w:hint="default"/>
      </w:rPr>
    </w:lvl>
    <w:lvl w:ilvl="4" w:tplc="9EC0C964">
      <w:start w:val="1"/>
      <w:numFmt w:val="bullet"/>
      <w:lvlText w:val="o"/>
      <w:lvlJc w:val="left"/>
      <w:pPr>
        <w:ind w:left="3600" w:hanging="360"/>
      </w:pPr>
      <w:rPr>
        <w:rFonts w:ascii="Courier New" w:hAnsi="Courier New" w:hint="default"/>
      </w:rPr>
    </w:lvl>
    <w:lvl w:ilvl="5" w:tplc="A2C01F52">
      <w:start w:val="1"/>
      <w:numFmt w:val="bullet"/>
      <w:lvlText w:val=""/>
      <w:lvlJc w:val="left"/>
      <w:pPr>
        <w:ind w:left="4320" w:hanging="360"/>
      </w:pPr>
      <w:rPr>
        <w:rFonts w:ascii="Wingdings" w:hAnsi="Wingdings" w:hint="default"/>
      </w:rPr>
    </w:lvl>
    <w:lvl w:ilvl="6" w:tplc="E65C0E66">
      <w:start w:val="1"/>
      <w:numFmt w:val="bullet"/>
      <w:lvlText w:val=""/>
      <w:lvlJc w:val="left"/>
      <w:pPr>
        <w:ind w:left="5040" w:hanging="360"/>
      </w:pPr>
      <w:rPr>
        <w:rFonts w:ascii="Symbol" w:hAnsi="Symbol" w:hint="default"/>
      </w:rPr>
    </w:lvl>
    <w:lvl w:ilvl="7" w:tplc="DDA49FB8">
      <w:start w:val="1"/>
      <w:numFmt w:val="bullet"/>
      <w:lvlText w:val="o"/>
      <w:lvlJc w:val="left"/>
      <w:pPr>
        <w:ind w:left="5760" w:hanging="360"/>
      </w:pPr>
      <w:rPr>
        <w:rFonts w:ascii="Courier New" w:hAnsi="Courier New" w:hint="default"/>
      </w:rPr>
    </w:lvl>
    <w:lvl w:ilvl="8" w:tplc="BE3A70A6">
      <w:start w:val="1"/>
      <w:numFmt w:val="bullet"/>
      <w:lvlText w:val=""/>
      <w:lvlJc w:val="left"/>
      <w:pPr>
        <w:ind w:left="6480" w:hanging="360"/>
      </w:pPr>
      <w:rPr>
        <w:rFonts w:ascii="Wingdings" w:hAnsi="Wingdings" w:hint="default"/>
      </w:rPr>
    </w:lvl>
  </w:abstractNum>
  <w:abstractNum w:abstractNumId="3" w15:restartNumberingAfterBreak="0">
    <w:nsid w:val="0EA2015D"/>
    <w:multiLevelType w:val="hybridMultilevel"/>
    <w:tmpl w:val="E650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265B6"/>
    <w:multiLevelType w:val="hybridMultilevel"/>
    <w:tmpl w:val="63C270A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1020C"/>
    <w:multiLevelType w:val="hybridMultilevel"/>
    <w:tmpl w:val="65B8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32057"/>
    <w:multiLevelType w:val="hybridMultilevel"/>
    <w:tmpl w:val="E23E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8628B"/>
    <w:multiLevelType w:val="hybridMultilevel"/>
    <w:tmpl w:val="797E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62833"/>
    <w:multiLevelType w:val="hybridMultilevel"/>
    <w:tmpl w:val="B4525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B482F"/>
    <w:multiLevelType w:val="multilevel"/>
    <w:tmpl w:val="DBD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11F84"/>
    <w:multiLevelType w:val="multilevel"/>
    <w:tmpl w:val="882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278F7"/>
    <w:multiLevelType w:val="hybridMultilevel"/>
    <w:tmpl w:val="C8D8C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1A36BE"/>
    <w:multiLevelType w:val="multilevel"/>
    <w:tmpl w:val="9A4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77BC0"/>
    <w:multiLevelType w:val="multilevel"/>
    <w:tmpl w:val="6A9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A4434D"/>
    <w:multiLevelType w:val="hybridMultilevel"/>
    <w:tmpl w:val="28F4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F69"/>
    <w:multiLevelType w:val="hybridMultilevel"/>
    <w:tmpl w:val="C148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9083C"/>
    <w:multiLevelType w:val="hybridMultilevel"/>
    <w:tmpl w:val="A06846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CE176C"/>
    <w:multiLevelType w:val="multilevel"/>
    <w:tmpl w:val="8CD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467670"/>
    <w:multiLevelType w:val="hybridMultilevel"/>
    <w:tmpl w:val="1340D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AE2A9E"/>
    <w:multiLevelType w:val="hybridMultilevel"/>
    <w:tmpl w:val="4E52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B2463F"/>
    <w:multiLevelType w:val="hybridMultilevel"/>
    <w:tmpl w:val="628E4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66DB3"/>
    <w:multiLevelType w:val="hybridMultilevel"/>
    <w:tmpl w:val="81FC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6013E"/>
    <w:multiLevelType w:val="multilevel"/>
    <w:tmpl w:val="B984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784E64"/>
    <w:multiLevelType w:val="hybridMultilevel"/>
    <w:tmpl w:val="2B106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12DD8"/>
    <w:multiLevelType w:val="multilevel"/>
    <w:tmpl w:val="CC32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0A4765"/>
    <w:multiLevelType w:val="multilevel"/>
    <w:tmpl w:val="461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9477CE"/>
    <w:multiLevelType w:val="multilevel"/>
    <w:tmpl w:val="EB0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424A7D"/>
    <w:multiLevelType w:val="hybridMultilevel"/>
    <w:tmpl w:val="9F66981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A5339AD"/>
    <w:multiLevelType w:val="multilevel"/>
    <w:tmpl w:val="AC5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623CCE"/>
    <w:multiLevelType w:val="multilevel"/>
    <w:tmpl w:val="E4C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5B1344"/>
    <w:multiLevelType w:val="hybridMultilevel"/>
    <w:tmpl w:val="33165A6C"/>
    <w:lvl w:ilvl="0" w:tplc="79449910">
      <w:start w:val="1"/>
      <w:numFmt w:val="bullet"/>
      <w:lvlText w:val=""/>
      <w:lvlJc w:val="left"/>
      <w:pPr>
        <w:ind w:left="720" w:hanging="360"/>
      </w:pPr>
      <w:rPr>
        <w:rFonts w:ascii="Symbol" w:hAnsi="Symbol" w:hint="default"/>
      </w:rPr>
    </w:lvl>
    <w:lvl w:ilvl="1" w:tplc="A4A26F56">
      <w:start w:val="1"/>
      <w:numFmt w:val="bullet"/>
      <w:lvlText w:val="o"/>
      <w:lvlJc w:val="left"/>
      <w:pPr>
        <w:ind w:left="1440" w:hanging="360"/>
      </w:pPr>
      <w:rPr>
        <w:rFonts w:ascii="Courier New" w:hAnsi="Courier New" w:hint="default"/>
      </w:rPr>
    </w:lvl>
    <w:lvl w:ilvl="2" w:tplc="D96ECCD4">
      <w:start w:val="1"/>
      <w:numFmt w:val="bullet"/>
      <w:lvlText w:val=""/>
      <w:lvlJc w:val="left"/>
      <w:pPr>
        <w:ind w:left="2160" w:hanging="360"/>
      </w:pPr>
      <w:rPr>
        <w:rFonts w:ascii="Wingdings" w:hAnsi="Wingdings" w:hint="default"/>
      </w:rPr>
    </w:lvl>
    <w:lvl w:ilvl="3" w:tplc="6B2E39C8">
      <w:start w:val="1"/>
      <w:numFmt w:val="bullet"/>
      <w:lvlText w:val=""/>
      <w:lvlJc w:val="left"/>
      <w:pPr>
        <w:ind w:left="2880" w:hanging="360"/>
      </w:pPr>
      <w:rPr>
        <w:rFonts w:ascii="Symbol" w:hAnsi="Symbol" w:hint="default"/>
      </w:rPr>
    </w:lvl>
    <w:lvl w:ilvl="4" w:tplc="40E85C58">
      <w:start w:val="1"/>
      <w:numFmt w:val="bullet"/>
      <w:lvlText w:val="o"/>
      <w:lvlJc w:val="left"/>
      <w:pPr>
        <w:ind w:left="3600" w:hanging="360"/>
      </w:pPr>
      <w:rPr>
        <w:rFonts w:ascii="Courier New" w:hAnsi="Courier New" w:hint="default"/>
      </w:rPr>
    </w:lvl>
    <w:lvl w:ilvl="5" w:tplc="3650FDBE">
      <w:start w:val="1"/>
      <w:numFmt w:val="bullet"/>
      <w:lvlText w:val=""/>
      <w:lvlJc w:val="left"/>
      <w:pPr>
        <w:ind w:left="4320" w:hanging="360"/>
      </w:pPr>
      <w:rPr>
        <w:rFonts w:ascii="Wingdings" w:hAnsi="Wingdings" w:hint="default"/>
      </w:rPr>
    </w:lvl>
    <w:lvl w:ilvl="6" w:tplc="13F4BB02">
      <w:start w:val="1"/>
      <w:numFmt w:val="bullet"/>
      <w:lvlText w:val=""/>
      <w:lvlJc w:val="left"/>
      <w:pPr>
        <w:ind w:left="5040" w:hanging="360"/>
      </w:pPr>
      <w:rPr>
        <w:rFonts w:ascii="Symbol" w:hAnsi="Symbol" w:hint="default"/>
      </w:rPr>
    </w:lvl>
    <w:lvl w:ilvl="7" w:tplc="D4B48B9A">
      <w:start w:val="1"/>
      <w:numFmt w:val="bullet"/>
      <w:lvlText w:val="o"/>
      <w:lvlJc w:val="left"/>
      <w:pPr>
        <w:ind w:left="5760" w:hanging="360"/>
      </w:pPr>
      <w:rPr>
        <w:rFonts w:ascii="Courier New" w:hAnsi="Courier New" w:hint="default"/>
      </w:rPr>
    </w:lvl>
    <w:lvl w:ilvl="8" w:tplc="F3EE7DB6">
      <w:start w:val="1"/>
      <w:numFmt w:val="bullet"/>
      <w:lvlText w:val=""/>
      <w:lvlJc w:val="left"/>
      <w:pPr>
        <w:ind w:left="6480" w:hanging="360"/>
      </w:pPr>
      <w:rPr>
        <w:rFonts w:ascii="Wingdings" w:hAnsi="Wingdings" w:hint="default"/>
      </w:rPr>
    </w:lvl>
  </w:abstractNum>
  <w:abstractNum w:abstractNumId="31" w15:restartNumberingAfterBreak="0">
    <w:nsid w:val="74036751"/>
    <w:multiLevelType w:val="hybridMultilevel"/>
    <w:tmpl w:val="DA6E4164"/>
    <w:lvl w:ilvl="0" w:tplc="F2B81C0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E4103E"/>
    <w:multiLevelType w:val="multilevel"/>
    <w:tmpl w:val="AAA8A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9FB560F"/>
    <w:multiLevelType w:val="hybridMultilevel"/>
    <w:tmpl w:val="6F7A24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F1E29"/>
    <w:multiLevelType w:val="hybridMultilevel"/>
    <w:tmpl w:val="78AA729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D7F3A68"/>
    <w:multiLevelType w:val="hybridMultilevel"/>
    <w:tmpl w:val="DFB6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0"/>
  </w:num>
  <w:num w:numId="4">
    <w:abstractNumId w:val="8"/>
  </w:num>
  <w:num w:numId="5">
    <w:abstractNumId w:val="16"/>
  </w:num>
  <w:num w:numId="6">
    <w:abstractNumId w:val="27"/>
  </w:num>
  <w:num w:numId="7">
    <w:abstractNumId w:val="33"/>
  </w:num>
  <w:num w:numId="8">
    <w:abstractNumId w:val="11"/>
  </w:num>
  <w:num w:numId="9">
    <w:abstractNumId w:val="30"/>
  </w:num>
  <w:num w:numId="10">
    <w:abstractNumId w:val="2"/>
  </w:num>
  <w:num w:numId="11">
    <w:abstractNumId w:val="23"/>
  </w:num>
  <w:num w:numId="12">
    <w:abstractNumId w:val="4"/>
  </w:num>
  <w:num w:numId="13">
    <w:abstractNumId w:val="34"/>
  </w:num>
  <w:num w:numId="14">
    <w:abstractNumId w:val="7"/>
  </w:num>
  <w:num w:numId="15">
    <w:abstractNumId w:val="6"/>
  </w:num>
  <w:num w:numId="16">
    <w:abstractNumId w:val="18"/>
  </w:num>
  <w:num w:numId="17">
    <w:abstractNumId w:val="19"/>
  </w:num>
  <w:num w:numId="18">
    <w:abstractNumId w:val="15"/>
  </w:num>
  <w:num w:numId="19">
    <w:abstractNumId w:val="5"/>
  </w:num>
  <w:num w:numId="20">
    <w:abstractNumId w:val="3"/>
  </w:num>
  <w:num w:numId="21">
    <w:abstractNumId w:val="13"/>
  </w:num>
  <w:num w:numId="22">
    <w:abstractNumId w:val="10"/>
  </w:num>
  <w:num w:numId="23">
    <w:abstractNumId w:val="17"/>
  </w:num>
  <w:num w:numId="24">
    <w:abstractNumId w:val="24"/>
  </w:num>
  <w:num w:numId="25">
    <w:abstractNumId w:val="26"/>
  </w:num>
  <w:num w:numId="26">
    <w:abstractNumId w:val="9"/>
  </w:num>
  <w:num w:numId="27">
    <w:abstractNumId w:val="25"/>
  </w:num>
  <w:num w:numId="28">
    <w:abstractNumId w:val="22"/>
  </w:num>
  <w:num w:numId="29">
    <w:abstractNumId w:val="12"/>
  </w:num>
  <w:num w:numId="30">
    <w:abstractNumId w:val="28"/>
  </w:num>
  <w:num w:numId="31">
    <w:abstractNumId w:val="1"/>
  </w:num>
  <w:num w:numId="32">
    <w:abstractNumId w:val="29"/>
  </w:num>
  <w:num w:numId="33">
    <w:abstractNumId w:val="0"/>
  </w:num>
  <w:num w:numId="34">
    <w:abstractNumId w:val="14"/>
  </w:num>
  <w:num w:numId="35">
    <w:abstractNumId w:val="3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4E"/>
    <w:rsid w:val="0009799A"/>
    <w:rsid w:val="000A2D03"/>
    <w:rsid w:val="00184625"/>
    <w:rsid w:val="001E7C39"/>
    <w:rsid w:val="00217349"/>
    <w:rsid w:val="002514E3"/>
    <w:rsid w:val="00347753"/>
    <w:rsid w:val="003B5172"/>
    <w:rsid w:val="00494CE7"/>
    <w:rsid w:val="004B3801"/>
    <w:rsid w:val="006532EC"/>
    <w:rsid w:val="00730783"/>
    <w:rsid w:val="00735AEA"/>
    <w:rsid w:val="00793C44"/>
    <w:rsid w:val="00833FB9"/>
    <w:rsid w:val="00837864"/>
    <w:rsid w:val="00893A3A"/>
    <w:rsid w:val="008C36FF"/>
    <w:rsid w:val="009042CD"/>
    <w:rsid w:val="00933724"/>
    <w:rsid w:val="00937232"/>
    <w:rsid w:val="009509A1"/>
    <w:rsid w:val="00955014"/>
    <w:rsid w:val="00984C4E"/>
    <w:rsid w:val="009854CB"/>
    <w:rsid w:val="009D3436"/>
    <w:rsid w:val="009D4ACF"/>
    <w:rsid w:val="009E42C2"/>
    <w:rsid w:val="00A20498"/>
    <w:rsid w:val="00B33B50"/>
    <w:rsid w:val="00B51B47"/>
    <w:rsid w:val="00B7076C"/>
    <w:rsid w:val="00B97FAE"/>
    <w:rsid w:val="00BA17E7"/>
    <w:rsid w:val="00BC2729"/>
    <w:rsid w:val="00BD0E20"/>
    <w:rsid w:val="00C25E04"/>
    <w:rsid w:val="00CB5461"/>
    <w:rsid w:val="00CC3B00"/>
    <w:rsid w:val="00D2512A"/>
    <w:rsid w:val="00DE4AF7"/>
    <w:rsid w:val="00DF627F"/>
    <w:rsid w:val="00E14281"/>
    <w:rsid w:val="00E554E8"/>
    <w:rsid w:val="00E72D1E"/>
    <w:rsid w:val="00EB1131"/>
    <w:rsid w:val="00F6373C"/>
    <w:rsid w:val="00F648EE"/>
    <w:rsid w:val="00F77DD0"/>
    <w:rsid w:val="00FD1D10"/>
    <w:rsid w:val="00FD42DC"/>
    <w:rsid w:val="0441C872"/>
    <w:rsid w:val="0500D1DC"/>
    <w:rsid w:val="057AFCB9"/>
    <w:rsid w:val="06C51E27"/>
    <w:rsid w:val="0769CFB2"/>
    <w:rsid w:val="077C85F0"/>
    <w:rsid w:val="0C005FC4"/>
    <w:rsid w:val="0CE2341F"/>
    <w:rsid w:val="123697B4"/>
    <w:rsid w:val="1408B9AB"/>
    <w:rsid w:val="1412CB5E"/>
    <w:rsid w:val="1951655A"/>
    <w:rsid w:val="199ABF7F"/>
    <w:rsid w:val="1B931C40"/>
    <w:rsid w:val="1CDA4BA7"/>
    <w:rsid w:val="1EC81FE8"/>
    <w:rsid w:val="2242AE05"/>
    <w:rsid w:val="23EC9436"/>
    <w:rsid w:val="24640B22"/>
    <w:rsid w:val="25F92C0B"/>
    <w:rsid w:val="27B05E9B"/>
    <w:rsid w:val="29164FCB"/>
    <w:rsid w:val="2ACFC765"/>
    <w:rsid w:val="3375B540"/>
    <w:rsid w:val="356E5C82"/>
    <w:rsid w:val="36F23F8E"/>
    <w:rsid w:val="37DEA9CA"/>
    <w:rsid w:val="38414744"/>
    <w:rsid w:val="3847094F"/>
    <w:rsid w:val="3B7D6BE1"/>
    <w:rsid w:val="3E6996A1"/>
    <w:rsid w:val="401CADDB"/>
    <w:rsid w:val="407A4E42"/>
    <w:rsid w:val="41D196B8"/>
    <w:rsid w:val="42BD0B71"/>
    <w:rsid w:val="4310A756"/>
    <w:rsid w:val="4322FF11"/>
    <w:rsid w:val="45717C22"/>
    <w:rsid w:val="4737CE79"/>
    <w:rsid w:val="48A66EBF"/>
    <w:rsid w:val="4ABC668C"/>
    <w:rsid w:val="4AF095D1"/>
    <w:rsid w:val="4AFCCEA8"/>
    <w:rsid w:val="4C643E70"/>
    <w:rsid w:val="4F6E3420"/>
    <w:rsid w:val="56428434"/>
    <w:rsid w:val="5818ABFD"/>
    <w:rsid w:val="588D1488"/>
    <w:rsid w:val="58CC15E3"/>
    <w:rsid w:val="59A97455"/>
    <w:rsid w:val="59C6F52E"/>
    <w:rsid w:val="5A126A52"/>
    <w:rsid w:val="5A4A4C84"/>
    <w:rsid w:val="5C9D7354"/>
    <w:rsid w:val="5CBEBCC0"/>
    <w:rsid w:val="5E19E418"/>
    <w:rsid w:val="5EDD3873"/>
    <w:rsid w:val="60ACE9B4"/>
    <w:rsid w:val="64BD7E58"/>
    <w:rsid w:val="67BC408B"/>
    <w:rsid w:val="6AD923CA"/>
    <w:rsid w:val="6CFEB73C"/>
    <w:rsid w:val="6F3C6690"/>
    <w:rsid w:val="70703E6B"/>
    <w:rsid w:val="70A4579D"/>
    <w:rsid w:val="72635EDF"/>
    <w:rsid w:val="74FD505E"/>
    <w:rsid w:val="7518AA19"/>
    <w:rsid w:val="75C108D7"/>
    <w:rsid w:val="75F53600"/>
    <w:rsid w:val="76824E3B"/>
    <w:rsid w:val="7836FE4D"/>
    <w:rsid w:val="7884F92F"/>
    <w:rsid w:val="7A9727C6"/>
    <w:rsid w:val="7B9ACB6D"/>
    <w:rsid w:val="7C09DFFC"/>
    <w:rsid w:val="7EC0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AB4F"/>
  <w14:defaultImageDpi w14:val="32767"/>
  <w15:chartTrackingRefBased/>
  <w15:docId w15:val="{6E711111-685F-48EF-B7C9-CDC27A4E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C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C4E"/>
    <w:pPr>
      <w:tabs>
        <w:tab w:val="center" w:pos="4513"/>
        <w:tab w:val="right" w:pos="9026"/>
      </w:tabs>
    </w:pPr>
  </w:style>
  <w:style w:type="character" w:customStyle="1" w:styleId="HeaderChar">
    <w:name w:val="Header Char"/>
    <w:basedOn w:val="DefaultParagraphFont"/>
    <w:link w:val="Header"/>
    <w:uiPriority w:val="99"/>
    <w:rsid w:val="00984C4E"/>
  </w:style>
  <w:style w:type="paragraph" w:styleId="Footer">
    <w:name w:val="footer"/>
    <w:basedOn w:val="Normal"/>
    <w:link w:val="FooterChar"/>
    <w:uiPriority w:val="99"/>
    <w:unhideWhenUsed/>
    <w:rsid w:val="00984C4E"/>
    <w:pPr>
      <w:tabs>
        <w:tab w:val="center" w:pos="4513"/>
        <w:tab w:val="right" w:pos="9026"/>
      </w:tabs>
    </w:pPr>
  </w:style>
  <w:style w:type="character" w:customStyle="1" w:styleId="FooterChar">
    <w:name w:val="Footer Char"/>
    <w:basedOn w:val="DefaultParagraphFont"/>
    <w:link w:val="Footer"/>
    <w:uiPriority w:val="99"/>
    <w:rsid w:val="00984C4E"/>
  </w:style>
  <w:style w:type="paragraph" w:styleId="ListParagraph">
    <w:name w:val="List Paragraph"/>
    <w:basedOn w:val="Normal"/>
    <w:uiPriority w:val="34"/>
    <w:qFormat/>
    <w:rsid w:val="00984C4E"/>
    <w:pPr>
      <w:ind w:left="720"/>
      <w:contextualSpacing/>
    </w:pPr>
  </w:style>
  <w:style w:type="character" w:styleId="Hyperlink">
    <w:name w:val="Hyperlink"/>
    <w:basedOn w:val="DefaultParagraphFont"/>
    <w:uiPriority w:val="99"/>
    <w:unhideWhenUsed/>
    <w:rsid w:val="00B97FAE"/>
    <w:rPr>
      <w:color w:val="0563C1"/>
      <w:u w:val="single"/>
    </w:rPr>
  </w:style>
  <w:style w:type="character" w:customStyle="1" w:styleId="normaltextrun">
    <w:name w:val="normaltextrun"/>
    <w:basedOn w:val="DefaultParagraphFont"/>
    <w:rsid w:val="00347753"/>
  </w:style>
  <w:style w:type="character" w:styleId="FollowedHyperlink">
    <w:name w:val="FollowedHyperlink"/>
    <w:basedOn w:val="DefaultParagraphFont"/>
    <w:uiPriority w:val="99"/>
    <w:semiHidden/>
    <w:unhideWhenUsed/>
    <w:rsid w:val="00F6373C"/>
    <w:rPr>
      <w:color w:val="954F72" w:themeColor="followedHyperlink"/>
      <w:u w:val="single"/>
    </w:rPr>
  </w:style>
  <w:style w:type="character" w:styleId="UnresolvedMention">
    <w:name w:val="Unresolved Mention"/>
    <w:basedOn w:val="DefaultParagraphFont"/>
    <w:uiPriority w:val="99"/>
    <w:semiHidden/>
    <w:unhideWhenUsed/>
    <w:rsid w:val="0009799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0A2D0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1456">
      <w:bodyDiv w:val="1"/>
      <w:marLeft w:val="0"/>
      <w:marRight w:val="0"/>
      <w:marTop w:val="0"/>
      <w:marBottom w:val="0"/>
      <w:divBdr>
        <w:top w:val="none" w:sz="0" w:space="0" w:color="auto"/>
        <w:left w:val="none" w:sz="0" w:space="0" w:color="auto"/>
        <w:bottom w:val="none" w:sz="0" w:space="0" w:color="auto"/>
        <w:right w:val="none" w:sz="0" w:space="0" w:color="auto"/>
      </w:divBdr>
      <w:divsChild>
        <w:div w:id="842009741">
          <w:marLeft w:val="0"/>
          <w:marRight w:val="0"/>
          <w:marTop w:val="0"/>
          <w:marBottom w:val="0"/>
          <w:divBdr>
            <w:top w:val="none" w:sz="0" w:space="0" w:color="auto"/>
            <w:left w:val="none" w:sz="0" w:space="0" w:color="auto"/>
            <w:bottom w:val="none" w:sz="0" w:space="0" w:color="auto"/>
            <w:right w:val="none" w:sz="0" w:space="0" w:color="auto"/>
          </w:divBdr>
          <w:divsChild>
            <w:div w:id="674646526">
              <w:marLeft w:val="0"/>
              <w:marRight w:val="0"/>
              <w:marTop w:val="0"/>
              <w:marBottom w:val="0"/>
              <w:divBdr>
                <w:top w:val="none" w:sz="0" w:space="0" w:color="auto"/>
                <w:left w:val="none" w:sz="0" w:space="0" w:color="auto"/>
                <w:bottom w:val="none" w:sz="0" w:space="0" w:color="auto"/>
                <w:right w:val="none" w:sz="0" w:space="0" w:color="auto"/>
              </w:divBdr>
            </w:div>
            <w:div w:id="573660397">
              <w:marLeft w:val="0"/>
              <w:marRight w:val="0"/>
              <w:marTop w:val="0"/>
              <w:marBottom w:val="0"/>
              <w:divBdr>
                <w:top w:val="none" w:sz="0" w:space="0" w:color="auto"/>
                <w:left w:val="none" w:sz="0" w:space="0" w:color="auto"/>
                <w:bottom w:val="none" w:sz="0" w:space="0" w:color="auto"/>
                <w:right w:val="none" w:sz="0" w:space="0" w:color="auto"/>
              </w:divBdr>
            </w:div>
            <w:div w:id="1455245657">
              <w:marLeft w:val="0"/>
              <w:marRight w:val="0"/>
              <w:marTop w:val="0"/>
              <w:marBottom w:val="0"/>
              <w:divBdr>
                <w:top w:val="none" w:sz="0" w:space="0" w:color="auto"/>
                <w:left w:val="none" w:sz="0" w:space="0" w:color="auto"/>
                <w:bottom w:val="none" w:sz="0" w:space="0" w:color="auto"/>
                <w:right w:val="none" w:sz="0" w:space="0" w:color="auto"/>
              </w:divBdr>
            </w:div>
            <w:div w:id="1477214185">
              <w:marLeft w:val="0"/>
              <w:marRight w:val="0"/>
              <w:marTop w:val="0"/>
              <w:marBottom w:val="0"/>
              <w:divBdr>
                <w:top w:val="none" w:sz="0" w:space="0" w:color="auto"/>
                <w:left w:val="none" w:sz="0" w:space="0" w:color="auto"/>
                <w:bottom w:val="none" w:sz="0" w:space="0" w:color="auto"/>
                <w:right w:val="none" w:sz="0" w:space="0" w:color="auto"/>
              </w:divBdr>
            </w:div>
            <w:div w:id="388961817">
              <w:marLeft w:val="0"/>
              <w:marRight w:val="0"/>
              <w:marTop w:val="0"/>
              <w:marBottom w:val="0"/>
              <w:divBdr>
                <w:top w:val="none" w:sz="0" w:space="0" w:color="auto"/>
                <w:left w:val="none" w:sz="0" w:space="0" w:color="auto"/>
                <w:bottom w:val="none" w:sz="0" w:space="0" w:color="auto"/>
                <w:right w:val="none" w:sz="0" w:space="0" w:color="auto"/>
              </w:divBdr>
            </w:div>
            <w:div w:id="828013780">
              <w:marLeft w:val="0"/>
              <w:marRight w:val="0"/>
              <w:marTop w:val="0"/>
              <w:marBottom w:val="0"/>
              <w:divBdr>
                <w:top w:val="none" w:sz="0" w:space="0" w:color="auto"/>
                <w:left w:val="none" w:sz="0" w:space="0" w:color="auto"/>
                <w:bottom w:val="none" w:sz="0" w:space="0" w:color="auto"/>
                <w:right w:val="none" w:sz="0" w:space="0" w:color="auto"/>
              </w:divBdr>
            </w:div>
            <w:div w:id="1973366769">
              <w:marLeft w:val="0"/>
              <w:marRight w:val="0"/>
              <w:marTop w:val="0"/>
              <w:marBottom w:val="0"/>
              <w:divBdr>
                <w:top w:val="none" w:sz="0" w:space="0" w:color="auto"/>
                <w:left w:val="none" w:sz="0" w:space="0" w:color="auto"/>
                <w:bottom w:val="none" w:sz="0" w:space="0" w:color="auto"/>
                <w:right w:val="none" w:sz="0" w:space="0" w:color="auto"/>
              </w:divBdr>
            </w:div>
            <w:div w:id="1151292217">
              <w:marLeft w:val="0"/>
              <w:marRight w:val="0"/>
              <w:marTop w:val="0"/>
              <w:marBottom w:val="0"/>
              <w:divBdr>
                <w:top w:val="none" w:sz="0" w:space="0" w:color="auto"/>
                <w:left w:val="none" w:sz="0" w:space="0" w:color="auto"/>
                <w:bottom w:val="none" w:sz="0" w:space="0" w:color="auto"/>
                <w:right w:val="none" w:sz="0" w:space="0" w:color="auto"/>
              </w:divBdr>
            </w:div>
            <w:div w:id="1473401840">
              <w:marLeft w:val="0"/>
              <w:marRight w:val="0"/>
              <w:marTop w:val="0"/>
              <w:marBottom w:val="0"/>
              <w:divBdr>
                <w:top w:val="none" w:sz="0" w:space="0" w:color="auto"/>
                <w:left w:val="none" w:sz="0" w:space="0" w:color="auto"/>
                <w:bottom w:val="none" w:sz="0" w:space="0" w:color="auto"/>
                <w:right w:val="none" w:sz="0" w:space="0" w:color="auto"/>
              </w:divBdr>
            </w:div>
            <w:div w:id="1058473048">
              <w:marLeft w:val="0"/>
              <w:marRight w:val="0"/>
              <w:marTop w:val="0"/>
              <w:marBottom w:val="0"/>
              <w:divBdr>
                <w:top w:val="none" w:sz="0" w:space="0" w:color="auto"/>
                <w:left w:val="none" w:sz="0" w:space="0" w:color="auto"/>
                <w:bottom w:val="none" w:sz="0" w:space="0" w:color="auto"/>
                <w:right w:val="none" w:sz="0" w:space="0" w:color="auto"/>
              </w:divBdr>
            </w:div>
            <w:div w:id="526262664">
              <w:marLeft w:val="0"/>
              <w:marRight w:val="0"/>
              <w:marTop w:val="0"/>
              <w:marBottom w:val="0"/>
              <w:divBdr>
                <w:top w:val="none" w:sz="0" w:space="0" w:color="auto"/>
                <w:left w:val="none" w:sz="0" w:space="0" w:color="auto"/>
                <w:bottom w:val="none" w:sz="0" w:space="0" w:color="auto"/>
                <w:right w:val="none" w:sz="0" w:space="0" w:color="auto"/>
              </w:divBdr>
            </w:div>
            <w:div w:id="2078435706">
              <w:marLeft w:val="0"/>
              <w:marRight w:val="0"/>
              <w:marTop w:val="0"/>
              <w:marBottom w:val="0"/>
              <w:divBdr>
                <w:top w:val="none" w:sz="0" w:space="0" w:color="auto"/>
                <w:left w:val="none" w:sz="0" w:space="0" w:color="auto"/>
                <w:bottom w:val="none" w:sz="0" w:space="0" w:color="auto"/>
                <w:right w:val="none" w:sz="0" w:space="0" w:color="auto"/>
              </w:divBdr>
            </w:div>
            <w:div w:id="528373679">
              <w:marLeft w:val="0"/>
              <w:marRight w:val="0"/>
              <w:marTop w:val="0"/>
              <w:marBottom w:val="0"/>
              <w:divBdr>
                <w:top w:val="none" w:sz="0" w:space="0" w:color="auto"/>
                <w:left w:val="none" w:sz="0" w:space="0" w:color="auto"/>
                <w:bottom w:val="none" w:sz="0" w:space="0" w:color="auto"/>
                <w:right w:val="none" w:sz="0" w:space="0" w:color="auto"/>
              </w:divBdr>
            </w:div>
            <w:div w:id="1530292274">
              <w:marLeft w:val="0"/>
              <w:marRight w:val="0"/>
              <w:marTop w:val="0"/>
              <w:marBottom w:val="0"/>
              <w:divBdr>
                <w:top w:val="none" w:sz="0" w:space="0" w:color="auto"/>
                <w:left w:val="none" w:sz="0" w:space="0" w:color="auto"/>
                <w:bottom w:val="none" w:sz="0" w:space="0" w:color="auto"/>
                <w:right w:val="none" w:sz="0" w:space="0" w:color="auto"/>
              </w:divBdr>
            </w:div>
            <w:div w:id="698550536">
              <w:marLeft w:val="0"/>
              <w:marRight w:val="0"/>
              <w:marTop w:val="0"/>
              <w:marBottom w:val="0"/>
              <w:divBdr>
                <w:top w:val="none" w:sz="0" w:space="0" w:color="auto"/>
                <w:left w:val="none" w:sz="0" w:space="0" w:color="auto"/>
                <w:bottom w:val="none" w:sz="0" w:space="0" w:color="auto"/>
                <w:right w:val="none" w:sz="0" w:space="0" w:color="auto"/>
              </w:divBdr>
            </w:div>
            <w:div w:id="863906427">
              <w:marLeft w:val="0"/>
              <w:marRight w:val="0"/>
              <w:marTop w:val="0"/>
              <w:marBottom w:val="0"/>
              <w:divBdr>
                <w:top w:val="none" w:sz="0" w:space="0" w:color="auto"/>
                <w:left w:val="none" w:sz="0" w:space="0" w:color="auto"/>
                <w:bottom w:val="none" w:sz="0" w:space="0" w:color="auto"/>
                <w:right w:val="none" w:sz="0" w:space="0" w:color="auto"/>
              </w:divBdr>
            </w:div>
            <w:div w:id="982465051">
              <w:marLeft w:val="0"/>
              <w:marRight w:val="0"/>
              <w:marTop w:val="0"/>
              <w:marBottom w:val="0"/>
              <w:divBdr>
                <w:top w:val="none" w:sz="0" w:space="0" w:color="auto"/>
                <w:left w:val="none" w:sz="0" w:space="0" w:color="auto"/>
                <w:bottom w:val="none" w:sz="0" w:space="0" w:color="auto"/>
                <w:right w:val="none" w:sz="0" w:space="0" w:color="auto"/>
              </w:divBdr>
            </w:div>
            <w:div w:id="1220827335">
              <w:marLeft w:val="0"/>
              <w:marRight w:val="0"/>
              <w:marTop w:val="0"/>
              <w:marBottom w:val="0"/>
              <w:divBdr>
                <w:top w:val="none" w:sz="0" w:space="0" w:color="auto"/>
                <w:left w:val="none" w:sz="0" w:space="0" w:color="auto"/>
                <w:bottom w:val="none" w:sz="0" w:space="0" w:color="auto"/>
                <w:right w:val="none" w:sz="0" w:space="0" w:color="auto"/>
              </w:divBdr>
            </w:div>
            <w:div w:id="2122915578">
              <w:marLeft w:val="0"/>
              <w:marRight w:val="0"/>
              <w:marTop w:val="0"/>
              <w:marBottom w:val="0"/>
              <w:divBdr>
                <w:top w:val="none" w:sz="0" w:space="0" w:color="auto"/>
                <w:left w:val="none" w:sz="0" w:space="0" w:color="auto"/>
                <w:bottom w:val="none" w:sz="0" w:space="0" w:color="auto"/>
                <w:right w:val="none" w:sz="0" w:space="0" w:color="auto"/>
              </w:divBdr>
            </w:div>
            <w:div w:id="1838955295">
              <w:marLeft w:val="0"/>
              <w:marRight w:val="0"/>
              <w:marTop w:val="0"/>
              <w:marBottom w:val="0"/>
              <w:divBdr>
                <w:top w:val="none" w:sz="0" w:space="0" w:color="auto"/>
                <w:left w:val="none" w:sz="0" w:space="0" w:color="auto"/>
                <w:bottom w:val="none" w:sz="0" w:space="0" w:color="auto"/>
                <w:right w:val="none" w:sz="0" w:space="0" w:color="auto"/>
              </w:divBdr>
            </w:div>
          </w:divsChild>
        </w:div>
        <w:div w:id="1190221874">
          <w:marLeft w:val="0"/>
          <w:marRight w:val="0"/>
          <w:marTop w:val="0"/>
          <w:marBottom w:val="0"/>
          <w:divBdr>
            <w:top w:val="none" w:sz="0" w:space="0" w:color="auto"/>
            <w:left w:val="none" w:sz="0" w:space="0" w:color="auto"/>
            <w:bottom w:val="none" w:sz="0" w:space="0" w:color="auto"/>
            <w:right w:val="none" w:sz="0" w:space="0" w:color="auto"/>
          </w:divBdr>
          <w:divsChild>
            <w:div w:id="878511089">
              <w:marLeft w:val="0"/>
              <w:marRight w:val="0"/>
              <w:marTop w:val="0"/>
              <w:marBottom w:val="0"/>
              <w:divBdr>
                <w:top w:val="none" w:sz="0" w:space="0" w:color="auto"/>
                <w:left w:val="none" w:sz="0" w:space="0" w:color="auto"/>
                <w:bottom w:val="none" w:sz="0" w:space="0" w:color="auto"/>
                <w:right w:val="none" w:sz="0" w:space="0" w:color="auto"/>
              </w:divBdr>
            </w:div>
            <w:div w:id="2130733301">
              <w:marLeft w:val="0"/>
              <w:marRight w:val="0"/>
              <w:marTop w:val="0"/>
              <w:marBottom w:val="0"/>
              <w:divBdr>
                <w:top w:val="none" w:sz="0" w:space="0" w:color="auto"/>
                <w:left w:val="none" w:sz="0" w:space="0" w:color="auto"/>
                <w:bottom w:val="none" w:sz="0" w:space="0" w:color="auto"/>
                <w:right w:val="none" w:sz="0" w:space="0" w:color="auto"/>
              </w:divBdr>
            </w:div>
            <w:div w:id="444887013">
              <w:marLeft w:val="0"/>
              <w:marRight w:val="0"/>
              <w:marTop w:val="0"/>
              <w:marBottom w:val="0"/>
              <w:divBdr>
                <w:top w:val="none" w:sz="0" w:space="0" w:color="auto"/>
                <w:left w:val="none" w:sz="0" w:space="0" w:color="auto"/>
                <w:bottom w:val="none" w:sz="0" w:space="0" w:color="auto"/>
                <w:right w:val="none" w:sz="0" w:space="0" w:color="auto"/>
              </w:divBdr>
            </w:div>
            <w:div w:id="414323604">
              <w:marLeft w:val="0"/>
              <w:marRight w:val="0"/>
              <w:marTop w:val="0"/>
              <w:marBottom w:val="0"/>
              <w:divBdr>
                <w:top w:val="none" w:sz="0" w:space="0" w:color="auto"/>
                <w:left w:val="none" w:sz="0" w:space="0" w:color="auto"/>
                <w:bottom w:val="none" w:sz="0" w:space="0" w:color="auto"/>
                <w:right w:val="none" w:sz="0" w:space="0" w:color="auto"/>
              </w:divBdr>
            </w:div>
            <w:div w:id="5284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3952">
      <w:bodyDiv w:val="1"/>
      <w:marLeft w:val="0"/>
      <w:marRight w:val="0"/>
      <w:marTop w:val="0"/>
      <w:marBottom w:val="0"/>
      <w:divBdr>
        <w:top w:val="none" w:sz="0" w:space="0" w:color="auto"/>
        <w:left w:val="none" w:sz="0" w:space="0" w:color="auto"/>
        <w:bottom w:val="none" w:sz="0" w:space="0" w:color="auto"/>
        <w:right w:val="none" w:sz="0" w:space="0" w:color="auto"/>
      </w:divBdr>
      <w:divsChild>
        <w:div w:id="1655916140">
          <w:marLeft w:val="0"/>
          <w:marRight w:val="0"/>
          <w:marTop w:val="0"/>
          <w:marBottom w:val="0"/>
          <w:divBdr>
            <w:top w:val="none" w:sz="0" w:space="0" w:color="auto"/>
            <w:left w:val="none" w:sz="0" w:space="0" w:color="auto"/>
            <w:bottom w:val="none" w:sz="0" w:space="0" w:color="auto"/>
            <w:right w:val="none" w:sz="0" w:space="0" w:color="auto"/>
          </w:divBdr>
          <w:divsChild>
            <w:div w:id="1777477479">
              <w:marLeft w:val="0"/>
              <w:marRight w:val="0"/>
              <w:marTop w:val="0"/>
              <w:marBottom w:val="0"/>
              <w:divBdr>
                <w:top w:val="none" w:sz="0" w:space="0" w:color="auto"/>
                <w:left w:val="none" w:sz="0" w:space="0" w:color="auto"/>
                <w:bottom w:val="none" w:sz="0" w:space="0" w:color="auto"/>
                <w:right w:val="none" w:sz="0" w:space="0" w:color="auto"/>
              </w:divBdr>
            </w:div>
            <w:div w:id="507137067">
              <w:marLeft w:val="0"/>
              <w:marRight w:val="0"/>
              <w:marTop w:val="0"/>
              <w:marBottom w:val="0"/>
              <w:divBdr>
                <w:top w:val="none" w:sz="0" w:space="0" w:color="auto"/>
                <w:left w:val="none" w:sz="0" w:space="0" w:color="auto"/>
                <w:bottom w:val="none" w:sz="0" w:space="0" w:color="auto"/>
                <w:right w:val="none" w:sz="0" w:space="0" w:color="auto"/>
              </w:divBdr>
            </w:div>
            <w:div w:id="274413900">
              <w:marLeft w:val="0"/>
              <w:marRight w:val="0"/>
              <w:marTop w:val="0"/>
              <w:marBottom w:val="0"/>
              <w:divBdr>
                <w:top w:val="none" w:sz="0" w:space="0" w:color="auto"/>
                <w:left w:val="none" w:sz="0" w:space="0" w:color="auto"/>
                <w:bottom w:val="none" w:sz="0" w:space="0" w:color="auto"/>
                <w:right w:val="none" w:sz="0" w:space="0" w:color="auto"/>
              </w:divBdr>
            </w:div>
            <w:div w:id="822429092">
              <w:marLeft w:val="0"/>
              <w:marRight w:val="0"/>
              <w:marTop w:val="0"/>
              <w:marBottom w:val="0"/>
              <w:divBdr>
                <w:top w:val="none" w:sz="0" w:space="0" w:color="auto"/>
                <w:left w:val="none" w:sz="0" w:space="0" w:color="auto"/>
                <w:bottom w:val="none" w:sz="0" w:space="0" w:color="auto"/>
                <w:right w:val="none" w:sz="0" w:space="0" w:color="auto"/>
              </w:divBdr>
            </w:div>
            <w:div w:id="579220122">
              <w:marLeft w:val="0"/>
              <w:marRight w:val="0"/>
              <w:marTop w:val="0"/>
              <w:marBottom w:val="0"/>
              <w:divBdr>
                <w:top w:val="none" w:sz="0" w:space="0" w:color="auto"/>
                <w:left w:val="none" w:sz="0" w:space="0" w:color="auto"/>
                <w:bottom w:val="none" w:sz="0" w:space="0" w:color="auto"/>
                <w:right w:val="none" w:sz="0" w:space="0" w:color="auto"/>
              </w:divBdr>
            </w:div>
            <w:div w:id="1413891255">
              <w:marLeft w:val="0"/>
              <w:marRight w:val="0"/>
              <w:marTop w:val="0"/>
              <w:marBottom w:val="0"/>
              <w:divBdr>
                <w:top w:val="none" w:sz="0" w:space="0" w:color="auto"/>
                <w:left w:val="none" w:sz="0" w:space="0" w:color="auto"/>
                <w:bottom w:val="none" w:sz="0" w:space="0" w:color="auto"/>
                <w:right w:val="none" w:sz="0" w:space="0" w:color="auto"/>
              </w:divBdr>
            </w:div>
            <w:div w:id="813916336">
              <w:marLeft w:val="0"/>
              <w:marRight w:val="0"/>
              <w:marTop w:val="0"/>
              <w:marBottom w:val="0"/>
              <w:divBdr>
                <w:top w:val="none" w:sz="0" w:space="0" w:color="auto"/>
                <w:left w:val="none" w:sz="0" w:space="0" w:color="auto"/>
                <w:bottom w:val="none" w:sz="0" w:space="0" w:color="auto"/>
                <w:right w:val="none" w:sz="0" w:space="0" w:color="auto"/>
              </w:divBdr>
            </w:div>
            <w:div w:id="1480806444">
              <w:marLeft w:val="0"/>
              <w:marRight w:val="0"/>
              <w:marTop w:val="0"/>
              <w:marBottom w:val="0"/>
              <w:divBdr>
                <w:top w:val="none" w:sz="0" w:space="0" w:color="auto"/>
                <w:left w:val="none" w:sz="0" w:space="0" w:color="auto"/>
                <w:bottom w:val="none" w:sz="0" w:space="0" w:color="auto"/>
                <w:right w:val="none" w:sz="0" w:space="0" w:color="auto"/>
              </w:divBdr>
            </w:div>
            <w:div w:id="1412852840">
              <w:marLeft w:val="0"/>
              <w:marRight w:val="0"/>
              <w:marTop w:val="0"/>
              <w:marBottom w:val="0"/>
              <w:divBdr>
                <w:top w:val="none" w:sz="0" w:space="0" w:color="auto"/>
                <w:left w:val="none" w:sz="0" w:space="0" w:color="auto"/>
                <w:bottom w:val="none" w:sz="0" w:space="0" w:color="auto"/>
                <w:right w:val="none" w:sz="0" w:space="0" w:color="auto"/>
              </w:divBdr>
            </w:div>
            <w:div w:id="1902248807">
              <w:marLeft w:val="0"/>
              <w:marRight w:val="0"/>
              <w:marTop w:val="0"/>
              <w:marBottom w:val="0"/>
              <w:divBdr>
                <w:top w:val="none" w:sz="0" w:space="0" w:color="auto"/>
                <w:left w:val="none" w:sz="0" w:space="0" w:color="auto"/>
                <w:bottom w:val="none" w:sz="0" w:space="0" w:color="auto"/>
                <w:right w:val="none" w:sz="0" w:space="0" w:color="auto"/>
              </w:divBdr>
            </w:div>
            <w:div w:id="390931311">
              <w:marLeft w:val="0"/>
              <w:marRight w:val="0"/>
              <w:marTop w:val="0"/>
              <w:marBottom w:val="0"/>
              <w:divBdr>
                <w:top w:val="none" w:sz="0" w:space="0" w:color="auto"/>
                <w:left w:val="none" w:sz="0" w:space="0" w:color="auto"/>
                <w:bottom w:val="none" w:sz="0" w:space="0" w:color="auto"/>
                <w:right w:val="none" w:sz="0" w:space="0" w:color="auto"/>
              </w:divBdr>
            </w:div>
            <w:div w:id="1492671674">
              <w:marLeft w:val="0"/>
              <w:marRight w:val="0"/>
              <w:marTop w:val="0"/>
              <w:marBottom w:val="0"/>
              <w:divBdr>
                <w:top w:val="none" w:sz="0" w:space="0" w:color="auto"/>
                <w:left w:val="none" w:sz="0" w:space="0" w:color="auto"/>
                <w:bottom w:val="none" w:sz="0" w:space="0" w:color="auto"/>
                <w:right w:val="none" w:sz="0" w:space="0" w:color="auto"/>
              </w:divBdr>
            </w:div>
            <w:div w:id="980647862">
              <w:marLeft w:val="0"/>
              <w:marRight w:val="0"/>
              <w:marTop w:val="0"/>
              <w:marBottom w:val="0"/>
              <w:divBdr>
                <w:top w:val="none" w:sz="0" w:space="0" w:color="auto"/>
                <w:left w:val="none" w:sz="0" w:space="0" w:color="auto"/>
                <w:bottom w:val="none" w:sz="0" w:space="0" w:color="auto"/>
                <w:right w:val="none" w:sz="0" w:space="0" w:color="auto"/>
              </w:divBdr>
            </w:div>
            <w:div w:id="465317600">
              <w:marLeft w:val="0"/>
              <w:marRight w:val="0"/>
              <w:marTop w:val="0"/>
              <w:marBottom w:val="0"/>
              <w:divBdr>
                <w:top w:val="none" w:sz="0" w:space="0" w:color="auto"/>
                <w:left w:val="none" w:sz="0" w:space="0" w:color="auto"/>
                <w:bottom w:val="none" w:sz="0" w:space="0" w:color="auto"/>
                <w:right w:val="none" w:sz="0" w:space="0" w:color="auto"/>
              </w:divBdr>
            </w:div>
            <w:div w:id="866648543">
              <w:marLeft w:val="0"/>
              <w:marRight w:val="0"/>
              <w:marTop w:val="0"/>
              <w:marBottom w:val="0"/>
              <w:divBdr>
                <w:top w:val="none" w:sz="0" w:space="0" w:color="auto"/>
                <w:left w:val="none" w:sz="0" w:space="0" w:color="auto"/>
                <w:bottom w:val="none" w:sz="0" w:space="0" w:color="auto"/>
                <w:right w:val="none" w:sz="0" w:space="0" w:color="auto"/>
              </w:divBdr>
            </w:div>
            <w:div w:id="908657386">
              <w:marLeft w:val="0"/>
              <w:marRight w:val="0"/>
              <w:marTop w:val="0"/>
              <w:marBottom w:val="0"/>
              <w:divBdr>
                <w:top w:val="none" w:sz="0" w:space="0" w:color="auto"/>
                <w:left w:val="none" w:sz="0" w:space="0" w:color="auto"/>
                <w:bottom w:val="none" w:sz="0" w:space="0" w:color="auto"/>
                <w:right w:val="none" w:sz="0" w:space="0" w:color="auto"/>
              </w:divBdr>
            </w:div>
            <w:div w:id="1302686565">
              <w:marLeft w:val="0"/>
              <w:marRight w:val="0"/>
              <w:marTop w:val="0"/>
              <w:marBottom w:val="0"/>
              <w:divBdr>
                <w:top w:val="none" w:sz="0" w:space="0" w:color="auto"/>
                <w:left w:val="none" w:sz="0" w:space="0" w:color="auto"/>
                <w:bottom w:val="none" w:sz="0" w:space="0" w:color="auto"/>
                <w:right w:val="none" w:sz="0" w:space="0" w:color="auto"/>
              </w:divBdr>
            </w:div>
            <w:div w:id="971718394">
              <w:marLeft w:val="0"/>
              <w:marRight w:val="0"/>
              <w:marTop w:val="0"/>
              <w:marBottom w:val="0"/>
              <w:divBdr>
                <w:top w:val="none" w:sz="0" w:space="0" w:color="auto"/>
                <w:left w:val="none" w:sz="0" w:space="0" w:color="auto"/>
                <w:bottom w:val="none" w:sz="0" w:space="0" w:color="auto"/>
                <w:right w:val="none" w:sz="0" w:space="0" w:color="auto"/>
              </w:divBdr>
            </w:div>
            <w:div w:id="419376740">
              <w:marLeft w:val="0"/>
              <w:marRight w:val="0"/>
              <w:marTop w:val="0"/>
              <w:marBottom w:val="0"/>
              <w:divBdr>
                <w:top w:val="none" w:sz="0" w:space="0" w:color="auto"/>
                <w:left w:val="none" w:sz="0" w:space="0" w:color="auto"/>
                <w:bottom w:val="none" w:sz="0" w:space="0" w:color="auto"/>
                <w:right w:val="none" w:sz="0" w:space="0" w:color="auto"/>
              </w:divBdr>
            </w:div>
            <w:div w:id="1298073266">
              <w:marLeft w:val="0"/>
              <w:marRight w:val="0"/>
              <w:marTop w:val="0"/>
              <w:marBottom w:val="0"/>
              <w:divBdr>
                <w:top w:val="none" w:sz="0" w:space="0" w:color="auto"/>
                <w:left w:val="none" w:sz="0" w:space="0" w:color="auto"/>
                <w:bottom w:val="none" w:sz="0" w:space="0" w:color="auto"/>
                <w:right w:val="none" w:sz="0" w:space="0" w:color="auto"/>
              </w:divBdr>
            </w:div>
          </w:divsChild>
        </w:div>
        <w:div w:id="250892436">
          <w:marLeft w:val="0"/>
          <w:marRight w:val="0"/>
          <w:marTop w:val="0"/>
          <w:marBottom w:val="0"/>
          <w:divBdr>
            <w:top w:val="none" w:sz="0" w:space="0" w:color="auto"/>
            <w:left w:val="none" w:sz="0" w:space="0" w:color="auto"/>
            <w:bottom w:val="none" w:sz="0" w:space="0" w:color="auto"/>
            <w:right w:val="none" w:sz="0" w:space="0" w:color="auto"/>
          </w:divBdr>
          <w:divsChild>
            <w:div w:id="185994440">
              <w:marLeft w:val="0"/>
              <w:marRight w:val="0"/>
              <w:marTop w:val="0"/>
              <w:marBottom w:val="0"/>
              <w:divBdr>
                <w:top w:val="none" w:sz="0" w:space="0" w:color="auto"/>
                <w:left w:val="none" w:sz="0" w:space="0" w:color="auto"/>
                <w:bottom w:val="none" w:sz="0" w:space="0" w:color="auto"/>
                <w:right w:val="none" w:sz="0" w:space="0" w:color="auto"/>
              </w:divBdr>
            </w:div>
            <w:div w:id="1552771153">
              <w:marLeft w:val="0"/>
              <w:marRight w:val="0"/>
              <w:marTop w:val="0"/>
              <w:marBottom w:val="0"/>
              <w:divBdr>
                <w:top w:val="none" w:sz="0" w:space="0" w:color="auto"/>
                <w:left w:val="none" w:sz="0" w:space="0" w:color="auto"/>
                <w:bottom w:val="none" w:sz="0" w:space="0" w:color="auto"/>
                <w:right w:val="none" w:sz="0" w:space="0" w:color="auto"/>
              </w:divBdr>
            </w:div>
            <w:div w:id="1477990823">
              <w:marLeft w:val="0"/>
              <w:marRight w:val="0"/>
              <w:marTop w:val="0"/>
              <w:marBottom w:val="0"/>
              <w:divBdr>
                <w:top w:val="none" w:sz="0" w:space="0" w:color="auto"/>
                <w:left w:val="none" w:sz="0" w:space="0" w:color="auto"/>
                <w:bottom w:val="none" w:sz="0" w:space="0" w:color="auto"/>
                <w:right w:val="none" w:sz="0" w:space="0" w:color="auto"/>
              </w:divBdr>
            </w:div>
            <w:div w:id="2123458494">
              <w:marLeft w:val="0"/>
              <w:marRight w:val="0"/>
              <w:marTop w:val="0"/>
              <w:marBottom w:val="0"/>
              <w:divBdr>
                <w:top w:val="none" w:sz="0" w:space="0" w:color="auto"/>
                <w:left w:val="none" w:sz="0" w:space="0" w:color="auto"/>
                <w:bottom w:val="none" w:sz="0" w:space="0" w:color="auto"/>
                <w:right w:val="none" w:sz="0" w:space="0" w:color="auto"/>
              </w:divBdr>
            </w:div>
            <w:div w:id="13063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fair-work-first-guidance-2/pages/2/" TargetMode="External"/><Relationship Id="rId18" Type="http://schemas.openxmlformats.org/officeDocument/2006/relationships/hyperlink" Target="mailto:marta.szczepanska@vanl.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scot/publications/mental-health-scotlands-transition-recovery/" TargetMode="External"/><Relationship Id="rId7" Type="http://schemas.openxmlformats.org/officeDocument/2006/relationships/webSettings" Target="webSettings.xml"/><Relationship Id="rId12" Type="http://schemas.openxmlformats.org/officeDocument/2006/relationships/hyperlink" Target="https://www.livingwage.org.uk/what-real-living-wage" TargetMode="External"/><Relationship Id="rId17" Type="http://schemas.openxmlformats.org/officeDocument/2006/relationships/hyperlink" Target="mailto:cmhw@vanl.co.uk" TargetMode="External"/><Relationship Id="rId25" Type="http://schemas.openxmlformats.org/officeDocument/2006/relationships/hyperlink" Target="https://www.communitysolutionsnl.org.uk/children-young-people-families-phase-5/" TargetMode="External"/><Relationship Id="rId2" Type="http://schemas.openxmlformats.org/officeDocument/2006/relationships/customXml" Target="../customXml/item2.xml"/><Relationship Id="rId16" Type="http://schemas.openxmlformats.org/officeDocument/2006/relationships/hyperlink" Target="mailto:marta.szczepanska@vanl.co.uk" TargetMode="External"/><Relationship Id="rId20" Type="http://schemas.openxmlformats.org/officeDocument/2006/relationships/hyperlink" Target="https://www.communitysolutionsnl.org.uk/pmeli-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olicies/third-sector/fairer-funding/" TargetMode="External"/><Relationship Id="rId24" Type="http://schemas.openxmlformats.org/officeDocument/2006/relationships/hyperlink" Target="https://www.communitysolutionsnl.org.uk/" TargetMode="External"/><Relationship Id="rId5" Type="http://schemas.openxmlformats.org/officeDocument/2006/relationships/styles" Target="styles.xml"/><Relationship Id="rId15" Type="http://schemas.openxmlformats.org/officeDocument/2006/relationships/hyperlink" Target="mailto:gordon.watson@vanl.co.uk" TargetMode="External"/><Relationship Id="rId23" Type="http://schemas.openxmlformats.org/officeDocument/2006/relationships/hyperlink" Target="https://hscnl.org.uk/" TargetMode="External"/><Relationship Id="rId28" Type="http://schemas.openxmlformats.org/officeDocument/2006/relationships/fontTable" Target="fontTable.xml"/><Relationship Id="rId10" Type="http://schemas.openxmlformats.org/officeDocument/2006/relationships/hyperlink" Target="https://www.communitysolutionsnl.org.uk/applications-and-guidance/" TargetMode="External"/><Relationship Id="rId19" Type="http://schemas.openxmlformats.org/officeDocument/2006/relationships/hyperlink" Target="mailto:gordon.watson@van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munitysolutionsnl.org.uk/applications-and-guidance/" TargetMode="External"/><Relationship Id="rId22" Type="http://schemas.openxmlformats.org/officeDocument/2006/relationships/hyperlink" Target="http://www.voluntaryactionnorthlanarkshire.org/"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125DB-7469-4F8C-9B52-E4859536F741}">
  <ds:schemaRefs>
    <ds:schemaRef ds:uri="http://schemas.microsoft.com/sharepoint/v3/contenttype/forms"/>
  </ds:schemaRefs>
</ds:datastoreItem>
</file>

<file path=customXml/itemProps2.xml><?xml version="1.0" encoding="utf-8"?>
<ds:datastoreItem xmlns:ds="http://schemas.openxmlformats.org/officeDocument/2006/customXml" ds:itemID="{C3205E70-D8F7-4EBC-8DC3-BF0C8D175E75}">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4D212E11-0CA9-4503-ACF2-AB0EC544A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3533</Words>
  <Characters>20140</Characters>
  <Application>Microsoft Office Word</Application>
  <DocSecurity>0</DocSecurity>
  <Lines>167</Lines>
  <Paragraphs>47</Paragraphs>
  <ScaleCrop>false</ScaleCrop>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11</cp:revision>
  <dcterms:created xsi:type="dcterms:W3CDTF">2025-07-16T12:23:00Z</dcterms:created>
  <dcterms:modified xsi:type="dcterms:W3CDTF">2025-08-29T09:24:00Z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