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059F5" w:rsidR="008B28E6" w:rsidP="008B28E6" w:rsidRDefault="2B2A7B35" w14:paraId="5851987C" w14:textId="25FA0ED4">
      <w:pPr>
        <w:spacing w:after="0" w:line="240" w:lineRule="auto"/>
        <w:textAlignment w:val="baseline"/>
        <w:rPr>
          <w:rFonts w:ascii="Arial" w:hAnsi="Arial" w:eastAsia="Times New Roman" w:cs="Arial"/>
          <w:b/>
          <w:bCs/>
          <w:sz w:val="28"/>
          <w:szCs w:val="28"/>
          <w:lang w:eastAsia="en-GB"/>
        </w:rPr>
      </w:pPr>
      <w:r w:rsidRPr="551E8DE7">
        <w:rPr>
          <w:rFonts w:ascii="Arial" w:hAnsi="Arial" w:eastAsia="Times New Roman" w:cs="Arial"/>
          <w:b/>
          <w:bCs/>
          <w:sz w:val="28"/>
          <w:szCs w:val="28"/>
          <w:lang w:eastAsia="en-GB"/>
        </w:rPr>
        <w:t xml:space="preserve"> </w:t>
      </w:r>
      <w:r w:rsidRPr="551E8DE7" w:rsidR="59939BEB">
        <w:rPr>
          <w:rFonts w:ascii="Arial" w:hAnsi="Arial" w:eastAsia="Times New Roman" w:cs="Arial"/>
          <w:b/>
          <w:bCs/>
          <w:sz w:val="28"/>
          <w:szCs w:val="28"/>
          <w:lang w:eastAsia="en-GB"/>
        </w:rPr>
        <w:t xml:space="preserve"> </w:t>
      </w:r>
      <w:r w:rsidRPr="551E8DE7" w:rsidR="008B28E6">
        <w:rPr>
          <w:rFonts w:ascii="Arial" w:hAnsi="Arial" w:eastAsia="Times New Roman" w:cs="Arial"/>
          <w:b/>
          <w:bCs/>
          <w:sz w:val="28"/>
          <w:szCs w:val="28"/>
          <w:lang w:eastAsia="en-GB"/>
        </w:rPr>
        <w:t>1. Purpose</w:t>
      </w:r>
    </w:p>
    <w:p w:rsidRPr="00584F5D" w:rsidR="008B28E6" w:rsidP="008B28E6" w:rsidRDefault="008B28E6" w14:paraId="4D53A337" w14:textId="09AF3780">
      <w:pPr>
        <w:spacing w:after="0" w:line="240" w:lineRule="auto"/>
        <w:textAlignment w:val="baseline"/>
        <w:rPr>
          <w:rFonts w:ascii="Arial" w:hAnsi="Arial" w:eastAsia="Times New Roman" w:cs="Arial"/>
          <w:sz w:val="24"/>
          <w:szCs w:val="24"/>
          <w:lang w:eastAsia="en-GB"/>
        </w:rPr>
      </w:pPr>
      <w:r w:rsidRPr="3516057E">
        <w:rPr>
          <w:rFonts w:ascii="Arial" w:hAnsi="Arial" w:eastAsia="Times New Roman" w:cs="Arial"/>
          <w:sz w:val="24"/>
          <w:szCs w:val="24"/>
          <w:lang w:eastAsia="en-GB"/>
        </w:rPr>
        <w:t>The Locality Activity Fund</w:t>
      </w:r>
      <w:r w:rsidRPr="3516057E">
        <w:rPr>
          <w:rFonts w:ascii="Arial" w:hAnsi="Arial" w:eastAsia="Times New Roman" w:cs="Arial"/>
          <w:b/>
          <w:bCs/>
          <w:sz w:val="32"/>
          <w:szCs w:val="32"/>
          <w:lang w:eastAsia="en-GB"/>
        </w:rPr>
        <w:t xml:space="preserve"> </w:t>
      </w:r>
      <w:r w:rsidRPr="3516057E">
        <w:rPr>
          <w:rFonts w:ascii="Arial" w:hAnsi="Arial" w:eastAsia="Times New Roman" w:cs="Arial"/>
          <w:sz w:val="24"/>
          <w:szCs w:val="24"/>
          <w:lang w:eastAsia="en-GB"/>
        </w:rPr>
        <w:t xml:space="preserve">(LAF) is a small grant </w:t>
      </w:r>
      <w:r w:rsidRPr="3516057E" w:rsidR="61247EA0">
        <w:rPr>
          <w:rFonts w:ascii="Arial" w:hAnsi="Arial" w:eastAsia="Times New Roman" w:cs="Arial"/>
          <w:sz w:val="24"/>
          <w:szCs w:val="24"/>
          <w:lang w:eastAsia="en-GB"/>
        </w:rPr>
        <w:t xml:space="preserve">established to </w:t>
      </w:r>
      <w:r w:rsidRPr="3516057E">
        <w:rPr>
          <w:rFonts w:ascii="Arial" w:hAnsi="Arial" w:eastAsia="Times New Roman" w:cs="Arial"/>
          <w:sz w:val="24"/>
          <w:szCs w:val="24"/>
          <w:lang w:eastAsia="en-GB"/>
        </w:rPr>
        <w:t>fund to support local Community and Voluntary Sector (CVS) organisations in each of the six Community Solutions Locality Consortia to provide local services/activities which help residents from their localities improve their health and wellbeing and promote equality and inclusion. This can include services/activities which support health improvement; prevention; early intervention and recovery.</w:t>
      </w:r>
    </w:p>
    <w:p w:rsidRPr="00584F5D" w:rsidR="008B28E6" w:rsidP="008B28E6" w:rsidRDefault="008B28E6" w14:paraId="1CA94A7A" w14:textId="77777777">
      <w:pPr>
        <w:spacing w:after="0" w:line="240" w:lineRule="auto"/>
        <w:textAlignment w:val="baseline"/>
        <w:rPr>
          <w:rFonts w:ascii="Arial" w:hAnsi="Arial" w:eastAsia="Times New Roman" w:cs="Arial"/>
          <w:sz w:val="24"/>
          <w:szCs w:val="24"/>
          <w:lang w:eastAsia="en-GB"/>
        </w:rPr>
      </w:pPr>
    </w:p>
    <w:p w:rsidRPr="00584F5D" w:rsidR="008B28E6" w:rsidP="008B28E6" w:rsidRDefault="008B28E6" w14:paraId="259AE777" w14:textId="77777777">
      <w:pPr>
        <w:spacing w:after="0" w:line="240" w:lineRule="auto"/>
        <w:textAlignment w:val="baseline"/>
        <w:rPr>
          <w:rFonts w:ascii="Arial" w:hAnsi="Arial" w:eastAsia="Times New Roman" w:cs="Arial"/>
          <w:sz w:val="24"/>
          <w:szCs w:val="24"/>
          <w:lang w:eastAsia="en-GB"/>
        </w:rPr>
      </w:pPr>
      <w:r w:rsidRPr="00584F5D">
        <w:rPr>
          <w:rFonts w:ascii="Arial" w:hAnsi="Arial" w:eastAsia="Times New Roman" w:cs="Arial"/>
          <w:sz w:val="24"/>
          <w:szCs w:val="24"/>
          <w:lang w:eastAsia="en-GB"/>
        </w:rPr>
        <w:t>LAF-funded projects should:</w:t>
      </w:r>
    </w:p>
    <w:p w:rsidRPr="00584F5D" w:rsidR="008B28E6" w:rsidP="008B28E6" w:rsidRDefault="008B28E6" w14:paraId="42AE7C19" w14:textId="77777777">
      <w:pPr>
        <w:pStyle w:val="ListParagraph"/>
        <w:numPr>
          <w:ilvl w:val="0"/>
          <w:numId w:val="8"/>
        </w:numPr>
        <w:spacing w:after="0" w:line="240" w:lineRule="auto"/>
        <w:textAlignment w:val="baseline"/>
        <w:rPr>
          <w:rFonts w:ascii="Arial" w:hAnsi="Arial" w:eastAsia="Times New Roman" w:cs="Arial"/>
          <w:sz w:val="24"/>
          <w:szCs w:val="24"/>
          <w:lang w:eastAsia="en-GB"/>
        </w:rPr>
      </w:pPr>
      <w:r w:rsidRPr="00584F5D">
        <w:rPr>
          <w:rFonts w:ascii="Arial" w:hAnsi="Arial" w:eastAsia="Times New Roman" w:cs="Arial"/>
          <w:sz w:val="24"/>
          <w:szCs w:val="24"/>
          <w:lang w:eastAsia="en-GB"/>
        </w:rPr>
        <w:t>support achievement of one or more Community Solution outcomes</w:t>
      </w:r>
      <w:r>
        <w:rPr>
          <w:rFonts w:ascii="Arial" w:hAnsi="Arial" w:eastAsia="Times New Roman" w:cs="Arial"/>
          <w:sz w:val="24"/>
          <w:szCs w:val="24"/>
          <w:lang w:eastAsia="en-GB"/>
        </w:rPr>
        <w:t xml:space="preserve"> (Appendix 3)</w:t>
      </w:r>
    </w:p>
    <w:p w:rsidRPr="00584F5D" w:rsidR="008B28E6" w:rsidP="008B28E6" w:rsidRDefault="008B28E6" w14:paraId="3ADBA9F1" w14:textId="77777777">
      <w:pPr>
        <w:pStyle w:val="ListParagraph"/>
        <w:spacing w:after="0" w:line="240" w:lineRule="auto"/>
        <w:ind w:left="360"/>
        <w:textAlignment w:val="baseline"/>
        <w:rPr>
          <w:rFonts w:ascii="Arial" w:hAnsi="Arial" w:eastAsia="Times New Roman" w:cs="Arial"/>
          <w:sz w:val="24"/>
          <w:szCs w:val="24"/>
          <w:lang w:eastAsia="en-GB"/>
        </w:rPr>
      </w:pPr>
    </w:p>
    <w:p w:rsidRPr="00584F5D" w:rsidR="008B28E6" w:rsidP="008B28E6" w:rsidRDefault="008B28E6" w14:paraId="18135ABF" w14:textId="77777777">
      <w:pPr>
        <w:pStyle w:val="ListParagraph"/>
        <w:numPr>
          <w:ilvl w:val="0"/>
          <w:numId w:val="8"/>
        </w:numPr>
        <w:spacing w:after="0" w:line="240" w:lineRule="auto"/>
        <w:textAlignment w:val="baseline"/>
        <w:rPr>
          <w:rFonts w:ascii="Arial" w:hAnsi="Arial" w:eastAsia="Times New Roman" w:cs="Arial"/>
          <w:sz w:val="24"/>
          <w:szCs w:val="24"/>
          <w:lang w:eastAsia="en-GB"/>
        </w:rPr>
      </w:pPr>
      <w:r w:rsidRPr="00584F5D">
        <w:rPr>
          <w:rFonts w:ascii="Arial" w:hAnsi="Arial" w:eastAsia="Times New Roman" w:cs="Arial"/>
          <w:sz w:val="24"/>
          <w:szCs w:val="24"/>
          <w:lang w:eastAsia="en-GB"/>
        </w:rPr>
        <w:t xml:space="preserve">meet one or more local priorities set out in the relevant Consortia’s Local Development Plan (LDP).  </w:t>
      </w:r>
    </w:p>
    <w:p w:rsidRPr="00584F5D" w:rsidR="008B28E6" w:rsidP="008B28E6" w:rsidRDefault="008B28E6" w14:paraId="398CFCD9" w14:textId="77777777">
      <w:pPr>
        <w:spacing w:after="0" w:line="240" w:lineRule="auto"/>
        <w:textAlignment w:val="baseline"/>
        <w:rPr>
          <w:rFonts w:ascii="Arial" w:hAnsi="Arial" w:eastAsia="Times New Roman" w:cs="Arial"/>
          <w:sz w:val="24"/>
          <w:szCs w:val="24"/>
          <w:lang w:eastAsia="en-GB"/>
        </w:rPr>
      </w:pPr>
    </w:p>
    <w:p w:rsidRPr="00584F5D" w:rsidR="008B28E6" w:rsidP="008B28E6" w:rsidRDefault="008B28E6" w14:paraId="70CCD1CB" w14:textId="77777777">
      <w:pPr>
        <w:spacing w:after="0" w:line="240" w:lineRule="auto"/>
        <w:textAlignment w:val="baseline"/>
        <w:rPr>
          <w:rFonts w:ascii="Arial" w:hAnsi="Arial" w:eastAsia="Times New Roman" w:cs="Arial"/>
          <w:sz w:val="24"/>
          <w:szCs w:val="24"/>
          <w:lang w:eastAsia="en-GB"/>
        </w:rPr>
      </w:pPr>
      <w:r w:rsidRPr="00584F5D">
        <w:rPr>
          <w:rFonts w:ascii="Arial" w:hAnsi="Arial" w:eastAsia="Times New Roman" w:cs="Arial"/>
          <w:sz w:val="24"/>
          <w:szCs w:val="24"/>
          <w:lang w:eastAsia="en-GB"/>
        </w:rPr>
        <w:t xml:space="preserve">The LAF fund is intended to build the capacity of CVS organisations and should not be used to fund statutory or private sector organisations.  Where there is no suitable CVS organisation to deliver a priority service or activity in the locality, Locality Consortia can fund a CVS organisation from outside their locality and/or consider other creative approaches. Further guidance on this issue can be provided by VANL’s </w:t>
      </w:r>
      <w:r>
        <w:rPr>
          <w:rFonts w:ascii="Arial" w:hAnsi="Arial" w:eastAsia="Times New Roman" w:cs="Arial"/>
          <w:sz w:val="24"/>
          <w:szCs w:val="24"/>
          <w:lang w:eastAsia="en-GB"/>
        </w:rPr>
        <w:t>Head of</w:t>
      </w:r>
      <w:r w:rsidRPr="00584F5D">
        <w:rPr>
          <w:rFonts w:ascii="Arial" w:hAnsi="Arial" w:eastAsia="Times New Roman" w:cs="Arial"/>
          <w:sz w:val="24"/>
          <w:szCs w:val="24"/>
          <w:lang w:eastAsia="en-GB"/>
        </w:rPr>
        <w:t xml:space="preserve"> Community Solutions.</w:t>
      </w:r>
    </w:p>
    <w:p w:rsidRPr="00584F5D" w:rsidR="008B28E6" w:rsidP="008B28E6" w:rsidRDefault="008B28E6" w14:paraId="7C994517" w14:textId="77777777">
      <w:pPr>
        <w:spacing w:after="0" w:line="240" w:lineRule="auto"/>
        <w:textAlignment w:val="baseline"/>
        <w:rPr>
          <w:rFonts w:ascii="Arial" w:hAnsi="Arial" w:eastAsia="Times New Roman" w:cs="Arial"/>
          <w:sz w:val="24"/>
          <w:szCs w:val="24"/>
          <w:lang w:eastAsia="en-GB"/>
        </w:rPr>
      </w:pPr>
    </w:p>
    <w:p w:rsidRPr="00584F5D" w:rsidR="008B28E6" w:rsidP="008B28E6" w:rsidRDefault="008B28E6" w14:paraId="1EFC765F" w14:textId="77777777">
      <w:pPr>
        <w:spacing w:after="0" w:line="240" w:lineRule="auto"/>
        <w:textAlignment w:val="baseline"/>
        <w:rPr>
          <w:rFonts w:ascii="Arial" w:hAnsi="Arial" w:eastAsia="Times New Roman" w:cs="Arial"/>
          <w:sz w:val="24"/>
          <w:szCs w:val="24"/>
          <w:lang w:eastAsia="en-GB"/>
        </w:rPr>
      </w:pPr>
    </w:p>
    <w:p w:rsidRPr="00584F5D" w:rsidR="008B28E6" w:rsidP="008B28E6" w:rsidRDefault="008B28E6" w14:paraId="5655ED75" w14:textId="77777777">
      <w:pPr>
        <w:spacing w:after="0" w:line="240" w:lineRule="auto"/>
        <w:textAlignment w:val="baseline"/>
        <w:rPr>
          <w:rFonts w:ascii="Arial" w:hAnsi="Arial" w:eastAsia="Times New Roman" w:cs="Arial"/>
          <w:b/>
          <w:bCs/>
          <w:sz w:val="28"/>
          <w:szCs w:val="28"/>
          <w:lang w:eastAsia="en-GB"/>
        </w:rPr>
      </w:pPr>
      <w:r w:rsidRPr="00584F5D">
        <w:rPr>
          <w:rFonts w:ascii="Arial" w:hAnsi="Arial" w:eastAsia="Times New Roman" w:cs="Arial"/>
          <w:b/>
          <w:bCs/>
          <w:sz w:val="28"/>
          <w:szCs w:val="28"/>
          <w:lang w:eastAsia="en-GB"/>
        </w:rPr>
        <w:t xml:space="preserve">2. Locality Activity Fund Allocation </w:t>
      </w:r>
    </w:p>
    <w:p w:rsidRPr="00584F5D" w:rsidR="008B28E6" w:rsidP="008B28E6" w:rsidRDefault="008B28E6" w14:paraId="39837E44" w14:textId="77777777">
      <w:pPr>
        <w:spacing w:after="0" w:line="240" w:lineRule="auto"/>
        <w:textAlignment w:val="baseline"/>
        <w:rPr>
          <w:rFonts w:ascii="Arial" w:hAnsi="Arial" w:eastAsia="Times New Roman" w:cs="Arial"/>
          <w:sz w:val="24"/>
          <w:szCs w:val="24"/>
          <w:lang w:eastAsia="en-GB"/>
        </w:rPr>
      </w:pPr>
      <w:r w:rsidRPr="6D53548A">
        <w:rPr>
          <w:rFonts w:ascii="Arial" w:hAnsi="Arial" w:eastAsia="Times New Roman" w:cs="Arial"/>
          <w:sz w:val="24"/>
          <w:szCs w:val="24"/>
          <w:lang w:eastAsia="en-GB"/>
        </w:rPr>
        <w:t xml:space="preserve">2.1 The LAF annual allocation for each Locality Consortium is agreed by the Community Solutions Governance Group by </w:t>
      </w:r>
      <w:bookmarkStart w:name="_Hlk196238453" w:id="0"/>
      <w:r w:rsidRPr="6D53548A">
        <w:rPr>
          <w:rFonts w:ascii="Arial" w:hAnsi="Arial" w:eastAsia="Times New Roman" w:cs="Arial"/>
          <w:sz w:val="24"/>
          <w:szCs w:val="24"/>
          <w:lang w:eastAsia="en-GB"/>
        </w:rPr>
        <w:t xml:space="preserve">March/April </w:t>
      </w:r>
      <w:bookmarkEnd w:id="0"/>
      <w:r w:rsidRPr="6D53548A">
        <w:rPr>
          <w:rFonts w:ascii="Arial" w:hAnsi="Arial" w:eastAsia="Times New Roman" w:cs="Arial"/>
          <w:sz w:val="24"/>
          <w:szCs w:val="24"/>
          <w:lang w:eastAsia="en-GB"/>
        </w:rPr>
        <w:t>each year for the financial year ahead.</w:t>
      </w:r>
    </w:p>
    <w:p w:rsidRPr="00584F5D" w:rsidR="008B28E6" w:rsidP="008B28E6" w:rsidRDefault="008B28E6" w14:paraId="048FCB9A" w14:textId="77777777">
      <w:pPr>
        <w:spacing w:after="0" w:line="240" w:lineRule="auto"/>
        <w:textAlignment w:val="baseline"/>
        <w:rPr>
          <w:rFonts w:ascii="Arial" w:hAnsi="Arial" w:eastAsia="Times New Roman" w:cs="Arial"/>
          <w:sz w:val="24"/>
          <w:szCs w:val="24"/>
          <w:lang w:eastAsia="en-GB"/>
        </w:rPr>
      </w:pPr>
    </w:p>
    <w:p w:rsidR="008B28E6" w:rsidP="008B28E6" w:rsidRDefault="008B28E6" w14:paraId="1B827EB5" w14:textId="77777777">
      <w:pPr>
        <w:spacing w:after="0" w:line="240" w:lineRule="auto"/>
        <w:textAlignment w:val="baseline"/>
        <w:rPr>
          <w:rFonts w:ascii="Arial" w:hAnsi="Arial" w:eastAsia="Times New Roman" w:cs="Arial"/>
          <w:sz w:val="24"/>
          <w:szCs w:val="24"/>
          <w:lang w:eastAsia="en-GB"/>
        </w:rPr>
      </w:pPr>
      <w:r w:rsidRPr="6D53548A">
        <w:rPr>
          <w:rFonts w:ascii="Arial" w:hAnsi="Arial" w:eastAsia="Times New Roman" w:cs="Arial"/>
          <w:sz w:val="24"/>
          <w:szCs w:val="24"/>
          <w:lang w:eastAsia="en-GB"/>
        </w:rPr>
        <w:t>2.2 The LAF allocation for each consortium will be published on the Community Solutions website and is also included in LAF reporting as below.</w:t>
      </w:r>
    </w:p>
    <w:p w:rsidR="008B28E6" w:rsidP="008B28E6" w:rsidRDefault="008B28E6" w14:paraId="78439C39" w14:textId="77777777">
      <w:pPr>
        <w:spacing w:after="0" w:line="240" w:lineRule="auto"/>
        <w:textAlignment w:val="baseline"/>
        <w:rPr>
          <w:rFonts w:ascii="Arial" w:hAnsi="Arial" w:eastAsia="Times New Roman" w:cs="Arial"/>
          <w:sz w:val="24"/>
          <w:szCs w:val="24"/>
          <w:lang w:eastAsia="en-GB"/>
        </w:rPr>
      </w:pPr>
    </w:p>
    <w:p w:rsidR="008B28E6" w:rsidP="3516057E" w:rsidRDefault="008B28E6" w14:paraId="54CD38EE" w14:textId="7AE31091">
      <w:pPr>
        <w:spacing w:after="0" w:line="240" w:lineRule="auto"/>
        <w:textAlignment w:val="baseline"/>
        <w:rPr>
          <w:rFonts w:ascii="Arial" w:hAnsi="Arial" w:eastAsia="Times New Roman" w:cs="Arial"/>
          <w:sz w:val="24"/>
          <w:szCs w:val="24"/>
          <w:lang w:eastAsia="en-GB"/>
        </w:rPr>
      </w:pPr>
      <w:r w:rsidRPr="3516057E">
        <w:rPr>
          <w:rFonts w:ascii="Arial" w:hAnsi="Arial" w:eastAsia="Times New Roman" w:cs="Arial"/>
          <w:sz w:val="24"/>
          <w:szCs w:val="24"/>
          <w:lang w:eastAsia="en-GB"/>
        </w:rPr>
        <w:t xml:space="preserve">2.3 The LAF budget for the year is made up of the initial funding from UHSCNL, the underspend from 25/26 and </w:t>
      </w:r>
      <w:r w:rsidRPr="3516057E" w:rsidR="1A943610">
        <w:rPr>
          <w:rFonts w:ascii="Arial" w:hAnsi="Arial" w:eastAsia="Arial" w:cs="Arial"/>
          <w:color w:val="000000" w:themeColor="text1"/>
          <w:sz w:val="24"/>
          <w:szCs w:val="24"/>
        </w:rPr>
        <w:t xml:space="preserve">and the additional funds made available from the introduction of the new model. This is then divided among localities based on the below formula using figures from UHSCNL </w:t>
      </w:r>
      <w:r w:rsidRPr="3516057E">
        <w:rPr>
          <w:rFonts w:ascii="Arial" w:hAnsi="Arial" w:eastAsia="Times New Roman" w:cs="Arial"/>
          <w:sz w:val="24"/>
          <w:szCs w:val="24"/>
          <w:lang w:eastAsia="en-GB"/>
        </w:rPr>
        <w:t>Locality profiles</w:t>
      </w:r>
    </w:p>
    <w:p w:rsidR="008B28E6" w:rsidP="008B28E6" w:rsidRDefault="008B28E6" w14:paraId="600DF6F9" w14:textId="77777777">
      <w:pPr>
        <w:spacing w:after="0" w:line="240" w:lineRule="auto"/>
        <w:textAlignment w:val="baseline"/>
        <w:rPr>
          <w:rFonts w:ascii="Arial" w:hAnsi="Arial" w:eastAsia="Times New Roman" w:cs="Arial"/>
          <w:sz w:val="24"/>
          <w:szCs w:val="24"/>
          <w:lang w:eastAsia="en-GB"/>
        </w:rPr>
      </w:pPr>
    </w:p>
    <w:p w:rsidR="008B28E6" w:rsidP="00C51D78" w:rsidRDefault="008B28E6" w14:paraId="45542A5E" w14:textId="37F093E4">
      <w:pPr>
        <w:spacing w:after="0" w:line="240" w:lineRule="auto"/>
        <w:jc w:val="center"/>
        <w:textAlignment w:val="baseline"/>
        <w:rPr>
          <w:rFonts w:ascii="Arial" w:hAnsi="Arial" w:eastAsia="Times New Roman" w:cs="Arial"/>
          <w:sz w:val="24"/>
          <w:szCs w:val="24"/>
          <w:lang w:eastAsia="en-GB"/>
        </w:rPr>
      </w:pPr>
      <w:r w:rsidRPr="0015107D">
        <w:rPr>
          <w:rFonts w:ascii="Arial" w:hAnsi="Arial" w:eastAsia="Times New Roman" w:cs="Arial"/>
          <w:sz w:val="24"/>
          <w:szCs w:val="24"/>
          <w:lang w:eastAsia="en-GB"/>
        </w:rPr>
        <w:t>Total Funding x ((Population weight (50%) x population share) + (Deprivation weight (50%) x deprivation share))</w:t>
      </w:r>
    </w:p>
    <w:p w:rsidR="008B28E6" w:rsidP="00B4177D" w:rsidRDefault="008B28E6" w14:paraId="5B084E88" w14:textId="77777777">
      <w:pPr>
        <w:spacing w:after="0" w:line="240" w:lineRule="auto"/>
        <w:textAlignment w:val="baseline"/>
        <w:rPr>
          <w:rFonts w:ascii="Arial" w:hAnsi="Arial" w:eastAsia="Times New Roman" w:cs="Arial"/>
          <w:sz w:val="24"/>
          <w:szCs w:val="24"/>
          <w:lang w:eastAsia="en-GB"/>
        </w:rPr>
      </w:pPr>
    </w:p>
    <w:p w:rsidRPr="00584F5D" w:rsidR="001710E6" w:rsidP="00B4177D" w:rsidRDefault="00B4177D" w14:paraId="1BDE9801" w14:textId="48EA2E8A">
      <w:pPr>
        <w:spacing w:after="0" w:line="240" w:lineRule="auto"/>
        <w:textAlignment w:val="baseline"/>
        <w:rPr>
          <w:rFonts w:ascii="Arial" w:hAnsi="Arial" w:eastAsia="Times New Roman" w:cs="Arial"/>
          <w:sz w:val="24"/>
          <w:szCs w:val="24"/>
          <w:lang w:eastAsia="en-GB"/>
        </w:rPr>
      </w:pPr>
      <w:r w:rsidRPr="00584F5D">
        <w:rPr>
          <w:rFonts w:ascii="Arial" w:hAnsi="Arial" w:eastAsia="Times New Roman" w:cs="Arial"/>
          <w:sz w:val="24"/>
          <w:szCs w:val="24"/>
          <w:lang w:eastAsia="en-GB"/>
        </w:rPr>
        <w:t xml:space="preserve"> </w:t>
      </w:r>
    </w:p>
    <w:p w:rsidRPr="00584F5D" w:rsidR="00496514" w:rsidP="00B4177D" w:rsidRDefault="00496514" w14:paraId="64D52D2C" w14:textId="77777777">
      <w:pPr>
        <w:spacing w:after="0" w:line="240" w:lineRule="auto"/>
        <w:textAlignment w:val="baseline"/>
        <w:rPr>
          <w:rFonts w:ascii="Arial" w:hAnsi="Arial" w:eastAsia="Times New Roman" w:cs="Arial"/>
          <w:b/>
          <w:bCs/>
          <w:sz w:val="28"/>
          <w:szCs w:val="28"/>
          <w:lang w:eastAsia="en-GB"/>
        </w:rPr>
      </w:pPr>
    </w:p>
    <w:p w:rsidRPr="00584F5D" w:rsidR="001710E6" w:rsidP="00B4177D" w:rsidRDefault="00FD2860" w14:paraId="7A0D941D" w14:textId="1C15C32C">
      <w:pPr>
        <w:spacing w:after="0" w:line="240" w:lineRule="auto"/>
        <w:textAlignment w:val="baseline"/>
        <w:rPr>
          <w:rFonts w:ascii="Arial" w:hAnsi="Arial" w:eastAsia="Times New Roman" w:cs="Arial"/>
          <w:b/>
          <w:bCs/>
          <w:sz w:val="28"/>
          <w:szCs w:val="28"/>
          <w:lang w:eastAsia="en-GB"/>
        </w:rPr>
      </w:pPr>
      <w:r>
        <w:rPr>
          <w:rFonts w:ascii="Arial" w:hAnsi="Arial" w:eastAsia="Times New Roman" w:cs="Arial"/>
          <w:b/>
          <w:bCs/>
          <w:sz w:val="28"/>
          <w:szCs w:val="28"/>
          <w:lang w:eastAsia="en-GB"/>
        </w:rPr>
        <w:t>3</w:t>
      </w:r>
      <w:r w:rsidRPr="00584F5D" w:rsidR="00496514">
        <w:rPr>
          <w:rFonts w:ascii="Arial" w:hAnsi="Arial" w:eastAsia="Times New Roman" w:cs="Arial"/>
          <w:b/>
          <w:bCs/>
          <w:sz w:val="28"/>
          <w:szCs w:val="28"/>
          <w:lang w:eastAsia="en-GB"/>
        </w:rPr>
        <w:t>.</w:t>
      </w:r>
      <w:r w:rsidRPr="00584F5D" w:rsidR="001710E6">
        <w:rPr>
          <w:rFonts w:ascii="Arial" w:hAnsi="Arial" w:eastAsia="Times New Roman" w:cs="Arial"/>
          <w:b/>
          <w:bCs/>
          <w:sz w:val="28"/>
          <w:szCs w:val="28"/>
          <w:lang w:eastAsia="en-GB"/>
        </w:rPr>
        <w:t xml:space="preserve"> Applicants</w:t>
      </w:r>
    </w:p>
    <w:p w:rsidRPr="00584F5D" w:rsidR="00472786" w:rsidP="00B4177D" w:rsidRDefault="00472786" w14:paraId="69A63F67" w14:textId="77777777">
      <w:pPr>
        <w:spacing w:after="0" w:line="240" w:lineRule="auto"/>
        <w:textAlignment w:val="baseline"/>
        <w:rPr>
          <w:rFonts w:ascii="Arial" w:hAnsi="Arial" w:eastAsia="Times New Roman" w:cs="Arial"/>
          <w:sz w:val="24"/>
          <w:szCs w:val="24"/>
          <w:lang w:eastAsia="en-GB"/>
        </w:rPr>
      </w:pPr>
    </w:p>
    <w:p w:rsidR="008B28E6" w:rsidP="00B4177D" w:rsidRDefault="00135A8A" w14:paraId="0F780289" w14:textId="77777777">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3</w:t>
      </w:r>
      <w:r w:rsidRPr="00584F5D" w:rsidR="001710E6">
        <w:rPr>
          <w:rFonts w:ascii="Arial" w:hAnsi="Arial" w:eastAsia="Times New Roman" w:cs="Arial"/>
          <w:sz w:val="24"/>
          <w:szCs w:val="24"/>
          <w:lang w:eastAsia="en-GB"/>
        </w:rPr>
        <w:t xml:space="preserve">.1 </w:t>
      </w:r>
      <w:r w:rsidRPr="00584F5D" w:rsidR="00B31A03">
        <w:rPr>
          <w:rFonts w:ascii="Arial" w:hAnsi="Arial" w:eastAsia="Times New Roman" w:cs="Arial"/>
          <w:sz w:val="24"/>
          <w:szCs w:val="24"/>
          <w:lang w:eastAsia="en-GB"/>
        </w:rPr>
        <w:t xml:space="preserve">Any </w:t>
      </w:r>
      <w:r w:rsidRPr="00584F5D" w:rsidR="00B4177D">
        <w:rPr>
          <w:rFonts w:ascii="Arial" w:hAnsi="Arial" w:eastAsia="Times New Roman" w:cs="Arial"/>
          <w:sz w:val="24"/>
          <w:szCs w:val="24"/>
          <w:lang w:eastAsia="en-GB"/>
        </w:rPr>
        <w:t xml:space="preserve">CVS </w:t>
      </w:r>
      <w:r w:rsidRPr="00584F5D" w:rsidR="00B31A03">
        <w:rPr>
          <w:rFonts w:ascii="Arial" w:hAnsi="Arial" w:eastAsia="Times New Roman" w:cs="Arial"/>
          <w:sz w:val="24"/>
          <w:szCs w:val="24"/>
          <w:lang w:eastAsia="en-GB"/>
        </w:rPr>
        <w:t>organisation – including members of the c</w:t>
      </w:r>
      <w:r w:rsidRPr="00584F5D" w:rsidR="00B4177D">
        <w:rPr>
          <w:rFonts w:ascii="Arial" w:hAnsi="Arial" w:eastAsia="Times New Roman" w:cs="Arial"/>
          <w:sz w:val="24"/>
          <w:szCs w:val="24"/>
          <w:lang w:eastAsia="en-GB"/>
        </w:rPr>
        <w:t>onsortia</w:t>
      </w:r>
      <w:r w:rsidRPr="00584F5D" w:rsidR="2CC5B344">
        <w:rPr>
          <w:rFonts w:ascii="Arial" w:hAnsi="Arial" w:eastAsia="Times New Roman" w:cs="Arial"/>
          <w:sz w:val="24"/>
          <w:szCs w:val="24"/>
          <w:lang w:eastAsia="en-GB"/>
        </w:rPr>
        <w:t>- can</w:t>
      </w:r>
      <w:r w:rsidRPr="00584F5D" w:rsidR="00B4177D">
        <w:rPr>
          <w:rFonts w:ascii="Arial" w:hAnsi="Arial" w:eastAsia="Times New Roman" w:cs="Arial"/>
          <w:sz w:val="24"/>
          <w:szCs w:val="24"/>
          <w:lang w:eastAsia="en-GB"/>
        </w:rPr>
        <w:t xml:space="preserve"> apply to LAF.</w:t>
      </w:r>
    </w:p>
    <w:p w:rsidR="008B28E6" w:rsidP="00B4177D" w:rsidRDefault="008B28E6" w14:paraId="214247B3" w14:textId="77777777">
      <w:pPr>
        <w:spacing w:after="0" w:line="240" w:lineRule="auto"/>
        <w:textAlignment w:val="baseline"/>
        <w:rPr>
          <w:rFonts w:ascii="Arial" w:hAnsi="Arial" w:eastAsia="Times New Roman" w:cs="Arial"/>
          <w:sz w:val="24"/>
          <w:szCs w:val="24"/>
          <w:lang w:eastAsia="en-GB"/>
        </w:rPr>
      </w:pPr>
    </w:p>
    <w:p w:rsidRPr="00584F5D" w:rsidR="007134AD" w:rsidP="3516057E" w:rsidRDefault="008B28E6" w14:paraId="0345026E" w14:textId="7C51459F">
      <w:pPr>
        <w:spacing w:after="0" w:line="240" w:lineRule="auto"/>
        <w:textAlignment w:val="baseline"/>
        <w:rPr>
          <w:rFonts w:ascii="Arial" w:hAnsi="Arial" w:eastAsia="Times New Roman" w:cs="Arial"/>
          <w:sz w:val="24"/>
          <w:szCs w:val="24"/>
          <w:lang w:eastAsia="en-GB"/>
        </w:rPr>
      </w:pPr>
      <w:r w:rsidRPr="3516057E">
        <w:rPr>
          <w:rFonts w:ascii="Arial" w:hAnsi="Arial" w:eastAsia="Times New Roman" w:cs="Arial"/>
          <w:sz w:val="24"/>
          <w:szCs w:val="24"/>
          <w:lang w:eastAsia="en-GB"/>
        </w:rPr>
        <w:t>3.2 Unconstituted groups</w:t>
      </w:r>
      <w:r w:rsidRPr="3516057E" w:rsidR="3850FF3D">
        <w:rPr>
          <w:rFonts w:ascii="Arial" w:hAnsi="Arial" w:eastAsia="Arial" w:cs="Arial"/>
          <w:sz w:val="24"/>
          <w:szCs w:val="24"/>
        </w:rPr>
        <w:t xml:space="preserve"> can apply to LAF once and must nominate a constituted group to hold the funding on their behalf. Once constituted, another application can be made</w:t>
      </w:r>
      <w:r w:rsidRPr="3516057E">
        <w:rPr>
          <w:rFonts w:ascii="Arial" w:hAnsi="Arial" w:eastAsia="Times New Roman" w:cs="Arial"/>
          <w:sz w:val="24"/>
          <w:szCs w:val="24"/>
          <w:lang w:eastAsia="en-GB"/>
        </w:rPr>
        <w:t>.</w:t>
      </w:r>
    </w:p>
    <w:p w:rsidRPr="00584F5D" w:rsidR="007134AD" w:rsidP="00B4177D" w:rsidRDefault="007134AD" w14:paraId="4D6E0770" w14:textId="77777777">
      <w:pPr>
        <w:spacing w:after="0" w:line="240" w:lineRule="auto"/>
        <w:textAlignment w:val="baseline"/>
        <w:rPr>
          <w:rFonts w:ascii="Arial" w:hAnsi="Arial" w:eastAsia="Times New Roman" w:cs="Arial"/>
          <w:sz w:val="24"/>
          <w:szCs w:val="24"/>
          <w:lang w:eastAsia="en-GB"/>
        </w:rPr>
      </w:pPr>
    </w:p>
    <w:p w:rsidRPr="00584F5D" w:rsidR="002C6CDE" w:rsidP="00D50132" w:rsidRDefault="00135A8A" w14:paraId="32447EED" w14:textId="2E342135">
      <w:pPr>
        <w:spacing w:after="0" w:line="240" w:lineRule="auto"/>
        <w:textAlignment w:val="baseline"/>
        <w:rPr>
          <w:rFonts w:ascii="Arial" w:hAnsi="Arial" w:eastAsia="Times New Roman" w:cs="Arial"/>
          <w:sz w:val="24"/>
          <w:szCs w:val="24"/>
          <w:lang w:eastAsia="en-GB"/>
        </w:rPr>
      </w:pPr>
      <w:r w:rsidRPr="7C7BB1B4">
        <w:rPr>
          <w:rFonts w:ascii="Arial" w:hAnsi="Arial" w:eastAsia="Times New Roman" w:cs="Arial"/>
          <w:sz w:val="24"/>
          <w:szCs w:val="24"/>
          <w:lang w:eastAsia="en-GB"/>
        </w:rPr>
        <w:lastRenderedPageBreak/>
        <w:t>3</w:t>
      </w:r>
      <w:r w:rsidRPr="7C7BB1B4" w:rsidR="00FB7CB6">
        <w:rPr>
          <w:rFonts w:ascii="Arial" w:hAnsi="Arial" w:eastAsia="Times New Roman" w:cs="Arial"/>
          <w:sz w:val="24"/>
          <w:szCs w:val="24"/>
          <w:lang w:eastAsia="en-GB"/>
        </w:rPr>
        <w:t>.</w:t>
      </w:r>
      <w:r w:rsidR="008B28E6">
        <w:rPr>
          <w:rFonts w:ascii="Arial" w:hAnsi="Arial" w:eastAsia="Times New Roman" w:cs="Arial"/>
          <w:sz w:val="24"/>
          <w:szCs w:val="24"/>
          <w:lang w:eastAsia="en-GB"/>
        </w:rPr>
        <w:t>3</w:t>
      </w:r>
      <w:r w:rsidRPr="7C7BB1B4" w:rsidR="00FB7CB6">
        <w:rPr>
          <w:rFonts w:ascii="Arial" w:hAnsi="Arial" w:eastAsia="Times New Roman" w:cs="Arial"/>
          <w:sz w:val="24"/>
          <w:szCs w:val="24"/>
          <w:lang w:eastAsia="en-GB"/>
        </w:rPr>
        <w:t xml:space="preserve"> </w:t>
      </w:r>
      <w:r w:rsidRPr="7C7BB1B4" w:rsidR="00B31A03">
        <w:rPr>
          <w:rFonts w:ascii="Arial" w:hAnsi="Arial" w:eastAsia="Times New Roman" w:cs="Arial"/>
          <w:sz w:val="24"/>
          <w:szCs w:val="24"/>
          <w:lang w:eastAsia="en-GB"/>
        </w:rPr>
        <w:t xml:space="preserve">Applicants must use the Community Solutions </w:t>
      </w:r>
      <w:r w:rsidRPr="7C7BB1B4" w:rsidR="00854341">
        <w:rPr>
          <w:rFonts w:ascii="Arial" w:hAnsi="Arial" w:eastAsia="Times New Roman" w:cs="Arial"/>
          <w:sz w:val="24"/>
          <w:szCs w:val="24"/>
          <w:lang w:eastAsia="en-GB"/>
        </w:rPr>
        <w:t xml:space="preserve">LAF </w:t>
      </w:r>
      <w:r w:rsidRPr="7C7BB1B4" w:rsidR="00D50132">
        <w:rPr>
          <w:rFonts w:ascii="Arial" w:hAnsi="Arial" w:eastAsia="Times New Roman" w:cs="Arial"/>
          <w:sz w:val="24"/>
          <w:szCs w:val="24"/>
          <w:lang w:eastAsia="en-GB"/>
        </w:rPr>
        <w:t>application</w:t>
      </w:r>
      <w:r w:rsidRPr="7C7BB1B4" w:rsidR="00B31A03">
        <w:rPr>
          <w:rFonts w:ascii="Arial" w:hAnsi="Arial" w:eastAsia="Times New Roman" w:cs="Arial"/>
          <w:sz w:val="24"/>
          <w:szCs w:val="24"/>
          <w:lang w:eastAsia="en-GB"/>
        </w:rPr>
        <w:t xml:space="preserve"> form, which is available </w:t>
      </w:r>
      <w:r w:rsidRPr="7C7BB1B4" w:rsidR="002C6CDE">
        <w:rPr>
          <w:rFonts w:ascii="Arial" w:hAnsi="Arial" w:eastAsia="Times New Roman" w:cs="Arial"/>
          <w:sz w:val="24"/>
          <w:szCs w:val="24"/>
          <w:lang w:eastAsia="en-GB"/>
        </w:rPr>
        <w:t xml:space="preserve">on the </w:t>
      </w:r>
      <w:hyperlink r:id="rId11">
        <w:r w:rsidRPr="7C7BB1B4" w:rsidR="002C6CDE">
          <w:rPr>
            <w:rStyle w:val="Hyperlink"/>
            <w:rFonts w:ascii="Arial" w:hAnsi="Arial" w:eastAsia="Times New Roman" w:cs="Arial"/>
            <w:sz w:val="24"/>
            <w:szCs w:val="24"/>
            <w:lang w:eastAsia="en-GB"/>
          </w:rPr>
          <w:t>Community Solutions website.</w:t>
        </w:r>
      </w:hyperlink>
      <w:r w:rsidRPr="7C7BB1B4" w:rsidR="002C6CDE">
        <w:rPr>
          <w:rFonts w:ascii="Arial" w:hAnsi="Arial" w:eastAsia="Times New Roman" w:cs="Arial"/>
          <w:sz w:val="24"/>
          <w:szCs w:val="24"/>
          <w:lang w:eastAsia="en-GB"/>
        </w:rPr>
        <w:t xml:space="preserve"> </w:t>
      </w:r>
    </w:p>
    <w:p w:rsidRPr="00584F5D" w:rsidR="002C6CDE" w:rsidP="00D50132" w:rsidRDefault="002C6CDE" w14:paraId="3532364A" w14:textId="77777777">
      <w:pPr>
        <w:spacing w:after="0" w:line="240" w:lineRule="auto"/>
        <w:textAlignment w:val="baseline"/>
        <w:rPr>
          <w:rFonts w:ascii="Arial" w:hAnsi="Arial" w:eastAsia="Times New Roman" w:cs="Arial"/>
          <w:sz w:val="24"/>
          <w:szCs w:val="24"/>
          <w:lang w:eastAsia="en-GB"/>
        </w:rPr>
      </w:pPr>
    </w:p>
    <w:p w:rsidRPr="00584F5D" w:rsidR="00833753" w:rsidP="00833753" w:rsidRDefault="00135A8A" w14:paraId="102EC5FB" w14:textId="176A25E0">
      <w:pPr>
        <w:spacing w:after="0" w:line="240" w:lineRule="auto"/>
        <w:textAlignment w:val="baseline"/>
        <w:rPr>
          <w:rFonts w:ascii="Arial" w:hAnsi="Arial" w:eastAsia="Times New Roman" w:cs="Arial"/>
          <w:sz w:val="24"/>
          <w:szCs w:val="24"/>
          <w:lang w:eastAsia="en-GB"/>
        </w:rPr>
      </w:pPr>
      <w:r w:rsidRPr="3516057E">
        <w:rPr>
          <w:rFonts w:ascii="Arial" w:hAnsi="Arial" w:eastAsia="Times New Roman" w:cs="Arial"/>
          <w:sz w:val="24"/>
          <w:szCs w:val="24"/>
          <w:lang w:eastAsia="en-GB"/>
        </w:rPr>
        <w:t>3</w:t>
      </w:r>
      <w:r w:rsidRPr="3516057E" w:rsidR="002C6CDE">
        <w:rPr>
          <w:rFonts w:ascii="Arial" w:hAnsi="Arial" w:eastAsia="Times New Roman" w:cs="Arial"/>
          <w:sz w:val="24"/>
          <w:szCs w:val="24"/>
          <w:lang w:eastAsia="en-GB"/>
        </w:rPr>
        <w:t>.</w:t>
      </w:r>
      <w:r w:rsidRPr="3516057E" w:rsidR="008B28E6">
        <w:rPr>
          <w:rFonts w:ascii="Arial" w:hAnsi="Arial" w:eastAsia="Times New Roman" w:cs="Arial"/>
          <w:sz w:val="24"/>
          <w:szCs w:val="24"/>
          <w:lang w:eastAsia="en-GB"/>
        </w:rPr>
        <w:t>4</w:t>
      </w:r>
      <w:r w:rsidRPr="3516057E" w:rsidR="002C6CDE">
        <w:rPr>
          <w:rFonts w:ascii="Arial" w:hAnsi="Arial" w:eastAsia="Times New Roman" w:cs="Arial"/>
          <w:sz w:val="24"/>
          <w:szCs w:val="24"/>
          <w:lang w:eastAsia="en-GB"/>
        </w:rPr>
        <w:t xml:space="preserve"> </w:t>
      </w:r>
      <w:r w:rsidRPr="3516057E" w:rsidR="00B57D0F">
        <w:rPr>
          <w:rFonts w:ascii="Arial" w:hAnsi="Arial" w:eastAsia="Times New Roman" w:cs="Arial"/>
          <w:sz w:val="24"/>
          <w:szCs w:val="24"/>
          <w:lang w:eastAsia="en-GB"/>
        </w:rPr>
        <w:t>Prospective a</w:t>
      </w:r>
      <w:r w:rsidRPr="3516057E" w:rsidR="00B4177D">
        <w:rPr>
          <w:rFonts w:ascii="Arial" w:hAnsi="Arial" w:eastAsia="Times New Roman" w:cs="Arial"/>
          <w:sz w:val="24"/>
          <w:szCs w:val="24"/>
          <w:lang w:eastAsia="en-GB"/>
        </w:rPr>
        <w:t>pplicant</w:t>
      </w:r>
      <w:r w:rsidRPr="3516057E" w:rsidR="000B7886">
        <w:rPr>
          <w:rFonts w:ascii="Arial" w:hAnsi="Arial" w:eastAsia="Times New Roman" w:cs="Arial"/>
          <w:sz w:val="24"/>
          <w:szCs w:val="24"/>
          <w:lang w:eastAsia="en-GB"/>
        </w:rPr>
        <w:t xml:space="preserve">s </w:t>
      </w:r>
      <w:r w:rsidRPr="3516057E" w:rsidR="3C92AA39">
        <w:rPr>
          <w:rFonts w:ascii="Arial" w:hAnsi="Arial" w:eastAsia="Times New Roman" w:cs="Arial"/>
          <w:sz w:val="24"/>
          <w:szCs w:val="24"/>
          <w:lang w:eastAsia="en-GB"/>
        </w:rPr>
        <w:t>should</w:t>
      </w:r>
      <w:r w:rsidRPr="3516057E" w:rsidR="00B57D0F">
        <w:rPr>
          <w:rFonts w:ascii="Arial" w:hAnsi="Arial" w:eastAsia="Times New Roman" w:cs="Arial"/>
          <w:sz w:val="24"/>
          <w:szCs w:val="24"/>
          <w:lang w:eastAsia="en-GB"/>
        </w:rPr>
        <w:t xml:space="preserve"> </w:t>
      </w:r>
      <w:r w:rsidRPr="3516057E" w:rsidR="00F102A8">
        <w:rPr>
          <w:rFonts w:ascii="Arial" w:hAnsi="Arial" w:eastAsia="Times New Roman" w:cs="Arial"/>
          <w:sz w:val="24"/>
          <w:szCs w:val="24"/>
          <w:lang w:eastAsia="en-GB"/>
        </w:rPr>
        <w:t xml:space="preserve">seek guidance from </w:t>
      </w:r>
      <w:r w:rsidRPr="3516057E" w:rsidR="00B57D0F">
        <w:rPr>
          <w:rFonts w:ascii="Arial" w:hAnsi="Arial" w:eastAsia="Times New Roman" w:cs="Arial"/>
          <w:sz w:val="24"/>
          <w:szCs w:val="24"/>
          <w:lang w:eastAsia="en-GB"/>
        </w:rPr>
        <w:t xml:space="preserve">their </w:t>
      </w:r>
      <w:r w:rsidRPr="3516057E" w:rsidR="365ED0BA">
        <w:rPr>
          <w:rFonts w:ascii="Arial" w:hAnsi="Arial" w:eastAsia="Times New Roman" w:cs="Arial"/>
          <w:sz w:val="24"/>
          <w:szCs w:val="24"/>
          <w:lang w:eastAsia="en-GB"/>
        </w:rPr>
        <w:t xml:space="preserve">VANL </w:t>
      </w:r>
      <w:r w:rsidRPr="3516057E" w:rsidR="008B28E6">
        <w:rPr>
          <w:rFonts w:ascii="Arial" w:hAnsi="Arial" w:eastAsia="Times New Roman" w:cs="Arial"/>
          <w:sz w:val="24"/>
          <w:szCs w:val="24"/>
          <w:lang w:eastAsia="en-GB"/>
        </w:rPr>
        <w:t>Consortium Lead</w:t>
      </w:r>
      <w:r w:rsidRPr="3516057E" w:rsidR="00833753">
        <w:rPr>
          <w:rFonts w:ascii="Arial" w:hAnsi="Arial" w:eastAsia="Times New Roman" w:cs="Arial"/>
          <w:sz w:val="24"/>
          <w:szCs w:val="24"/>
          <w:lang w:eastAsia="en-GB"/>
        </w:rPr>
        <w:t>.</w:t>
      </w:r>
    </w:p>
    <w:p w:rsidRPr="00584F5D" w:rsidR="000B7886" w:rsidP="000B7886" w:rsidRDefault="000B7886" w14:paraId="42934C6E" w14:textId="77777777">
      <w:pPr>
        <w:spacing w:after="0" w:line="240" w:lineRule="auto"/>
        <w:textAlignment w:val="baseline"/>
        <w:rPr>
          <w:rFonts w:ascii="Arial" w:hAnsi="Arial" w:eastAsia="Times New Roman" w:cs="Arial"/>
          <w:sz w:val="24"/>
          <w:szCs w:val="24"/>
          <w:lang w:eastAsia="en-GB"/>
        </w:rPr>
      </w:pPr>
    </w:p>
    <w:p w:rsidRPr="00FA0810" w:rsidR="00D96077" w:rsidP="00FA0810" w:rsidRDefault="00135A8A" w14:paraId="5CF95D54" w14:textId="481DFF2B">
      <w:pPr>
        <w:spacing w:after="0" w:line="240" w:lineRule="auto"/>
        <w:textAlignment w:val="baseline"/>
        <w:rPr>
          <w:rFonts w:ascii="Arial" w:hAnsi="Arial" w:eastAsia="Times New Roman" w:cs="Arial"/>
          <w:sz w:val="24"/>
          <w:szCs w:val="24"/>
          <w:lang w:eastAsia="en-GB"/>
        </w:rPr>
      </w:pPr>
      <w:r w:rsidRPr="3516057E">
        <w:rPr>
          <w:rFonts w:ascii="Arial" w:hAnsi="Arial" w:eastAsia="Times New Roman" w:cs="Arial"/>
          <w:sz w:val="24"/>
          <w:szCs w:val="24"/>
          <w:lang w:eastAsia="en-GB"/>
        </w:rPr>
        <w:t>3</w:t>
      </w:r>
      <w:r w:rsidRPr="3516057E" w:rsidR="00FA0810">
        <w:rPr>
          <w:rFonts w:ascii="Arial" w:hAnsi="Arial" w:eastAsia="Times New Roman" w:cs="Arial"/>
          <w:sz w:val="24"/>
          <w:szCs w:val="24"/>
          <w:lang w:eastAsia="en-GB"/>
        </w:rPr>
        <w:t>.5</w:t>
      </w:r>
      <w:r w:rsidRPr="3516057E" w:rsidR="06CF9831">
        <w:rPr>
          <w:rFonts w:ascii="Arial" w:hAnsi="Arial" w:eastAsia="Times New Roman" w:cs="Arial"/>
          <w:sz w:val="24"/>
          <w:szCs w:val="24"/>
          <w:lang w:eastAsia="en-GB"/>
        </w:rPr>
        <w:t xml:space="preserve"> </w:t>
      </w:r>
      <w:r w:rsidRPr="3516057E" w:rsidR="000B7886">
        <w:rPr>
          <w:rFonts w:ascii="Arial" w:hAnsi="Arial" w:eastAsia="Times New Roman" w:cs="Arial"/>
          <w:sz w:val="24"/>
          <w:szCs w:val="24"/>
          <w:lang w:eastAsia="en-GB"/>
        </w:rPr>
        <w:t xml:space="preserve">Applicants </w:t>
      </w:r>
      <w:r w:rsidRPr="3516057E" w:rsidR="002C6CDE">
        <w:rPr>
          <w:rFonts w:ascii="Arial" w:hAnsi="Arial" w:eastAsia="Times New Roman" w:cs="Arial"/>
          <w:sz w:val="24"/>
          <w:szCs w:val="24"/>
          <w:lang w:eastAsia="en-GB"/>
        </w:rPr>
        <w:t xml:space="preserve">are </w:t>
      </w:r>
      <w:r w:rsidRPr="3516057E" w:rsidR="008B28E6">
        <w:rPr>
          <w:rFonts w:ascii="Arial" w:hAnsi="Arial" w:eastAsia="Times New Roman" w:cs="Arial"/>
          <w:sz w:val="24"/>
          <w:szCs w:val="24"/>
          <w:lang w:eastAsia="en-GB"/>
        </w:rPr>
        <w:t>encouraged</w:t>
      </w:r>
      <w:r w:rsidRPr="3516057E" w:rsidR="002C6CDE">
        <w:rPr>
          <w:rFonts w:ascii="Arial" w:hAnsi="Arial" w:eastAsia="Times New Roman" w:cs="Arial"/>
          <w:sz w:val="24"/>
          <w:szCs w:val="24"/>
          <w:lang w:eastAsia="en-GB"/>
        </w:rPr>
        <w:t xml:space="preserve"> to </w:t>
      </w:r>
      <w:r w:rsidRPr="3516057E" w:rsidR="00B4177D">
        <w:rPr>
          <w:rFonts w:ascii="Arial" w:hAnsi="Arial" w:eastAsia="Times New Roman" w:cs="Arial"/>
          <w:sz w:val="24"/>
          <w:szCs w:val="24"/>
          <w:lang w:eastAsia="en-GB"/>
        </w:rPr>
        <w:t xml:space="preserve">present </w:t>
      </w:r>
      <w:r w:rsidRPr="3516057E" w:rsidR="00AD4BF2">
        <w:rPr>
          <w:rFonts w:ascii="Arial" w:hAnsi="Arial" w:eastAsia="Times New Roman" w:cs="Arial"/>
          <w:sz w:val="24"/>
          <w:szCs w:val="24"/>
          <w:lang w:eastAsia="en-GB"/>
        </w:rPr>
        <w:t>their</w:t>
      </w:r>
      <w:r w:rsidRPr="3516057E" w:rsidR="00621A9B">
        <w:rPr>
          <w:rFonts w:ascii="Arial" w:hAnsi="Arial" w:eastAsia="Times New Roman" w:cs="Arial"/>
          <w:sz w:val="24"/>
          <w:szCs w:val="24"/>
          <w:lang w:eastAsia="en-GB"/>
        </w:rPr>
        <w:t xml:space="preserve"> application to consortia members </w:t>
      </w:r>
      <w:r w:rsidRPr="3516057E" w:rsidR="00AD4BF2">
        <w:rPr>
          <w:rFonts w:ascii="Arial" w:hAnsi="Arial" w:eastAsia="Times New Roman" w:cs="Arial"/>
          <w:sz w:val="24"/>
          <w:szCs w:val="24"/>
          <w:lang w:eastAsia="en-GB"/>
        </w:rPr>
        <w:t>and</w:t>
      </w:r>
      <w:r w:rsidRPr="3516057E" w:rsidR="00FA0810">
        <w:rPr>
          <w:rFonts w:ascii="Arial" w:hAnsi="Arial" w:eastAsia="Times New Roman" w:cs="Arial"/>
          <w:sz w:val="24"/>
          <w:szCs w:val="24"/>
          <w:lang w:eastAsia="en-GB"/>
        </w:rPr>
        <w:t xml:space="preserve"> </w:t>
      </w:r>
      <w:r w:rsidRPr="3516057E" w:rsidR="00AD4BF2">
        <w:rPr>
          <w:rFonts w:ascii="Arial" w:hAnsi="Arial" w:eastAsia="Times New Roman" w:cs="Arial"/>
          <w:sz w:val="24"/>
          <w:szCs w:val="24"/>
          <w:lang w:eastAsia="en-GB"/>
        </w:rPr>
        <w:t>answer questions</w:t>
      </w:r>
      <w:r w:rsidRPr="3516057E" w:rsidR="008B28E6">
        <w:rPr>
          <w:rFonts w:ascii="Arial" w:hAnsi="Arial" w:eastAsia="Times New Roman" w:cs="Arial"/>
          <w:sz w:val="24"/>
          <w:szCs w:val="24"/>
          <w:lang w:eastAsia="en-GB"/>
        </w:rPr>
        <w:t>- please note, not attending the consortium meeting your application is discussed at could delay a decision being reached by the consortium</w:t>
      </w:r>
      <w:r w:rsidRPr="3516057E" w:rsidR="001D2C57">
        <w:rPr>
          <w:rFonts w:ascii="Arial" w:hAnsi="Arial" w:eastAsia="Times New Roman" w:cs="Arial"/>
          <w:sz w:val="24"/>
          <w:szCs w:val="24"/>
          <w:lang w:eastAsia="en-GB"/>
        </w:rPr>
        <w:t xml:space="preserve">. </w:t>
      </w:r>
      <w:r w:rsidRPr="3516057E" w:rsidR="208A0B6B">
        <w:rPr>
          <w:rFonts w:ascii="Arial" w:hAnsi="Arial" w:eastAsia="Times New Roman" w:cs="Arial"/>
          <w:sz w:val="24"/>
          <w:szCs w:val="24"/>
          <w:lang w:eastAsia="en-GB"/>
        </w:rPr>
        <w:t>A</w:t>
      </w:r>
      <w:r w:rsidRPr="3516057E" w:rsidR="000B7886">
        <w:rPr>
          <w:rFonts w:ascii="Arial" w:hAnsi="Arial" w:eastAsia="Times New Roman" w:cs="Arial"/>
          <w:sz w:val="24"/>
          <w:szCs w:val="24"/>
          <w:lang w:eastAsia="en-GB"/>
        </w:rPr>
        <w:t xml:space="preserve">pplicants </w:t>
      </w:r>
      <w:r w:rsidRPr="3516057E" w:rsidR="00B4177D">
        <w:rPr>
          <w:rFonts w:ascii="Arial" w:hAnsi="Arial" w:eastAsia="Times New Roman" w:cs="Arial"/>
          <w:sz w:val="24"/>
          <w:szCs w:val="24"/>
          <w:lang w:eastAsia="en-GB"/>
        </w:rPr>
        <w:t xml:space="preserve">cannot be part of the approval process to avoid </w:t>
      </w:r>
      <w:r w:rsidRPr="3516057E" w:rsidR="006A12B8">
        <w:rPr>
          <w:rFonts w:ascii="Arial" w:hAnsi="Arial" w:eastAsia="Times New Roman" w:cs="Arial"/>
          <w:sz w:val="24"/>
          <w:szCs w:val="24"/>
          <w:lang w:eastAsia="en-GB"/>
        </w:rPr>
        <w:t xml:space="preserve">any real or perceived </w:t>
      </w:r>
      <w:r w:rsidRPr="3516057E" w:rsidR="00B4177D">
        <w:rPr>
          <w:rFonts w:ascii="Arial" w:hAnsi="Arial" w:eastAsia="Times New Roman" w:cs="Arial"/>
          <w:sz w:val="24"/>
          <w:szCs w:val="24"/>
          <w:lang w:eastAsia="en-GB"/>
        </w:rPr>
        <w:t xml:space="preserve">conflict of interests.  For the avoidance of </w:t>
      </w:r>
      <w:r w:rsidRPr="3516057E" w:rsidR="19B4027B">
        <w:rPr>
          <w:rFonts w:ascii="Arial" w:hAnsi="Arial" w:eastAsia="Times New Roman" w:cs="Arial"/>
          <w:sz w:val="24"/>
          <w:szCs w:val="24"/>
          <w:lang w:eastAsia="en-GB"/>
        </w:rPr>
        <w:t xml:space="preserve">doubt, </w:t>
      </w:r>
      <w:r w:rsidRPr="3516057E" w:rsidR="00633D9F">
        <w:rPr>
          <w:rFonts w:ascii="Arial" w:hAnsi="Arial" w:eastAsia="Times New Roman" w:cs="Arial"/>
          <w:sz w:val="24"/>
          <w:szCs w:val="24"/>
          <w:lang w:eastAsia="en-GB"/>
        </w:rPr>
        <w:t>applicants</w:t>
      </w:r>
      <w:r w:rsidRPr="3516057E" w:rsidR="00B4177D">
        <w:rPr>
          <w:rFonts w:ascii="Arial" w:hAnsi="Arial" w:eastAsia="Times New Roman" w:cs="Arial"/>
          <w:sz w:val="24"/>
          <w:szCs w:val="24"/>
          <w:lang w:eastAsia="en-GB"/>
        </w:rPr>
        <w:t xml:space="preserve"> must leave the </w:t>
      </w:r>
      <w:r w:rsidRPr="3516057E" w:rsidR="008B28E6">
        <w:rPr>
          <w:rFonts w:ascii="Arial" w:hAnsi="Arial" w:eastAsia="Times New Roman" w:cs="Arial"/>
          <w:sz w:val="24"/>
          <w:szCs w:val="24"/>
          <w:lang w:eastAsia="en-GB"/>
        </w:rPr>
        <w:t>meeting</w:t>
      </w:r>
      <w:r w:rsidRPr="3516057E" w:rsidR="00B4177D">
        <w:rPr>
          <w:rFonts w:ascii="Arial" w:hAnsi="Arial" w:eastAsia="Times New Roman" w:cs="Arial"/>
          <w:sz w:val="24"/>
          <w:szCs w:val="24"/>
          <w:lang w:eastAsia="en-GB"/>
        </w:rPr>
        <w:t xml:space="preserve"> when the award decision is being made.  </w:t>
      </w:r>
    </w:p>
    <w:p w:rsidRPr="00584F5D" w:rsidR="00D96077" w:rsidP="00B4177D" w:rsidRDefault="00D96077" w14:paraId="39B283F8" w14:textId="77777777">
      <w:pPr>
        <w:spacing w:after="0" w:line="240" w:lineRule="auto"/>
        <w:textAlignment w:val="baseline"/>
        <w:rPr>
          <w:rFonts w:ascii="Arial" w:hAnsi="Arial" w:eastAsia="Times New Roman" w:cs="Arial"/>
          <w:sz w:val="24"/>
          <w:szCs w:val="24"/>
          <w:lang w:eastAsia="en-GB"/>
        </w:rPr>
      </w:pPr>
    </w:p>
    <w:p w:rsidR="00226238" w:rsidP="00FD2860" w:rsidRDefault="00135A8A" w14:paraId="0620162E" w14:textId="08ECFD32">
      <w:pPr>
        <w:spacing w:after="0" w:line="240" w:lineRule="auto"/>
        <w:textAlignment w:val="baseline"/>
        <w:rPr>
          <w:rFonts w:ascii="Arial" w:hAnsi="Arial" w:eastAsia="Times New Roman" w:cs="Arial"/>
          <w:sz w:val="24"/>
          <w:szCs w:val="24"/>
          <w:lang w:eastAsia="en-GB"/>
        </w:rPr>
      </w:pPr>
      <w:r w:rsidRPr="13B5A9DE">
        <w:rPr>
          <w:rFonts w:ascii="Arial" w:hAnsi="Arial" w:eastAsia="Times New Roman" w:cs="Arial"/>
          <w:sz w:val="24"/>
          <w:szCs w:val="24"/>
          <w:lang w:eastAsia="en-GB"/>
        </w:rPr>
        <w:t>3</w:t>
      </w:r>
      <w:r w:rsidRPr="13B5A9DE" w:rsidR="00FA0810">
        <w:rPr>
          <w:rFonts w:ascii="Arial" w:hAnsi="Arial" w:eastAsia="Times New Roman" w:cs="Arial"/>
          <w:sz w:val="24"/>
          <w:szCs w:val="24"/>
          <w:lang w:eastAsia="en-GB"/>
        </w:rPr>
        <w:t xml:space="preserve">.6 </w:t>
      </w:r>
      <w:r w:rsidRPr="13B5A9DE" w:rsidR="00AD4BF2">
        <w:rPr>
          <w:rFonts w:ascii="Arial" w:hAnsi="Arial" w:eastAsia="Times New Roman" w:cs="Arial"/>
          <w:sz w:val="24"/>
          <w:szCs w:val="24"/>
          <w:lang w:eastAsia="en-GB"/>
        </w:rPr>
        <w:t>Where a LAF application is from</w:t>
      </w:r>
      <w:r w:rsidRPr="13B5A9DE" w:rsidR="008B28E6">
        <w:rPr>
          <w:rFonts w:ascii="Arial" w:hAnsi="Arial" w:eastAsia="Times New Roman" w:cs="Arial"/>
          <w:sz w:val="24"/>
          <w:szCs w:val="24"/>
          <w:lang w:eastAsia="en-GB"/>
        </w:rPr>
        <w:t xml:space="preserve"> a</w:t>
      </w:r>
      <w:r w:rsidRPr="13B5A9DE" w:rsidR="00AD4BF2">
        <w:rPr>
          <w:rFonts w:ascii="Arial" w:hAnsi="Arial" w:eastAsia="Times New Roman" w:cs="Arial"/>
          <w:sz w:val="24"/>
          <w:szCs w:val="24"/>
          <w:lang w:eastAsia="en-GB"/>
        </w:rPr>
        <w:t xml:space="preserve"> CVS </w:t>
      </w:r>
      <w:r w:rsidRPr="13B5A9DE" w:rsidR="008B28E6">
        <w:rPr>
          <w:rFonts w:ascii="Arial" w:hAnsi="Arial" w:eastAsia="Times New Roman" w:cs="Arial"/>
          <w:sz w:val="24"/>
          <w:szCs w:val="24"/>
          <w:lang w:eastAsia="en-GB"/>
        </w:rPr>
        <w:t xml:space="preserve">consortium </w:t>
      </w:r>
      <w:r w:rsidRPr="13B5A9DE" w:rsidR="00AD4BF2">
        <w:rPr>
          <w:rFonts w:ascii="Arial" w:hAnsi="Arial" w:eastAsia="Times New Roman" w:cs="Arial"/>
          <w:sz w:val="24"/>
          <w:szCs w:val="24"/>
          <w:lang w:eastAsia="en-GB"/>
        </w:rPr>
        <w:t xml:space="preserve">member organisation, </w:t>
      </w:r>
      <w:r w:rsidRPr="13B5A9DE" w:rsidR="000D555C">
        <w:rPr>
          <w:rFonts w:ascii="Arial" w:hAnsi="Arial" w:eastAsia="Times New Roman" w:cs="Arial"/>
          <w:sz w:val="24"/>
          <w:szCs w:val="24"/>
          <w:lang w:eastAsia="en-GB"/>
        </w:rPr>
        <w:t>they must declare a conflict of interest</w:t>
      </w:r>
      <w:r w:rsidRPr="13B5A9DE" w:rsidR="00CE257D">
        <w:rPr>
          <w:rFonts w:ascii="Arial" w:hAnsi="Arial" w:eastAsia="Times New Roman" w:cs="Arial"/>
          <w:sz w:val="24"/>
          <w:szCs w:val="24"/>
          <w:lang w:eastAsia="en-GB"/>
        </w:rPr>
        <w:t>.</w:t>
      </w:r>
    </w:p>
    <w:p w:rsidRPr="00FD2860" w:rsidR="00FD2860" w:rsidP="00FD2860" w:rsidRDefault="00FD2860" w14:paraId="0FEC5BB4" w14:textId="77777777">
      <w:pPr>
        <w:spacing w:after="0" w:line="240" w:lineRule="auto"/>
        <w:textAlignment w:val="baseline"/>
        <w:rPr>
          <w:rFonts w:ascii="Arial" w:hAnsi="Arial" w:eastAsia="Times New Roman" w:cs="Arial"/>
          <w:sz w:val="24"/>
          <w:szCs w:val="24"/>
          <w:lang w:eastAsia="en-GB"/>
        </w:rPr>
      </w:pPr>
    </w:p>
    <w:p w:rsidR="00226238" w:rsidP="00FA0810" w:rsidRDefault="00135A8A" w14:paraId="66AA3F36" w14:textId="0E1D240F">
      <w:pPr>
        <w:spacing w:after="0" w:line="240" w:lineRule="auto"/>
        <w:textAlignment w:val="baseline"/>
        <w:rPr>
          <w:rFonts w:ascii="Arial" w:hAnsi="Arial" w:eastAsia="Times New Roman" w:cs="Arial"/>
          <w:sz w:val="24"/>
          <w:szCs w:val="24"/>
          <w:lang w:eastAsia="en-GB"/>
        </w:rPr>
      </w:pPr>
      <w:r w:rsidRPr="1753B8E4">
        <w:rPr>
          <w:rFonts w:ascii="Arial" w:hAnsi="Arial" w:eastAsia="Times New Roman" w:cs="Arial"/>
          <w:sz w:val="24"/>
          <w:szCs w:val="24"/>
          <w:lang w:eastAsia="en-GB"/>
        </w:rPr>
        <w:t>3</w:t>
      </w:r>
      <w:r w:rsidRPr="1753B8E4" w:rsidR="00FA0810">
        <w:rPr>
          <w:rFonts w:ascii="Arial" w:hAnsi="Arial" w:eastAsia="Times New Roman" w:cs="Arial"/>
          <w:sz w:val="24"/>
          <w:szCs w:val="24"/>
          <w:lang w:eastAsia="en-GB"/>
        </w:rPr>
        <w:t xml:space="preserve">.7 </w:t>
      </w:r>
      <w:r w:rsidRPr="1753B8E4" w:rsidR="00C47C2E">
        <w:rPr>
          <w:rFonts w:ascii="Arial" w:hAnsi="Arial" w:eastAsia="Times New Roman" w:cs="Arial"/>
          <w:sz w:val="24"/>
          <w:szCs w:val="24"/>
          <w:lang w:eastAsia="en-GB"/>
        </w:rPr>
        <w:t xml:space="preserve">A </w:t>
      </w:r>
      <w:r w:rsidRPr="1753B8E4" w:rsidR="00265D76">
        <w:rPr>
          <w:rFonts w:ascii="Arial" w:hAnsi="Arial" w:eastAsia="Times New Roman" w:cs="Arial"/>
          <w:sz w:val="24"/>
          <w:szCs w:val="24"/>
          <w:lang w:eastAsia="en-GB"/>
        </w:rPr>
        <w:t>consortium</w:t>
      </w:r>
      <w:r w:rsidRPr="1753B8E4" w:rsidR="00812C21">
        <w:rPr>
          <w:rFonts w:ascii="Arial" w:hAnsi="Arial" w:eastAsia="Times New Roman" w:cs="Arial"/>
          <w:sz w:val="24"/>
          <w:szCs w:val="24"/>
          <w:lang w:eastAsia="en-GB"/>
        </w:rPr>
        <w:t xml:space="preserve"> may collectively apply for </w:t>
      </w:r>
      <w:r w:rsidRPr="1753B8E4" w:rsidR="00E75CB8">
        <w:rPr>
          <w:rFonts w:ascii="Arial" w:hAnsi="Arial" w:eastAsia="Times New Roman" w:cs="Arial"/>
          <w:sz w:val="24"/>
          <w:szCs w:val="24"/>
          <w:lang w:eastAsia="en-GB"/>
        </w:rPr>
        <w:t xml:space="preserve">a </w:t>
      </w:r>
      <w:r w:rsidRPr="1753B8E4" w:rsidR="00812C21">
        <w:rPr>
          <w:rFonts w:ascii="Arial" w:hAnsi="Arial" w:eastAsia="Times New Roman" w:cs="Arial"/>
          <w:sz w:val="24"/>
          <w:szCs w:val="24"/>
          <w:lang w:eastAsia="en-GB"/>
        </w:rPr>
        <w:t>LAF</w:t>
      </w:r>
      <w:r w:rsidRPr="1753B8E4" w:rsidR="006AEB37">
        <w:rPr>
          <w:rFonts w:ascii="Arial" w:hAnsi="Arial" w:eastAsia="Times New Roman" w:cs="Arial"/>
          <w:sz w:val="24"/>
          <w:szCs w:val="24"/>
          <w:lang w:eastAsia="en-GB"/>
        </w:rPr>
        <w:t xml:space="preserve"> application</w:t>
      </w:r>
      <w:r w:rsidRPr="1753B8E4" w:rsidR="00401DB9">
        <w:rPr>
          <w:rFonts w:ascii="Arial" w:hAnsi="Arial" w:eastAsia="Times New Roman" w:cs="Arial"/>
          <w:sz w:val="24"/>
          <w:szCs w:val="24"/>
          <w:lang w:eastAsia="en-GB"/>
        </w:rPr>
        <w:t xml:space="preserve"> to support a </w:t>
      </w:r>
      <w:r w:rsidRPr="1753B8E4" w:rsidR="00B411E4">
        <w:rPr>
          <w:rFonts w:ascii="Arial" w:hAnsi="Arial" w:eastAsia="Times New Roman" w:cs="Arial"/>
          <w:sz w:val="24"/>
          <w:szCs w:val="24"/>
          <w:lang w:eastAsia="en-GB"/>
        </w:rPr>
        <w:t xml:space="preserve">local </w:t>
      </w:r>
      <w:r w:rsidRPr="1753B8E4" w:rsidR="00401DB9">
        <w:rPr>
          <w:rFonts w:ascii="Arial" w:hAnsi="Arial" w:eastAsia="Times New Roman" w:cs="Arial"/>
          <w:sz w:val="24"/>
          <w:szCs w:val="24"/>
          <w:lang w:eastAsia="en-GB"/>
        </w:rPr>
        <w:t>development</w:t>
      </w:r>
      <w:r w:rsidRPr="1753B8E4" w:rsidR="00B411E4">
        <w:rPr>
          <w:rFonts w:ascii="Arial" w:hAnsi="Arial" w:eastAsia="Times New Roman" w:cs="Arial"/>
          <w:sz w:val="24"/>
          <w:szCs w:val="24"/>
          <w:lang w:eastAsia="en-GB"/>
        </w:rPr>
        <w:t>/</w:t>
      </w:r>
      <w:r w:rsidRPr="1753B8E4" w:rsidR="054F6FBA">
        <w:rPr>
          <w:rFonts w:ascii="Arial" w:hAnsi="Arial" w:eastAsia="Times New Roman" w:cs="Arial"/>
          <w:sz w:val="24"/>
          <w:szCs w:val="24"/>
          <w:lang w:eastAsia="en-GB"/>
        </w:rPr>
        <w:t xml:space="preserve"> </w:t>
      </w:r>
      <w:r w:rsidRPr="1753B8E4" w:rsidR="00401DB9">
        <w:rPr>
          <w:rFonts w:ascii="Arial" w:hAnsi="Arial" w:eastAsia="Times New Roman" w:cs="Arial"/>
          <w:sz w:val="24"/>
          <w:szCs w:val="24"/>
          <w:lang w:eastAsia="en-GB"/>
        </w:rPr>
        <w:t>initiative</w:t>
      </w:r>
      <w:r w:rsidRPr="1753B8E4" w:rsidR="00B411E4">
        <w:rPr>
          <w:rFonts w:ascii="Arial" w:hAnsi="Arial" w:eastAsia="Times New Roman" w:cs="Arial"/>
          <w:sz w:val="24"/>
          <w:szCs w:val="24"/>
          <w:lang w:eastAsia="en-GB"/>
        </w:rPr>
        <w:t xml:space="preserve">. </w:t>
      </w:r>
    </w:p>
    <w:p w:rsidR="00F968E1" w:rsidP="00FA0810" w:rsidRDefault="00F968E1" w14:paraId="02C17B99" w14:textId="77777777">
      <w:pPr>
        <w:spacing w:after="0" w:line="240" w:lineRule="auto"/>
        <w:textAlignment w:val="baseline"/>
        <w:rPr>
          <w:rFonts w:ascii="Arial" w:hAnsi="Arial" w:eastAsia="Times New Roman" w:cs="Arial"/>
          <w:sz w:val="24"/>
          <w:szCs w:val="24"/>
          <w:lang w:eastAsia="en-GB"/>
        </w:rPr>
      </w:pPr>
    </w:p>
    <w:p w:rsidRPr="00F968E1" w:rsidR="00226238" w:rsidP="00F968E1" w:rsidRDefault="00F968E1" w14:paraId="125F220E" w14:textId="0C2F5A55">
      <w:pPr>
        <w:spacing w:after="0" w:line="240" w:lineRule="auto"/>
        <w:textAlignment w:val="baseline"/>
        <w:rPr>
          <w:rFonts w:ascii="Arial" w:hAnsi="Arial" w:eastAsia="Times New Roman" w:cs="Arial"/>
          <w:sz w:val="24"/>
          <w:szCs w:val="24"/>
          <w:lang w:eastAsia="en-GB"/>
        </w:rPr>
      </w:pPr>
      <w:r w:rsidRPr="3516057E">
        <w:rPr>
          <w:rFonts w:ascii="Arial" w:hAnsi="Arial" w:eastAsia="Times New Roman" w:cs="Arial"/>
          <w:sz w:val="24"/>
          <w:szCs w:val="24"/>
          <w:lang w:eastAsia="en-GB"/>
        </w:rPr>
        <w:t xml:space="preserve">3.8 Applicants can apply for a maximum of </w:t>
      </w:r>
      <w:r w:rsidRPr="3516057E">
        <w:rPr>
          <w:rFonts w:ascii="Arial" w:hAnsi="Arial" w:eastAsia="Times New Roman" w:cs="Arial"/>
          <w:b/>
          <w:bCs/>
          <w:sz w:val="24"/>
          <w:szCs w:val="24"/>
          <w:lang w:eastAsia="en-GB"/>
        </w:rPr>
        <w:t>£5,000</w:t>
      </w:r>
      <w:r w:rsidRPr="3516057E">
        <w:rPr>
          <w:rFonts w:ascii="Arial" w:hAnsi="Arial" w:eastAsia="Times New Roman" w:cs="Arial"/>
          <w:sz w:val="24"/>
          <w:szCs w:val="24"/>
          <w:lang w:eastAsia="en-GB"/>
        </w:rPr>
        <w:t xml:space="preserve"> per application. Unconstituted groups can apply for a maximum of </w:t>
      </w:r>
      <w:r w:rsidRPr="3516057E">
        <w:rPr>
          <w:rFonts w:ascii="Arial" w:hAnsi="Arial" w:eastAsia="Times New Roman" w:cs="Arial"/>
          <w:b/>
          <w:bCs/>
          <w:sz w:val="24"/>
          <w:szCs w:val="24"/>
          <w:lang w:eastAsia="en-GB"/>
        </w:rPr>
        <w:t>£1,000</w:t>
      </w:r>
      <w:r w:rsidRPr="3516057E">
        <w:rPr>
          <w:rFonts w:ascii="Arial" w:hAnsi="Arial" w:eastAsia="Times New Roman" w:cs="Arial"/>
          <w:sz w:val="24"/>
          <w:szCs w:val="24"/>
          <w:lang w:eastAsia="en-GB"/>
        </w:rPr>
        <w:t xml:space="preserve"> </w:t>
      </w:r>
      <w:r w:rsidRPr="3516057E" w:rsidR="7CE396D4">
        <w:rPr>
          <w:rFonts w:ascii="Arial" w:hAnsi="Arial" w:eastAsia="Times New Roman" w:cs="Arial"/>
          <w:sz w:val="24"/>
          <w:szCs w:val="24"/>
          <w:lang w:eastAsia="en-GB"/>
        </w:rPr>
        <w:t xml:space="preserve">and </w:t>
      </w:r>
      <w:r w:rsidRPr="3516057E">
        <w:rPr>
          <w:rFonts w:ascii="Arial" w:hAnsi="Arial" w:eastAsia="Times New Roman" w:cs="Arial"/>
          <w:sz w:val="24"/>
          <w:szCs w:val="24"/>
          <w:lang w:eastAsia="en-GB"/>
        </w:rPr>
        <w:t>can only apply once unless the group becomes constituted</w:t>
      </w:r>
      <w:r w:rsidRPr="3516057E" w:rsidR="1B4E0876">
        <w:rPr>
          <w:rFonts w:ascii="Arial" w:hAnsi="Arial" w:eastAsia="Times New Roman" w:cs="Arial"/>
          <w:sz w:val="24"/>
          <w:szCs w:val="24"/>
          <w:lang w:eastAsia="en-GB"/>
        </w:rPr>
        <w:t>.</w:t>
      </w:r>
    </w:p>
    <w:p w:rsidRPr="00FD2860" w:rsidR="00FD2860" w:rsidP="00FD2860" w:rsidRDefault="00FD2860" w14:paraId="117CB024" w14:textId="77777777">
      <w:pPr>
        <w:spacing w:after="0" w:line="240" w:lineRule="auto"/>
        <w:textAlignment w:val="baseline"/>
        <w:rPr>
          <w:rFonts w:ascii="Arial" w:hAnsi="Arial" w:eastAsia="Times New Roman" w:cs="Arial"/>
          <w:sz w:val="24"/>
          <w:szCs w:val="24"/>
          <w:lang w:eastAsia="en-GB"/>
        </w:rPr>
      </w:pPr>
    </w:p>
    <w:p w:rsidRPr="00166386" w:rsidR="00226238" w:rsidP="00FA0810" w:rsidRDefault="00135A8A" w14:paraId="7DDD1DCF" w14:textId="36A71C7A">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3.9</w:t>
      </w:r>
      <w:r w:rsidRPr="00166386" w:rsidR="00FA0810">
        <w:rPr>
          <w:rFonts w:ascii="Arial" w:hAnsi="Arial" w:eastAsia="Times New Roman" w:cs="Arial"/>
          <w:sz w:val="24"/>
          <w:szCs w:val="24"/>
          <w:lang w:eastAsia="en-GB"/>
        </w:rPr>
        <w:t xml:space="preserve"> </w:t>
      </w:r>
      <w:r w:rsidRPr="00166386" w:rsidR="00226238">
        <w:rPr>
          <w:rFonts w:ascii="Arial" w:hAnsi="Arial" w:eastAsia="Times New Roman" w:cs="Arial"/>
          <w:sz w:val="24"/>
          <w:szCs w:val="24"/>
          <w:lang w:eastAsia="en-GB"/>
        </w:rPr>
        <w:t xml:space="preserve">Applications must link to the </w:t>
      </w:r>
      <w:r w:rsidRPr="00166386" w:rsidR="000D0C48">
        <w:rPr>
          <w:rFonts w:ascii="Arial" w:hAnsi="Arial" w:eastAsia="Times New Roman" w:cs="Arial"/>
          <w:sz w:val="24"/>
          <w:szCs w:val="24"/>
          <w:lang w:eastAsia="en-GB"/>
        </w:rPr>
        <w:t>priorities</w:t>
      </w:r>
      <w:r w:rsidRPr="00166386" w:rsidR="00226238">
        <w:rPr>
          <w:rFonts w:ascii="Arial" w:hAnsi="Arial" w:eastAsia="Times New Roman" w:cs="Arial"/>
          <w:sz w:val="24"/>
          <w:szCs w:val="24"/>
          <w:lang w:eastAsia="en-GB"/>
        </w:rPr>
        <w:t xml:space="preserve"> of the localities development plan</w:t>
      </w:r>
      <w:r w:rsidR="00FD2860">
        <w:rPr>
          <w:rFonts w:ascii="Arial" w:hAnsi="Arial" w:eastAsia="Times New Roman" w:cs="Arial"/>
          <w:sz w:val="24"/>
          <w:szCs w:val="24"/>
          <w:lang w:eastAsia="en-GB"/>
        </w:rPr>
        <w:t xml:space="preserve"> and the relevant Locality Outcome Improvement Plan (LOIP) priority</w:t>
      </w:r>
      <w:r w:rsidRPr="00166386" w:rsidR="00226238">
        <w:rPr>
          <w:rFonts w:ascii="Arial" w:hAnsi="Arial" w:eastAsia="Times New Roman" w:cs="Arial"/>
          <w:sz w:val="24"/>
          <w:szCs w:val="24"/>
          <w:lang w:eastAsia="en-GB"/>
        </w:rPr>
        <w:t xml:space="preserve">. </w:t>
      </w:r>
      <w:r w:rsidR="00FD2860">
        <w:rPr>
          <w:rFonts w:ascii="Arial" w:hAnsi="Arial" w:eastAsia="Times New Roman" w:cs="Arial"/>
          <w:sz w:val="24"/>
          <w:szCs w:val="24"/>
          <w:lang w:eastAsia="en-GB"/>
        </w:rPr>
        <w:t>Development plans and LOIP priorities</w:t>
      </w:r>
      <w:r w:rsidRPr="00166386" w:rsidR="00C161FA">
        <w:rPr>
          <w:rFonts w:ascii="Arial" w:hAnsi="Arial" w:eastAsia="Times New Roman" w:cs="Arial"/>
          <w:sz w:val="24"/>
          <w:szCs w:val="24"/>
          <w:lang w:eastAsia="en-GB"/>
        </w:rPr>
        <w:t xml:space="preserve"> can be accessed through </w:t>
      </w:r>
      <w:r w:rsidR="00F968E1">
        <w:rPr>
          <w:rFonts w:ascii="Arial" w:hAnsi="Arial" w:eastAsia="Times New Roman" w:cs="Arial"/>
          <w:sz w:val="24"/>
          <w:szCs w:val="24"/>
          <w:lang w:eastAsia="en-GB"/>
        </w:rPr>
        <w:t>the Community Solutions Website (Appendix 1)</w:t>
      </w:r>
    </w:p>
    <w:p w:rsidRPr="00166386" w:rsidR="00C161FA" w:rsidP="00C161FA" w:rsidRDefault="00C161FA" w14:paraId="6312F8BB" w14:textId="77777777">
      <w:pPr>
        <w:pStyle w:val="ListParagraph"/>
        <w:rPr>
          <w:rFonts w:ascii="Arial" w:hAnsi="Arial" w:eastAsia="Times New Roman" w:cs="Arial"/>
          <w:sz w:val="24"/>
          <w:szCs w:val="24"/>
          <w:lang w:eastAsia="en-GB"/>
        </w:rPr>
      </w:pPr>
    </w:p>
    <w:p w:rsidRPr="00166386" w:rsidR="00C161FA" w:rsidP="00CF2290" w:rsidRDefault="00135A8A" w14:paraId="2B1516A8" w14:textId="0538CC52">
      <w:pPr>
        <w:spacing w:after="0" w:line="240" w:lineRule="auto"/>
        <w:textAlignment w:val="baseline"/>
        <w:rPr>
          <w:rFonts w:ascii="Arial" w:hAnsi="Arial" w:eastAsia="Times New Roman" w:cs="Arial"/>
          <w:sz w:val="24"/>
          <w:szCs w:val="24"/>
          <w:lang w:eastAsia="en-GB"/>
        </w:rPr>
      </w:pPr>
      <w:r w:rsidRPr="3516057E">
        <w:rPr>
          <w:rFonts w:ascii="Arial" w:hAnsi="Arial" w:eastAsia="Times New Roman" w:cs="Arial"/>
          <w:sz w:val="24"/>
          <w:szCs w:val="24"/>
          <w:lang w:eastAsia="en-GB"/>
        </w:rPr>
        <w:t>3</w:t>
      </w:r>
      <w:r w:rsidRPr="3516057E" w:rsidR="00CF2290">
        <w:rPr>
          <w:rFonts w:ascii="Arial" w:hAnsi="Arial" w:eastAsia="Times New Roman" w:cs="Arial"/>
          <w:sz w:val="24"/>
          <w:szCs w:val="24"/>
          <w:lang w:eastAsia="en-GB"/>
        </w:rPr>
        <w:t>.10</w:t>
      </w:r>
      <w:r w:rsidRPr="3516057E">
        <w:rPr>
          <w:rFonts w:ascii="Arial" w:hAnsi="Arial" w:eastAsia="Times New Roman" w:cs="Arial"/>
          <w:sz w:val="24"/>
          <w:szCs w:val="24"/>
          <w:lang w:eastAsia="en-GB"/>
        </w:rPr>
        <w:t xml:space="preserve"> </w:t>
      </w:r>
      <w:r w:rsidRPr="3516057E" w:rsidR="00CF2290">
        <w:rPr>
          <w:rFonts w:ascii="Arial" w:hAnsi="Arial" w:eastAsia="Times New Roman" w:cs="Arial"/>
          <w:sz w:val="24"/>
          <w:szCs w:val="24"/>
          <w:lang w:eastAsia="en-GB"/>
        </w:rPr>
        <w:t>Applications should demonstrate sustainability</w:t>
      </w:r>
      <w:r w:rsidRPr="3516057E" w:rsidR="00030A95">
        <w:rPr>
          <w:rFonts w:ascii="Arial" w:hAnsi="Arial" w:eastAsia="Times New Roman" w:cs="Arial"/>
          <w:sz w:val="24"/>
          <w:szCs w:val="24"/>
          <w:lang w:eastAsia="en-GB"/>
        </w:rPr>
        <w:t xml:space="preserve"> beyond their requested LAF funding</w:t>
      </w:r>
      <w:r w:rsidRPr="3516057E" w:rsidR="008108F7">
        <w:rPr>
          <w:rFonts w:ascii="Arial" w:hAnsi="Arial" w:eastAsia="Times New Roman" w:cs="Arial"/>
          <w:sz w:val="24"/>
          <w:szCs w:val="24"/>
          <w:lang w:eastAsia="en-GB"/>
        </w:rPr>
        <w:t xml:space="preserve"> </w:t>
      </w:r>
      <w:proofErr w:type="gramStart"/>
      <w:r w:rsidRPr="3516057E" w:rsidR="008108F7">
        <w:rPr>
          <w:rFonts w:ascii="Arial" w:hAnsi="Arial" w:eastAsia="Times New Roman" w:cs="Arial"/>
          <w:sz w:val="24"/>
          <w:szCs w:val="24"/>
          <w:lang w:eastAsia="en-GB"/>
        </w:rPr>
        <w:t>and also</w:t>
      </w:r>
      <w:proofErr w:type="gramEnd"/>
      <w:r w:rsidRPr="3516057E" w:rsidR="008108F7">
        <w:rPr>
          <w:rFonts w:ascii="Arial" w:hAnsi="Arial" w:eastAsia="Times New Roman" w:cs="Arial"/>
          <w:sz w:val="24"/>
          <w:szCs w:val="24"/>
          <w:lang w:eastAsia="en-GB"/>
        </w:rPr>
        <w:t xml:space="preserve"> ensure if the project is a </w:t>
      </w:r>
      <w:r w:rsidRPr="3516057E" w:rsidR="1809FB80">
        <w:rPr>
          <w:rFonts w:ascii="Arial" w:hAnsi="Arial" w:eastAsia="Times New Roman" w:cs="Arial"/>
          <w:sz w:val="24"/>
          <w:szCs w:val="24"/>
          <w:lang w:eastAsia="en-GB"/>
        </w:rPr>
        <w:t>one-off</w:t>
      </w:r>
      <w:r w:rsidRPr="3516057E" w:rsidR="008108F7">
        <w:rPr>
          <w:rFonts w:ascii="Arial" w:hAnsi="Arial" w:eastAsia="Times New Roman" w:cs="Arial"/>
          <w:sz w:val="24"/>
          <w:szCs w:val="24"/>
          <w:lang w:eastAsia="en-GB"/>
        </w:rPr>
        <w:t xml:space="preserve"> event </w:t>
      </w:r>
      <w:r w:rsidRPr="3516057E" w:rsidR="00DC18BC">
        <w:rPr>
          <w:rFonts w:ascii="Arial" w:hAnsi="Arial" w:eastAsia="Times New Roman" w:cs="Arial"/>
          <w:sz w:val="24"/>
          <w:szCs w:val="24"/>
          <w:lang w:eastAsia="en-GB"/>
        </w:rPr>
        <w:t xml:space="preserve">or </w:t>
      </w:r>
      <w:r w:rsidRPr="3516057E" w:rsidR="1880C4B8">
        <w:rPr>
          <w:rFonts w:ascii="Arial" w:hAnsi="Arial" w:eastAsia="Times New Roman" w:cs="Arial"/>
          <w:sz w:val="24"/>
          <w:szCs w:val="24"/>
          <w:lang w:eastAsia="en-GB"/>
        </w:rPr>
        <w:t>trip,</w:t>
      </w:r>
      <w:r w:rsidRPr="3516057E" w:rsidR="00DC18BC">
        <w:rPr>
          <w:rFonts w:ascii="Arial" w:hAnsi="Arial" w:eastAsia="Times New Roman" w:cs="Arial"/>
          <w:sz w:val="24"/>
          <w:szCs w:val="24"/>
          <w:lang w:eastAsia="en-GB"/>
        </w:rPr>
        <w:t xml:space="preserve"> it must clearly demonstrate links into the wider </w:t>
      </w:r>
      <w:r w:rsidRPr="3516057E" w:rsidR="02350658">
        <w:rPr>
          <w:rFonts w:ascii="Arial" w:hAnsi="Arial" w:eastAsia="Times New Roman" w:cs="Arial"/>
          <w:sz w:val="24"/>
          <w:szCs w:val="24"/>
          <w:lang w:eastAsia="en-GB"/>
        </w:rPr>
        <w:t xml:space="preserve">operational or </w:t>
      </w:r>
      <w:r w:rsidRPr="3516057E" w:rsidR="00DC18BC">
        <w:rPr>
          <w:rFonts w:ascii="Arial" w:hAnsi="Arial" w:eastAsia="Times New Roman" w:cs="Arial"/>
          <w:sz w:val="24"/>
          <w:szCs w:val="24"/>
          <w:lang w:eastAsia="en-GB"/>
        </w:rPr>
        <w:t>strategic goals of the organisation applying</w:t>
      </w:r>
    </w:p>
    <w:p w:rsidRPr="00166386" w:rsidR="00A621CF" w:rsidP="00CF2290" w:rsidRDefault="00A621CF" w14:paraId="0E084742" w14:textId="6EA27542">
      <w:pPr>
        <w:spacing w:after="0" w:line="240" w:lineRule="auto"/>
        <w:textAlignment w:val="baseline"/>
        <w:rPr>
          <w:rFonts w:ascii="Arial" w:hAnsi="Arial" w:eastAsia="Times New Roman" w:cs="Arial"/>
          <w:sz w:val="24"/>
          <w:szCs w:val="24"/>
          <w:lang w:eastAsia="en-GB"/>
        </w:rPr>
      </w:pPr>
    </w:p>
    <w:p w:rsidRPr="00166386" w:rsidR="00A621CF" w:rsidP="00CF2290" w:rsidRDefault="00135A8A" w14:paraId="69794D59" w14:textId="7D9057B0">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3</w:t>
      </w:r>
      <w:r w:rsidRPr="00166386" w:rsidR="00A621CF">
        <w:rPr>
          <w:rFonts w:ascii="Arial" w:hAnsi="Arial" w:eastAsia="Times New Roman" w:cs="Arial"/>
          <w:sz w:val="24"/>
          <w:szCs w:val="24"/>
          <w:lang w:eastAsia="en-GB"/>
        </w:rPr>
        <w:t>.1</w:t>
      </w:r>
      <w:r>
        <w:rPr>
          <w:rFonts w:ascii="Arial" w:hAnsi="Arial" w:eastAsia="Times New Roman" w:cs="Arial"/>
          <w:sz w:val="24"/>
          <w:szCs w:val="24"/>
          <w:lang w:eastAsia="en-GB"/>
        </w:rPr>
        <w:t>1</w:t>
      </w:r>
      <w:r w:rsidRPr="00166386" w:rsidR="00A621CF">
        <w:rPr>
          <w:rFonts w:ascii="Arial" w:hAnsi="Arial" w:eastAsia="Times New Roman" w:cs="Arial"/>
          <w:sz w:val="24"/>
          <w:szCs w:val="24"/>
          <w:lang w:eastAsia="en-GB"/>
        </w:rPr>
        <w:t xml:space="preserve"> Organisations can apply for the following:</w:t>
      </w:r>
    </w:p>
    <w:p w:rsidRPr="00166386" w:rsidR="00A621CF" w:rsidP="00A621CF" w:rsidRDefault="00A621CF" w14:paraId="5E6139D1" w14:textId="152B0D01">
      <w:pPr>
        <w:pStyle w:val="ListParagraph"/>
        <w:numPr>
          <w:ilvl w:val="0"/>
          <w:numId w:val="15"/>
        </w:numPr>
        <w:spacing w:after="0" w:line="240" w:lineRule="auto"/>
        <w:textAlignment w:val="baseline"/>
        <w:rPr>
          <w:rFonts w:ascii="Arial" w:hAnsi="Arial" w:eastAsia="Times New Roman" w:cs="Arial"/>
          <w:sz w:val="24"/>
          <w:szCs w:val="24"/>
          <w:lang w:eastAsia="en-GB"/>
        </w:rPr>
      </w:pPr>
      <w:r w:rsidRPr="13B5A9DE">
        <w:rPr>
          <w:rFonts w:ascii="Arial" w:hAnsi="Arial" w:eastAsia="Times New Roman" w:cs="Arial"/>
          <w:sz w:val="24"/>
          <w:szCs w:val="24"/>
          <w:lang w:eastAsia="en-GB"/>
        </w:rPr>
        <w:t xml:space="preserve">Volunteer costs such as training or volunteer </w:t>
      </w:r>
      <w:r w:rsidRPr="13B5A9DE" w:rsidR="6D741CC8">
        <w:rPr>
          <w:rFonts w:ascii="Arial" w:hAnsi="Arial" w:eastAsia="Times New Roman" w:cs="Arial"/>
          <w:sz w:val="24"/>
          <w:szCs w:val="24"/>
          <w:lang w:eastAsia="en-GB"/>
        </w:rPr>
        <w:t>refreshments</w:t>
      </w:r>
      <w:r w:rsidRPr="13B5A9DE" w:rsidR="644B506B">
        <w:rPr>
          <w:rFonts w:ascii="Arial" w:hAnsi="Arial" w:eastAsia="Times New Roman" w:cs="Arial"/>
          <w:sz w:val="24"/>
          <w:szCs w:val="24"/>
          <w:lang w:eastAsia="en-GB"/>
        </w:rPr>
        <w:t xml:space="preserve"> e.g. tea and/coffee</w:t>
      </w:r>
    </w:p>
    <w:p w:rsidRPr="00166386" w:rsidR="00A621CF" w:rsidP="00A621CF" w:rsidRDefault="008E778B" w14:paraId="29A1945F" w14:textId="2B3B35C8">
      <w:pPr>
        <w:pStyle w:val="ListParagraph"/>
        <w:numPr>
          <w:ilvl w:val="0"/>
          <w:numId w:val="15"/>
        </w:numPr>
        <w:spacing w:after="0" w:line="240" w:lineRule="auto"/>
        <w:textAlignment w:val="baseline"/>
        <w:rPr>
          <w:rFonts w:ascii="Arial" w:hAnsi="Arial" w:eastAsia="Times New Roman" w:cs="Arial"/>
          <w:sz w:val="24"/>
          <w:szCs w:val="24"/>
          <w:lang w:eastAsia="en-GB"/>
        </w:rPr>
      </w:pPr>
      <w:r w:rsidRPr="00166386">
        <w:rPr>
          <w:rFonts w:ascii="Arial" w:hAnsi="Arial" w:eastAsia="Times New Roman" w:cs="Arial"/>
          <w:sz w:val="24"/>
          <w:szCs w:val="24"/>
          <w:lang w:eastAsia="en-GB"/>
        </w:rPr>
        <w:t>Equipment</w:t>
      </w:r>
      <w:r w:rsidRPr="00166386" w:rsidR="00A621CF">
        <w:rPr>
          <w:rFonts w:ascii="Arial" w:hAnsi="Arial" w:eastAsia="Times New Roman" w:cs="Arial"/>
          <w:sz w:val="24"/>
          <w:szCs w:val="24"/>
          <w:lang w:eastAsia="en-GB"/>
        </w:rPr>
        <w:t xml:space="preserve"> and resources to be used within the applications activity</w:t>
      </w:r>
    </w:p>
    <w:p w:rsidRPr="00166386" w:rsidR="00A621CF" w:rsidP="00A621CF" w:rsidRDefault="00A621CF" w14:paraId="62592B58" w14:textId="685C35AF">
      <w:pPr>
        <w:pStyle w:val="ListParagraph"/>
        <w:numPr>
          <w:ilvl w:val="0"/>
          <w:numId w:val="15"/>
        </w:numPr>
        <w:spacing w:after="0" w:line="240" w:lineRule="auto"/>
        <w:textAlignment w:val="baseline"/>
        <w:rPr>
          <w:rFonts w:ascii="Arial" w:hAnsi="Arial" w:eastAsia="Times New Roman" w:cs="Arial"/>
          <w:sz w:val="24"/>
          <w:szCs w:val="24"/>
          <w:lang w:eastAsia="en-GB"/>
        </w:rPr>
      </w:pPr>
      <w:r w:rsidRPr="00166386">
        <w:rPr>
          <w:rFonts w:ascii="Arial" w:hAnsi="Arial" w:eastAsia="Times New Roman" w:cs="Arial"/>
          <w:sz w:val="24"/>
          <w:szCs w:val="24"/>
          <w:lang w:eastAsia="en-GB"/>
        </w:rPr>
        <w:t>Expenses for staff or volunteers delivering the activity</w:t>
      </w:r>
    </w:p>
    <w:p w:rsidR="00A621CF" w:rsidP="00A621CF" w:rsidRDefault="00A621CF" w14:paraId="348461E7" w14:textId="43FC3C07">
      <w:pPr>
        <w:pStyle w:val="ListParagraph"/>
        <w:numPr>
          <w:ilvl w:val="0"/>
          <w:numId w:val="15"/>
        </w:numPr>
        <w:spacing w:after="0" w:line="240" w:lineRule="auto"/>
        <w:textAlignment w:val="baseline"/>
        <w:rPr>
          <w:rFonts w:ascii="Arial" w:hAnsi="Arial" w:eastAsia="Times New Roman" w:cs="Arial"/>
          <w:sz w:val="24"/>
          <w:szCs w:val="24"/>
          <w:lang w:eastAsia="en-GB"/>
        </w:rPr>
      </w:pPr>
      <w:r w:rsidRPr="00166386">
        <w:rPr>
          <w:rFonts w:ascii="Arial" w:hAnsi="Arial" w:eastAsia="Times New Roman" w:cs="Arial"/>
          <w:sz w:val="24"/>
          <w:szCs w:val="24"/>
          <w:lang w:eastAsia="en-GB"/>
        </w:rPr>
        <w:t xml:space="preserve">Overhead costs for the project </w:t>
      </w:r>
      <w:r w:rsidRPr="00166386" w:rsidR="008E778B">
        <w:rPr>
          <w:rFonts w:ascii="Arial" w:hAnsi="Arial" w:eastAsia="Times New Roman" w:cs="Arial"/>
          <w:sz w:val="24"/>
          <w:szCs w:val="24"/>
          <w:lang w:eastAsia="en-GB"/>
        </w:rPr>
        <w:t xml:space="preserve">such as rent and </w:t>
      </w:r>
      <w:r w:rsidRPr="00166386" w:rsidR="00FA0810">
        <w:rPr>
          <w:rFonts w:ascii="Arial" w:hAnsi="Arial" w:eastAsia="Times New Roman" w:cs="Arial"/>
          <w:sz w:val="24"/>
          <w:szCs w:val="24"/>
          <w:lang w:eastAsia="en-GB"/>
        </w:rPr>
        <w:t xml:space="preserve">a proportion of the </w:t>
      </w:r>
      <w:r w:rsidRPr="00166386" w:rsidR="008E778B">
        <w:rPr>
          <w:rFonts w:ascii="Arial" w:hAnsi="Arial" w:eastAsia="Times New Roman" w:cs="Arial"/>
          <w:sz w:val="24"/>
          <w:szCs w:val="24"/>
          <w:lang w:eastAsia="en-GB"/>
        </w:rPr>
        <w:t>management cost</w:t>
      </w:r>
      <w:r w:rsidRPr="00166386" w:rsidR="00FA0810">
        <w:rPr>
          <w:rFonts w:ascii="Arial" w:hAnsi="Arial" w:eastAsia="Times New Roman" w:cs="Arial"/>
          <w:sz w:val="24"/>
          <w:szCs w:val="24"/>
          <w:lang w:eastAsia="en-GB"/>
        </w:rPr>
        <w:t xml:space="preserve"> to support delivery of the project and to support evaluation.</w:t>
      </w:r>
    </w:p>
    <w:p w:rsidRPr="00F968E1" w:rsidR="00F968E1" w:rsidP="00F968E1" w:rsidRDefault="00F968E1" w14:paraId="3E97ABDD" w14:textId="046B8C32">
      <w:pPr>
        <w:pStyle w:val="ListParagraph"/>
        <w:numPr>
          <w:ilvl w:val="0"/>
          <w:numId w:val="15"/>
        </w:num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Accessibility costs for you costs such as accessibility equipment</w:t>
      </w:r>
      <w:r w:rsidRPr="00F968E1">
        <w:rPr>
          <w:rFonts w:ascii="Arial" w:hAnsi="Arial" w:eastAsia="Times New Roman" w:cs="Arial"/>
          <w:sz w:val="24"/>
          <w:szCs w:val="24"/>
          <w:lang w:eastAsia="en-GB"/>
        </w:rPr>
        <w:t xml:space="preserve"> or interpreters </w:t>
      </w:r>
    </w:p>
    <w:p w:rsidR="00FD2860" w:rsidP="00FD2860" w:rsidRDefault="00FD2860" w14:paraId="462498BE" w14:textId="77777777">
      <w:pPr>
        <w:pStyle w:val="ListParagraph"/>
        <w:spacing w:after="0" w:line="240" w:lineRule="auto"/>
        <w:textAlignment w:val="baseline"/>
        <w:rPr>
          <w:rFonts w:ascii="Arial" w:hAnsi="Arial" w:eastAsia="Times New Roman" w:cs="Arial"/>
          <w:sz w:val="24"/>
          <w:szCs w:val="24"/>
          <w:lang w:eastAsia="en-GB"/>
        </w:rPr>
      </w:pPr>
    </w:p>
    <w:p w:rsidR="00FD2860" w:rsidP="00FD2860" w:rsidRDefault="00135A8A" w14:paraId="03C543AE" w14:textId="2A7BBD42">
      <w:pPr>
        <w:spacing w:after="0" w:line="240" w:lineRule="auto"/>
        <w:textAlignment w:val="baseline"/>
        <w:rPr>
          <w:rFonts w:ascii="Arial" w:hAnsi="Arial" w:eastAsia="Times New Roman" w:cs="Arial"/>
          <w:sz w:val="24"/>
          <w:szCs w:val="24"/>
          <w:lang w:eastAsia="en-GB"/>
        </w:rPr>
      </w:pPr>
      <w:r w:rsidRPr="42CA5CA6">
        <w:rPr>
          <w:rFonts w:ascii="Arial" w:hAnsi="Arial" w:eastAsia="Times New Roman" w:cs="Arial"/>
          <w:sz w:val="24"/>
          <w:szCs w:val="24"/>
          <w:lang w:eastAsia="en-GB"/>
        </w:rPr>
        <w:t>3</w:t>
      </w:r>
      <w:r w:rsidRPr="42CA5CA6" w:rsidR="00FD2860">
        <w:rPr>
          <w:rFonts w:ascii="Arial" w:hAnsi="Arial" w:eastAsia="Times New Roman" w:cs="Arial"/>
          <w:sz w:val="24"/>
          <w:szCs w:val="24"/>
          <w:lang w:eastAsia="en-GB"/>
        </w:rPr>
        <w:t>.1</w:t>
      </w:r>
      <w:r w:rsidRPr="42CA5CA6">
        <w:rPr>
          <w:rFonts w:ascii="Arial" w:hAnsi="Arial" w:eastAsia="Times New Roman" w:cs="Arial"/>
          <w:sz w:val="24"/>
          <w:szCs w:val="24"/>
          <w:lang w:eastAsia="en-GB"/>
        </w:rPr>
        <w:t>2</w:t>
      </w:r>
      <w:r w:rsidRPr="42CA5CA6" w:rsidR="00FD2860">
        <w:rPr>
          <w:rFonts w:ascii="Arial" w:hAnsi="Arial" w:eastAsia="Times New Roman" w:cs="Arial"/>
          <w:sz w:val="24"/>
          <w:szCs w:val="24"/>
          <w:lang w:eastAsia="en-GB"/>
        </w:rPr>
        <w:t xml:space="preserve"> Organisations can apply for staffing costs however the staff time applied </w:t>
      </w:r>
      <w:r w:rsidRPr="42CA5CA6" w:rsidR="2F9487C5">
        <w:rPr>
          <w:rFonts w:ascii="Arial" w:hAnsi="Arial" w:eastAsia="Times New Roman" w:cs="Arial"/>
          <w:sz w:val="24"/>
          <w:szCs w:val="24"/>
          <w:lang w:eastAsia="en-GB"/>
        </w:rPr>
        <w:t xml:space="preserve">for </w:t>
      </w:r>
      <w:r w:rsidRPr="42CA5CA6" w:rsidR="00FD2860">
        <w:rPr>
          <w:rFonts w:ascii="Arial" w:hAnsi="Arial" w:eastAsia="Times New Roman" w:cs="Arial"/>
          <w:sz w:val="24"/>
          <w:szCs w:val="24"/>
          <w:lang w:eastAsia="en-GB"/>
        </w:rPr>
        <w:t>must only be used for the applied for project. Examples of this include</w:t>
      </w:r>
    </w:p>
    <w:p w:rsidR="00FD2860" w:rsidP="00FD2860" w:rsidRDefault="00FD2860" w14:paraId="153E75CF" w14:textId="61636A92">
      <w:pPr>
        <w:pStyle w:val="ListParagraph"/>
        <w:numPr>
          <w:ilvl w:val="0"/>
          <w:numId w:val="17"/>
        </w:num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Sessional staff</w:t>
      </w:r>
    </w:p>
    <w:p w:rsidR="00FD2860" w:rsidP="00FD2860" w:rsidRDefault="00FD2860" w14:paraId="3DFC4E90" w14:textId="3E6747C1">
      <w:pPr>
        <w:pStyle w:val="ListParagraph"/>
        <w:numPr>
          <w:ilvl w:val="0"/>
          <w:numId w:val="17"/>
        </w:num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Part time staff</w:t>
      </w:r>
    </w:p>
    <w:p w:rsidR="00FD2860" w:rsidP="00FD2860" w:rsidRDefault="00FD2860" w14:paraId="1B388F4E" w14:textId="4FB5CE2E">
      <w:pPr>
        <w:pStyle w:val="ListParagraph"/>
        <w:numPr>
          <w:ilvl w:val="0"/>
          <w:numId w:val="17"/>
        </w:num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Identified hours of an existing member of staff</w:t>
      </w:r>
    </w:p>
    <w:p w:rsidRPr="00FD2860" w:rsidR="00FD2860" w:rsidP="00FD2860" w:rsidRDefault="00FD2860" w14:paraId="0CB3A2F1" w14:textId="1518A469">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lastRenderedPageBreak/>
        <w:t>The applicant must clearly outline what form the staffing attached to their project will take.</w:t>
      </w:r>
    </w:p>
    <w:p w:rsidR="00FD2860" w:rsidP="00FD2860" w:rsidRDefault="00FD2860" w14:paraId="76991B05" w14:textId="77777777">
      <w:pPr>
        <w:spacing w:after="0" w:line="240" w:lineRule="auto"/>
        <w:textAlignment w:val="baseline"/>
        <w:rPr>
          <w:rFonts w:ascii="Arial" w:hAnsi="Arial" w:eastAsia="Times New Roman" w:cs="Arial"/>
          <w:sz w:val="24"/>
          <w:szCs w:val="24"/>
          <w:lang w:eastAsia="en-GB"/>
        </w:rPr>
      </w:pPr>
    </w:p>
    <w:p w:rsidRPr="00135A8A" w:rsidR="000D0C48" w:rsidP="00135A8A" w:rsidRDefault="00FD2860" w14:paraId="46655D1C" w14:textId="058A2B73">
      <w:pPr>
        <w:pStyle w:val="ListParagraph"/>
        <w:numPr>
          <w:ilvl w:val="1"/>
          <w:numId w:val="21"/>
        </w:numPr>
        <w:spacing w:after="0" w:line="240" w:lineRule="auto"/>
        <w:textAlignment w:val="baseline"/>
        <w:rPr>
          <w:rFonts w:ascii="Arial" w:hAnsi="Arial" w:eastAsia="Times New Roman" w:cs="Arial"/>
          <w:sz w:val="24"/>
          <w:szCs w:val="24"/>
          <w:lang w:eastAsia="en-GB"/>
        </w:rPr>
      </w:pPr>
      <w:r w:rsidRPr="3516057E">
        <w:rPr>
          <w:rFonts w:ascii="Arial" w:hAnsi="Arial" w:eastAsia="Times New Roman" w:cs="Arial"/>
          <w:sz w:val="24"/>
          <w:szCs w:val="24"/>
          <w:lang w:eastAsia="en-GB"/>
        </w:rPr>
        <w:t>O</w:t>
      </w:r>
      <w:r w:rsidRPr="3516057E" w:rsidR="000D0C48">
        <w:rPr>
          <w:rFonts w:ascii="Arial" w:hAnsi="Arial" w:eastAsia="Times New Roman" w:cs="Arial"/>
          <w:sz w:val="24"/>
          <w:szCs w:val="24"/>
          <w:lang w:eastAsia="en-GB"/>
        </w:rPr>
        <w:t>rganisations cannot apply for</w:t>
      </w:r>
      <w:r w:rsidRPr="3516057E" w:rsidR="24889AA3">
        <w:rPr>
          <w:rFonts w:ascii="Arial" w:hAnsi="Arial" w:eastAsia="Times New Roman" w:cs="Arial"/>
          <w:sz w:val="24"/>
          <w:szCs w:val="24"/>
          <w:lang w:eastAsia="en-GB"/>
        </w:rPr>
        <w:t xml:space="preserve"> </w:t>
      </w:r>
      <w:r w:rsidRPr="3516057E">
        <w:rPr>
          <w:rFonts w:ascii="Arial" w:hAnsi="Arial" w:eastAsia="Times New Roman" w:cs="Arial"/>
          <w:sz w:val="24"/>
          <w:szCs w:val="24"/>
          <w:lang w:eastAsia="en-GB"/>
        </w:rPr>
        <w:t>f</w:t>
      </w:r>
      <w:r w:rsidRPr="3516057E" w:rsidR="000D0C48">
        <w:rPr>
          <w:rFonts w:ascii="Arial" w:hAnsi="Arial" w:eastAsia="Times New Roman" w:cs="Arial"/>
          <w:sz w:val="24"/>
          <w:szCs w:val="24"/>
          <w:lang w:eastAsia="en-GB"/>
        </w:rPr>
        <w:t>unding to support the</w:t>
      </w:r>
      <w:r w:rsidRPr="3516057E" w:rsidR="2F92DED2">
        <w:rPr>
          <w:rFonts w:ascii="Arial" w:hAnsi="Arial" w:eastAsia="Times New Roman" w:cs="Arial"/>
          <w:sz w:val="24"/>
          <w:szCs w:val="24"/>
          <w:lang w:eastAsia="en-GB"/>
        </w:rPr>
        <w:t>ir</w:t>
      </w:r>
      <w:r w:rsidRPr="3516057E" w:rsidR="000D0C48">
        <w:rPr>
          <w:rFonts w:ascii="Arial" w:hAnsi="Arial" w:eastAsia="Times New Roman" w:cs="Arial"/>
          <w:sz w:val="24"/>
          <w:szCs w:val="24"/>
          <w:lang w:eastAsia="en-GB"/>
        </w:rPr>
        <w:t xml:space="preserve"> core</w:t>
      </w:r>
      <w:r w:rsidRPr="3516057E">
        <w:rPr>
          <w:rFonts w:ascii="Arial" w:hAnsi="Arial" w:eastAsia="Times New Roman" w:cs="Arial"/>
          <w:sz w:val="24"/>
          <w:szCs w:val="24"/>
          <w:lang w:eastAsia="en-GB"/>
        </w:rPr>
        <w:t xml:space="preserve"> </w:t>
      </w:r>
      <w:r w:rsidRPr="3516057E" w:rsidR="000D0C48">
        <w:rPr>
          <w:rFonts w:ascii="Arial" w:hAnsi="Arial" w:eastAsia="Times New Roman" w:cs="Arial"/>
          <w:sz w:val="24"/>
          <w:szCs w:val="24"/>
          <w:lang w:eastAsia="en-GB"/>
        </w:rPr>
        <w:t>running costs</w:t>
      </w:r>
      <w:r w:rsidRPr="3516057E" w:rsidR="00A64EEF">
        <w:rPr>
          <w:rFonts w:ascii="Arial" w:hAnsi="Arial" w:eastAsia="Times New Roman" w:cs="Arial"/>
          <w:sz w:val="24"/>
          <w:szCs w:val="24"/>
          <w:lang w:eastAsia="en-GB"/>
        </w:rPr>
        <w:t xml:space="preserve">. Core running costs in this context meaning any work the applicant’s organisation consistently delivers as a part of its </w:t>
      </w:r>
      <w:r w:rsidRPr="3516057E" w:rsidR="0E49F791">
        <w:rPr>
          <w:rFonts w:ascii="Arial" w:hAnsi="Arial" w:eastAsia="Times New Roman" w:cs="Arial"/>
          <w:sz w:val="24"/>
          <w:szCs w:val="24"/>
          <w:lang w:eastAsia="en-GB"/>
        </w:rPr>
        <w:t>day-to-day</w:t>
      </w:r>
      <w:r w:rsidRPr="3516057E" w:rsidR="00A64EEF">
        <w:rPr>
          <w:rFonts w:ascii="Arial" w:hAnsi="Arial" w:eastAsia="Times New Roman" w:cs="Arial"/>
          <w:sz w:val="24"/>
          <w:szCs w:val="24"/>
          <w:lang w:eastAsia="en-GB"/>
        </w:rPr>
        <w:t xml:space="preserve"> operations. LAF funding should only be used for </w:t>
      </w:r>
      <w:r w:rsidRPr="3516057E" w:rsidR="615B54C5">
        <w:rPr>
          <w:rFonts w:ascii="Arial" w:hAnsi="Arial" w:eastAsia="Times New Roman" w:cs="Arial"/>
          <w:sz w:val="24"/>
          <w:szCs w:val="24"/>
          <w:lang w:eastAsia="en-GB"/>
        </w:rPr>
        <w:t xml:space="preserve">new or </w:t>
      </w:r>
      <w:r w:rsidRPr="3516057E" w:rsidR="00A64EEF">
        <w:rPr>
          <w:rFonts w:ascii="Arial" w:hAnsi="Arial" w:eastAsia="Times New Roman" w:cs="Arial"/>
          <w:sz w:val="24"/>
          <w:szCs w:val="24"/>
          <w:lang w:eastAsia="en-GB"/>
        </w:rPr>
        <w:t xml:space="preserve">test of change projects </w:t>
      </w:r>
      <w:r w:rsidRPr="3516057E" w:rsidR="2AD56311">
        <w:rPr>
          <w:rFonts w:ascii="Arial" w:hAnsi="Arial" w:eastAsia="Times New Roman" w:cs="Arial"/>
          <w:sz w:val="24"/>
          <w:szCs w:val="24"/>
          <w:lang w:eastAsia="en-GB"/>
        </w:rPr>
        <w:t>out with</w:t>
      </w:r>
      <w:r w:rsidRPr="3516057E" w:rsidR="00A64EEF">
        <w:rPr>
          <w:rFonts w:ascii="Arial" w:hAnsi="Arial" w:eastAsia="Times New Roman" w:cs="Arial"/>
          <w:sz w:val="24"/>
          <w:szCs w:val="24"/>
          <w:lang w:eastAsia="en-GB"/>
        </w:rPr>
        <w:t xml:space="preserve"> the pre-existing work of the applicant organisation.</w:t>
      </w:r>
    </w:p>
    <w:p w:rsidR="00A64EEF" w:rsidP="00A64EEF" w:rsidRDefault="00A64EEF" w14:paraId="59B34AE1" w14:textId="77777777">
      <w:pPr>
        <w:spacing w:after="0" w:line="240" w:lineRule="auto"/>
        <w:rPr>
          <w:rFonts w:ascii="Arial" w:hAnsi="Arial" w:eastAsia="Times New Roman" w:cs="Arial"/>
          <w:sz w:val="24"/>
          <w:szCs w:val="24"/>
          <w:lang w:eastAsia="en-GB"/>
        </w:rPr>
      </w:pPr>
    </w:p>
    <w:p w:rsidR="1B650DDC" w:rsidP="00135A8A" w:rsidRDefault="00021C02" w14:paraId="7B5CFC9F" w14:textId="3B2AA181">
      <w:pPr>
        <w:pStyle w:val="ListParagraph"/>
        <w:numPr>
          <w:ilvl w:val="1"/>
          <w:numId w:val="21"/>
        </w:numPr>
        <w:spacing w:after="0" w:line="240" w:lineRule="auto"/>
        <w:rPr>
          <w:rFonts w:ascii="Arial" w:hAnsi="Arial" w:eastAsia="Times New Roman" w:cs="Arial"/>
          <w:sz w:val="24"/>
          <w:szCs w:val="24"/>
          <w:lang w:eastAsia="en-GB"/>
        </w:rPr>
      </w:pPr>
      <w:r w:rsidRPr="1753B8E4">
        <w:rPr>
          <w:rFonts w:ascii="Arial" w:hAnsi="Arial" w:eastAsia="Times New Roman" w:cs="Arial"/>
          <w:sz w:val="24"/>
          <w:szCs w:val="24"/>
          <w:lang w:eastAsia="en-GB"/>
        </w:rPr>
        <w:t>Under University Health and Social Care North Lanarkshire (UHSC-NL) Guidelines, o</w:t>
      </w:r>
      <w:r w:rsidRPr="1753B8E4" w:rsidR="00A64EEF">
        <w:rPr>
          <w:rFonts w:ascii="Arial" w:hAnsi="Arial" w:eastAsia="Times New Roman" w:cs="Arial"/>
          <w:sz w:val="24"/>
          <w:szCs w:val="24"/>
          <w:lang w:eastAsia="en-GB"/>
        </w:rPr>
        <w:t>rganisations cannot apply for f</w:t>
      </w:r>
      <w:r w:rsidRPr="1753B8E4" w:rsidR="1B650DDC">
        <w:rPr>
          <w:rFonts w:ascii="Arial" w:hAnsi="Arial" w:eastAsia="Times New Roman" w:cs="Arial"/>
          <w:sz w:val="24"/>
          <w:szCs w:val="24"/>
          <w:lang w:eastAsia="en-GB"/>
        </w:rPr>
        <w:t xml:space="preserve">unding for clinical intervention supports such as </w:t>
      </w:r>
      <w:r w:rsidRPr="1753B8E4" w:rsidR="4BA0B007">
        <w:rPr>
          <w:rFonts w:ascii="Arial" w:hAnsi="Arial" w:eastAsia="Times New Roman" w:cs="Arial"/>
          <w:sz w:val="24"/>
          <w:szCs w:val="24"/>
          <w:lang w:eastAsia="en-GB"/>
        </w:rPr>
        <w:t>one-to-one</w:t>
      </w:r>
      <w:r w:rsidRPr="1753B8E4" w:rsidR="104AD7E1">
        <w:rPr>
          <w:rFonts w:ascii="Arial" w:hAnsi="Arial" w:eastAsia="Times New Roman" w:cs="Arial"/>
          <w:sz w:val="24"/>
          <w:szCs w:val="24"/>
          <w:lang w:eastAsia="en-GB"/>
        </w:rPr>
        <w:t xml:space="preserve"> </w:t>
      </w:r>
      <w:r w:rsidRPr="1753B8E4" w:rsidR="1B650DDC">
        <w:rPr>
          <w:rFonts w:ascii="Arial" w:hAnsi="Arial" w:eastAsia="Times New Roman" w:cs="Arial"/>
          <w:sz w:val="24"/>
          <w:szCs w:val="24"/>
          <w:lang w:eastAsia="en-GB"/>
        </w:rPr>
        <w:t>counselling, however complimentary</w:t>
      </w:r>
      <w:r w:rsidRPr="1753B8E4" w:rsidR="00A64EEF">
        <w:rPr>
          <w:rFonts w:ascii="Arial" w:hAnsi="Arial" w:eastAsia="Times New Roman" w:cs="Arial"/>
          <w:sz w:val="24"/>
          <w:szCs w:val="24"/>
          <w:lang w:eastAsia="en-GB"/>
        </w:rPr>
        <w:t xml:space="preserve"> and holistic</w:t>
      </w:r>
      <w:r w:rsidRPr="1753B8E4" w:rsidR="1B650DDC">
        <w:rPr>
          <w:rFonts w:ascii="Arial" w:hAnsi="Arial" w:eastAsia="Times New Roman" w:cs="Arial"/>
          <w:sz w:val="24"/>
          <w:szCs w:val="24"/>
          <w:lang w:eastAsia="en-GB"/>
        </w:rPr>
        <w:t xml:space="preserve"> psychological supports such as </w:t>
      </w:r>
      <w:r w:rsidRPr="1753B8E4" w:rsidR="570CA4E9">
        <w:rPr>
          <w:rFonts w:ascii="Arial" w:hAnsi="Arial" w:eastAsia="Times New Roman" w:cs="Arial"/>
          <w:sz w:val="24"/>
          <w:szCs w:val="24"/>
          <w:lang w:eastAsia="en-GB"/>
        </w:rPr>
        <w:t xml:space="preserve">peer support, </w:t>
      </w:r>
      <w:r w:rsidRPr="1753B8E4" w:rsidR="23B747C2">
        <w:rPr>
          <w:rFonts w:ascii="Arial" w:hAnsi="Arial" w:eastAsia="Times New Roman" w:cs="Arial"/>
          <w:sz w:val="24"/>
          <w:szCs w:val="24"/>
          <w:lang w:eastAsia="en-GB"/>
        </w:rPr>
        <w:t>group facilitation, educational and early intervention and prevention programmes and community outreach programs</w:t>
      </w:r>
      <w:r w:rsidRPr="1753B8E4" w:rsidR="0052793F">
        <w:rPr>
          <w:rFonts w:ascii="Arial" w:hAnsi="Arial" w:eastAsia="Times New Roman" w:cs="Arial"/>
          <w:sz w:val="24"/>
          <w:szCs w:val="24"/>
          <w:lang w:eastAsia="en-GB"/>
        </w:rPr>
        <w:t xml:space="preserve"> can be applied for. Should further guidance be required on this please contact </w:t>
      </w:r>
      <w:hyperlink r:id="rId12">
        <w:r w:rsidRPr="1753B8E4" w:rsidR="00F968E1">
          <w:rPr>
            <w:rStyle w:val="Hyperlink"/>
            <w:rFonts w:ascii="Arial" w:hAnsi="Arial" w:eastAsia="Times New Roman" w:cs="Arial"/>
            <w:sz w:val="24"/>
            <w:szCs w:val="24"/>
            <w:lang w:eastAsia="en-GB"/>
          </w:rPr>
          <w:t>gordon.watson@vanl.co.uk</w:t>
        </w:r>
      </w:hyperlink>
    </w:p>
    <w:p w:rsidR="00F968E1" w:rsidP="00F968E1" w:rsidRDefault="00F968E1" w14:paraId="22BCB15A" w14:textId="77777777">
      <w:pPr>
        <w:pStyle w:val="ListParagraph"/>
        <w:spacing w:after="0" w:line="240" w:lineRule="auto"/>
        <w:ind w:left="460"/>
        <w:rPr>
          <w:rFonts w:ascii="Arial" w:hAnsi="Arial" w:eastAsia="Times New Roman" w:cs="Arial"/>
          <w:sz w:val="24"/>
          <w:szCs w:val="24"/>
          <w:lang w:eastAsia="en-GB"/>
        </w:rPr>
      </w:pPr>
    </w:p>
    <w:p w:rsidRPr="00F968E1" w:rsidR="00F968E1" w:rsidP="00F968E1" w:rsidRDefault="00F968E1" w14:paraId="4257AC38" w14:textId="0C6304BF">
      <w:pPr>
        <w:spacing w:after="0" w:line="240" w:lineRule="auto"/>
        <w:rPr>
          <w:rFonts w:ascii="Arial" w:hAnsi="Arial" w:eastAsia="Times New Roman" w:cs="Arial"/>
          <w:sz w:val="24"/>
          <w:szCs w:val="24"/>
          <w:lang w:eastAsia="en-GB"/>
        </w:rPr>
      </w:pPr>
      <w:r w:rsidRPr="1753B8E4">
        <w:rPr>
          <w:rFonts w:ascii="Arial" w:hAnsi="Arial" w:eastAsia="Times New Roman" w:cs="Arial"/>
          <w:sz w:val="24"/>
          <w:szCs w:val="24"/>
          <w:lang w:eastAsia="en-GB"/>
        </w:rPr>
        <w:t xml:space="preserve">3.15 Under University Health and Social Care North Lanarkshire (UHSC-NL) Guidelines, organisations cannot apply for funding for food provision such as food parcels or meals, </w:t>
      </w:r>
      <w:r w:rsidRPr="1753B8E4" w:rsidR="355FC0A8">
        <w:rPr>
          <w:rFonts w:ascii="Arial" w:hAnsi="Arial" w:eastAsia="Times New Roman" w:cs="Arial"/>
          <w:sz w:val="24"/>
          <w:szCs w:val="24"/>
          <w:lang w:eastAsia="en-GB"/>
        </w:rPr>
        <w:t>however,</w:t>
      </w:r>
      <w:r w:rsidRPr="1753B8E4">
        <w:rPr>
          <w:rFonts w:ascii="Arial" w:hAnsi="Arial" w:eastAsia="Times New Roman" w:cs="Arial"/>
          <w:sz w:val="24"/>
          <w:szCs w:val="24"/>
          <w:lang w:eastAsia="en-GB"/>
        </w:rPr>
        <w:t xml:space="preserve"> can apply for project related refreshments such as teas and coffees. Should further guidance be required on this please contact </w:t>
      </w:r>
      <w:hyperlink r:id="rId13">
        <w:r w:rsidRPr="1753B8E4">
          <w:rPr>
            <w:rStyle w:val="Hyperlink"/>
            <w:rFonts w:ascii="Arial" w:hAnsi="Arial" w:eastAsia="Times New Roman" w:cs="Arial"/>
            <w:sz w:val="24"/>
            <w:szCs w:val="24"/>
            <w:lang w:eastAsia="en-GB"/>
          </w:rPr>
          <w:t>gordon.watson@vanl.co.uk</w:t>
        </w:r>
      </w:hyperlink>
    </w:p>
    <w:p w:rsidRPr="00166386" w:rsidR="000D0C48" w:rsidP="000D0C48" w:rsidRDefault="000D0C48" w14:paraId="16EBE388" w14:textId="72848AAE">
      <w:pPr>
        <w:spacing w:after="0" w:line="240" w:lineRule="auto"/>
        <w:textAlignment w:val="baseline"/>
        <w:rPr>
          <w:rFonts w:ascii="Arial" w:hAnsi="Arial" w:eastAsia="Times New Roman" w:cs="Arial"/>
          <w:sz w:val="24"/>
          <w:szCs w:val="24"/>
          <w:lang w:eastAsia="en-GB"/>
        </w:rPr>
      </w:pPr>
    </w:p>
    <w:p w:rsidRPr="006F710C" w:rsidR="000D0C48" w:rsidP="13B5A9DE" w:rsidRDefault="52EEC6D2" w14:paraId="267BA082" w14:textId="67333362">
      <w:pPr>
        <w:spacing w:after="0" w:line="240" w:lineRule="auto"/>
        <w:textAlignment w:val="baseline"/>
        <w:rPr>
          <w:rFonts w:ascii="Arial" w:hAnsi="Arial" w:eastAsia="Times New Roman" w:cs="Arial"/>
          <w:sz w:val="24"/>
          <w:szCs w:val="24"/>
          <w:lang w:eastAsia="en-GB"/>
        </w:rPr>
      </w:pPr>
      <w:r w:rsidRPr="3516057E">
        <w:rPr>
          <w:rFonts w:ascii="Arial" w:hAnsi="Arial" w:eastAsia="Times New Roman" w:cs="Arial"/>
          <w:sz w:val="24"/>
          <w:szCs w:val="24"/>
          <w:lang w:eastAsia="en-GB"/>
        </w:rPr>
        <w:t xml:space="preserve">3.16 </w:t>
      </w:r>
      <w:r w:rsidRPr="3516057E" w:rsidR="000D0C48">
        <w:rPr>
          <w:rFonts w:ascii="Arial" w:hAnsi="Arial" w:eastAsia="Times New Roman" w:cs="Arial"/>
          <w:sz w:val="24"/>
          <w:szCs w:val="24"/>
          <w:lang w:eastAsia="en-GB"/>
        </w:rPr>
        <w:t xml:space="preserve">Organisations seeking funding from two localities must submit separate applications to the </w:t>
      </w:r>
      <w:r w:rsidRPr="3516057E" w:rsidR="16BA591D">
        <w:rPr>
          <w:rFonts w:ascii="Arial" w:hAnsi="Arial" w:eastAsia="Times New Roman" w:cs="Arial"/>
          <w:sz w:val="24"/>
          <w:szCs w:val="24"/>
          <w:lang w:eastAsia="en-GB"/>
        </w:rPr>
        <w:t>VANL Consortia Lead</w:t>
      </w:r>
      <w:r w:rsidRPr="3516057E" w:rsidR="000D0C48">
        <w:rPr>
          <w:rFonts w:ascii="Arial" w:hAnsi="Arial" w:eastAsia="Times New Roman" w:cs="Arial"/>
          <w:sz w:val="24"/>
          <w:szCs w:val="24"/>
          <w:lang w:eastAsia="en-GB"/>
        </w:rPr>
        <w:t xml:space="preserve"> for each corresponding locality they are applying to. </w:t>
      </w:r>
      <w:r w:rsidRPr="3516057E" w:rsidR="00A64EEF">
        <w:rPr>
          <w:rFonts w:ascii="Arial" w:hAnsi="Arial" w:eastAsia="Times New Roman" w:cs="Arial"/>
          <w:sz w:val="24"/>
          <w:szCs w:val="24"/>
          <w:lang w:eastAsia="en-GB"/>
        </w:rPr>
        <w:t xml:space="preserve">Applicants looking to deliver in more than two </w:t>
      </w:r>
      <w:r w:rsidRPr="3516057E" w:rsidR="21CEBF42">
        <w:rPr>
          <w:rFonts w:ascii="Arial" w:hAnsi="Arial" w:eastAsia="Times New Roman" w:cs="Arial"/>
          <w:sz w:val="24"/>
          <w:szCs w:val="24"/>
          <w:lang w:eastAsia="en-GB"/>
        </w:rPr>
        <w:t>con</w:t>
      </w:r>
      <w:r w:rsidRPr="3516057E" w:rsidR="00A64EEF">
        <w:rPr>
          <w:rFonts w:ascii="Arial" w:hAnsi="Arial" w:eastAsia="Times New Roman" w:cs="Arial"/>
          <w:sz w:val="24"/>
          <w:szCs w:val="24"/>
          <w:lang w:eastAsia="en-GB"/>
        </w:rPr>
        <w:t>s</w:t>
      </w:r>
      <w:r w:rsidRPr="3516057E" w:rsidR="12CA4B16">
        <w:rPr>
          <w:rFonts w:ascii="Arial" w:hAnsi="Arial" w:eastAsia="Times New Roman" w:cs="Arial"/>
          <w:sz w:val="24"/>
          <w:szCs w:val="24"/>
          <w:lang w:eastAsia="en-GB"/>
        </w:rPr>
        <w:t>ortia</w:t>
      </w:r>
      <w:r w:rsidRPr="3516057E" w:rsidR="00A64EEF">
        <w:rPr>
          <w:rFonts w:ascii="Arial" w:hAnsi="Arial" w:eastAsia="Times New Roman" w:cs="Arial"/>
          <w:sz w:val="24"/>
          <w:szCs w:val="24"/>
          <w:lang w:eastAsia="en-GB"/>
        </w:rPr>
        <w:t xml:space="preserve"> should apply for the </w:t>
      </w:r>
      <w:hyperlink r:id="rId14">
        <w:r w:rsidRPr="3516057E" w:rsidR="00A64EEF">
          <w:rPr>
            <w:rStyle w:val="Hyperlink"/>
            <w:rFonts w:ascii="Arial" w:hAnsi="Arial" w:eastAsia="Times New Roman" w:cs="Arial"/>
            <w:sz w:val="24"/>
            <w:szCs w:val="24"/>
            <w:lang w:eastAsia="en-GB"/>
          </w:rPr>
          <w:t>Community Solutions Thematic Fund</w:t>
        </w:r>
      </w:hyperlink>
      <w:r w:rsidRPr="3516057E" w:rsidR="0D214927">
        <w:rPr>
          <w:rFonts w:ascii="Arial" w:hAnsi="Arial" w:eastAsia="Times New Roman" w:cs="Arial"/>
          <w:sz w:val="24"/>
          <w:szCs w:val="24"/>
          <w:lang w:eastAsia="en-GB"/>
        </w:rPr>
        <w:t xml:space="preserve"> North Lanarkshire Wide Strand.</w:t>
      </w:r>
    </w:p>
    <w:p w:rsidRPr="006F710C" w:rsidR="006F710C" w:rsidP="006F710C" w:rsidRDefault="006F710C" w14:paraId="382B712D" w14:textId="77777777">
      <w:pPr>
        <w:pStyle w:val="ListParagraph"/>
        <w:rPr>
          <w:rFonts w:ascii="Arial" w:hAnsi="Arial" w:eastAsia="Times New Roman" w:cs="Arial"/>
          <w:sz w:val="24"/>
          <w:szCs w:val="24"/>
          <w:lang w:eastAsia="en-GB"/>
        </w:rPr>
      </w:pPr>
    </w:p>
    <w:p w:rsidRPr="006F710C" w:rsidR="006F710C" w:rsidP="13B5A9DE" w:rsidRDefault="59C297CE" w14:paraId="3D6DECB2" w14:textId="0CD5B17A">
      <w:pPr>
        <w:spacing w:after="0" w:line="240" w:lineRule="auto"/>
        <w:textAlignment w:val="baseline"/>
        <w:rPr>
          <w:rFonts w:ascii="Arial" w:hAnsi="Arial" w:eastAsia="Times New Roman" w:cs="Arial"/>
          <w:sz w:val="24"/>
          <w:szCs w:val="24"/>
          <w:lang w:eastAsia="en-GB"/>
        </w:rPr>
      </w:pPr>
      <w:r w:rsidRPr="13B5A9DE">
        <w:rPr>
          <w:rFonts w:ascii="Arial" w:hAnsi="Arial" w:eastAsia="Times New Roman" w:cs="Arial"/>
          <w:sz w:val="24"/>
          <w:szCs w:val="24"/>
          <w:lang w:eastAsia="en-GB"/>
        </w:rPr>
        <w:t xml:space="preserve">3.17 </w:t>
      </w:r>
      <w:r w:rsidRPr="13B5A9DE" w:rsidR="006F710C">
        <w:rPr>
          <w:rFonts w:ascii="Arial" w:hAnsi="Arial" w:eastAsia="Times New Roman" w:cs="Arial"/>
          <w:sz w:val="24"/>
          <w:szCs w:val="24"/>
          <w:lang w:eastAsia="en-GB"/>
        </w:rPr>
        <w:t>Organisations can only apply for LAF funding if their annual income is below £1 Million unless the</w:t>
      </w:r>
      <w:r w:rsidRPr="13B5A9DE" w:rsidR="39E64309">
        <w:rPr>
          <w:rFonts w:ascii="Arial" w:hAnsi="Arial" w:eastAsia="Times New Roman" w:cs="Arial"/>
          <w:sz w:val="24"/>
          <w:szCs w:val="24"/>
          <w:lang w:eastAsia="en-GB"/>
        </w:rPr>
        <w:t>y can clearly demonstrate that the identified</w:t>
      </w:r>
      <w:r w:rsidRPr="13B5A9DE" w:rsidR="006F710C">
        <w:rPr>
          <w:rFonts w:ascii="Arial" w:hAnsi="Arial" w:eastAsia="Times New Roman" w:cs="Arial"/>
          <w:sz w:val="24"/>
          <w:szCs w:val="24"/>
          <w:lang w:eastAsia="en-GB"/>
        </w:rPr>
        <w:t xml:space="preserve"> need cannot be met by an organisation with a smaller income.</w:t>
      </w:r>
    </w:p>
    <w:p w:rsidR="1753B8E4" w:rsidP="1753B8E4" w:rsidRDefault="1753B8E4" w14:paraId="084A6911" w14:textId="7BF60D53">
      <w:pPr>
        <w:pStyle w:val="ListParagraph"/>
        <w:spacing w:after="0" w:line="240" w:lineRule="auto"/>
        <w:ind w:left="460"/>
        <w:rPr>
          <w:rFonts w:ascii="Arial" w:hAnsi="Arial" w:eastAsia="Times New Roman" w:cs="Arial"/>
          <w:sz w:val="24"/>
          <w:szCs w:val="24"/>
          <w:lang w:eastAsia="en-GB"/>
        </w:rPr>
      </w:pPr>
    </w:p>
    <w:p w:rsidR="34B2248A" w:rsidP="13B5A9DE" w:rsidRDefault="3F7D46EF" w14:paraId="69035251" w14:textId="11EFB94A">
      <w:pPr>
        <w:spacing w:after="0" w:line="240" w:lineRule="auto"/>
        <w:rPr>
          <w:rFonts w:ascii="Arial" w:hAnsi="Arial" w:eastAsia="Times New Roman" w:cs="Arial"/>
          <w:sz w:val="24"/>
          <w:szCs w:val="24"/>
          <w:lang w:eastAsia="en-GB"/>
        </w:rPr>
      </w:pPr>
      <w:r w:rsidRPr="13B5A9DE">
        <w:rPr>
          <w:rFonts w:ascii="Arial" w:hAnsi="Arial" w:eastAsia="Times New Roman" w:cs="Arial"/>
          <w:sz w:val="24"/>
          <w:szCs w:val="24"/>
          <w:lang w:eastAsia="en-GB"/>
        </w:rPr>
        <w:t xml:space="preserve">3.18 </w:t>
      </w:r>
      <w:r w:rsidRPr="13B5A9DE" w:rsidR="34B2248A">
        <w:rPr>
          <w:rFonts w:ascii="Arial" w:hAnsi="Arial" w:eastAsia="Times New Roman" w:cs="Arial"/>
          <w:sz w:val="24"/>
          <w:szCs w:val="24"/>
          <w:lang w:eastAsia="en-GB"/>
        </w:rPr>
        <w:t>Applicants can submit applications to multiple localities however they must:</w:t>
      </w:r>
    </w:p>
    <w:p w:rsidR="34B2248A" w:rsidP="1753B8E4" w:rsidRDefault="34B2248A" w14:paraId="02251EED" w14:textId="5693C522">
      <w:pPr>
        <w:pStyle w:val="ListParagraph"/>
        <w:numPr>
          <w:ilvl w:val="0"/>
          <w:numId w:val="1"/>
        </w:numPr>
        <w:spacing w:after="0" w:line="240" w:lineRule="auto"/>
        <w:rPr>
          <w:rFonts w:ascii="Arial" w:hAnsi="Arial" w:eastAsia="Times New Roman" w:cs="Arial"/>
          <w:sz w:val="24"/>
          <w:szCs w:val="24"/>
          <w:lang w:eastAsia="en-GB"/>
        </w:rPr>
      </w:pPr>
      <w:r w:rsidRPr="3516057E">
        <w:rPr>
          <w:rFonts w:ascii="Arial" w:hAnsi="Arial" w:eastAsia="Times New Roman" w:cs="Arial"/>
          <w:sz w:val="24"/>
          <w:szCs w:val="24"/>
          <w:lang w:eastAsia="en-GB"/>
        </w:rPr>
        <w:t xml:space="preserve">Inform the relevant </w:t>
      </w:r>
      <w:r w:rsidRPr="3516057E" w:rsidR="2BFB0F89">
        <w:rPr>
          <w:rFonts w:ascii="Arial" w:hAnsi="Arial" w:eastAsia="Times New Roman" w:cs="Arial"/>
          <w:sz w:val="24"/>
          <w:szCs w:val="24"/>
          <w:lang w:eastAsia="en-GB"/>
        </w:rPr>
        <w:t>VANL C</w:t>
      </w:r>
      <w:r w:rsidRPr="3516057E">
        <w:rPr>
          <w:rFonts w:ascii="Arial" w:hAnsi="Arial" w:eastAsia="Times New Roman" w:cs="Arial"/>
          <w:sz w:val="24"/>
          <w:szCs w:val="24"/>
          <w:lang w:eastAsia="en-GB"/>
        </w:rPr>
        <w:t xml:space="preserve">onsortium </w:t>
      </w:r>
      <w:r w:rsidRPr="3516057E" w:rsidR="743119CA">
        <w:rPr>
          <w:rFonts w:ascii="Arial" w:hAnsi="Arial" w:eastAsia="Times New Roman" w:cs="Arial"/>
          <w:sz w:val="24"/>
          <w:szCs w:val="24"/>
          <w:lang w:eastAsia="en-GB"/>
        </w:rPr>
        <w:t>L</w:t>
      </w:r>
      <w:r w:rsidRPr="3516057E">
        <w:rPr>
          <w:rFonts w:ascii="Arial" w:hAnsi="Arial" w:eastAsia="Times New Roman" w:cs="Arial"/>
          <w:sz w:val="24"/>
          <w:szCs w:val="24"/>
          <w:lang w:eastAsia="en-GB"/>
        </w:rPr>
        <w:t xml:space="preserve">eads if the application can operate with funding from some of the consortia they are applying to or if one unsuccessful vote </w:t>
      </w:r>
      <w:r w:rsidRPr="3516057E" w:rsidR="6DAF5B01">
        <w:rPr>
          <w:rFonts w:ascii="Arial" w:hAnsi="Arial" w:eastAsia="Times New Roman" w:cs="Arial"/>
          <w:sz w:val="24"/>
          <w:szCs w:val="24"/>
          <w:lang w:eastAsia="en-GB"/>
        </w:rPr>
        <w:t>would make all applications attached unsuccessful</w:t>
      </w:r>
    </w:p>
    <w:p w:rsidR="6DAF5B01" w:rsidP="1753B8E4" w:rsidRDefault="6DAF5B01" w14:paraId="4E9BF0D9" w14:textId="5D6A0313">
      <w:pPr>
        <w:pStyle w:val="ListParagraph"/>
        <w:numPr>
          <w:ilvl w:val="0"/>
          <w:numId w:val="1"/>
        </w:numPr>
        <w:spacing w:after="0" w:line="240" w:lineRule="auto"/>
        <w:rPr>
          <w:rFonts w:ascii="Arial" w:hAnsi="Arial" w:eastAsia="Times New Roman" w:cs="Arial"/>
          <w:sz w:val="24"/>
          <w:szCs w:val="24"/>
          <w:lang w:eastAsia="en-GB"/>
        </w:rPr>
      </w:pPr>
      <w:r w:rsidRPr="1753B8E4">
        <w:rPr>
          <w:rFonts w:ascii="Arial" w:hAnsi="Arial" w:eastAsia="Times New Roman" w:cs="Arial"/>
          <w:sz w:val="24"/>
          <w:szCs w:val="24"/>
          <w:lang w:eastAsia="en-GB"/>
        </w:rPr>
        <w:t>Ensure that each application submitted is tailored to the locality it is being submitted to</w:t>
      </w:r>
    </w:p>
    <w:p w:rsidR="00FA0810" w:rsidP="3516057E" w:rsidRDefault="00FA0810" w14:paraId="00E7A66C" w14:textId="614E7176">
      <w:pPr>
        <w:spacing w:after="0" w:line="240" w:lineRule="auto"/>
        <w:textAlignment w:val="baseline"/>
        <w:rPr>
          <w:rFonts w:ascii="Arial" w:hAnsi="Arial" w:eastAsia="Times New Roman" w:cs="Arial"/>
          <w:sz w:val="24"/>
          <w:szCs w:val="24"/>
          <w:lang w:eastAsia="en-GB"/>
        </w:rPr>
      </w:pPr>
    </w:p>
    <w:p w:rsidR="00021C02" w:rsidP="00B4177D" w:rsidRDefault="00021C02" w14:paraId="15C35B28" w14:textId="77777777">
      <w:pPr>
        <w:spacing w:after="0" w:line="240" w:lineRule="auto"/>
        <w:textAlignment w:val="baseline"/>
        <w:rPr>
          <w:rFonts w:ascii="Arial" w:hAnsi="Arial" w:eastAsia="Times New Roman" w:cs="Arial"/>
          <w:sz w:val="24"/>
          <w:szCs w:val="24"/>
          <w:highlight w:val="yellow"/>
          <w:lang w:eastAsia="en-GB"/>
        </w:rPr>
      </w:pPr>
    </w:p>
    <w:p w:rsidR="00D87E60" w:rsidP="00D87E60" w:rsidRDefault="00135A8A" w14:paraId="3D464491" w14:textId="166B36FB">
      <w:pPr>
        <w:pStyle w:val="xmsonormal"/>
        <w:rPr>
          <w:rFonts w:ascii="Arial" w:hAnsi="Arial" w:eastAsia="Times New Roman" w:cs="Arial"/>
          <w:b/>
          <w:sz w:val="28"/>
          <w:szCs w:val="28"/>
        </w:rPr>
      </w:pPr>
      <w:r>
        <w:rPr>
          <w:rFonts w:ascii="Arial" w:hAnsi="Arial" w:eastAsia="Times New Roman" w:cs="Arial"/>
          <w:b/>
          <w:sz w:val="28"/>
          <w:szCs w:val="28"/>
        </w:rPr>
        <w:t>4</w:t>
      </w:r>
      <w:r w:rsidRPr="00584F5D" w:rsidR="00021C02">
        <w:rPr>
          <w:rFonts w:ascii="Arial" w:hAnsi="Arial" w:eastAsia="Times New Roman" w:cs="Arial"/>
          <w:b/>
          <w:sz w:val="28"/>
          <w:szCs w:val="28"/>
        </w:rPr>
        <w:t xml:space="preserve">. </w:t>
      </w:r>
      <w:r w:rsidR="00D87E60">
        <w:rPr>
          <w:rFonts w:ascii="Arial" w:hAnsi="Arial" w:eastAsia="Times New Roman" w:cs="Arial"/>
          <w:b/>
          <w:sz w:val="28"/>
          <w:szCs w:val="28"/>
        </w:rPr>
        <w:t>Monitor and Conduct</w:t>
      </w:r>
    </w:p>
    <w:p w:rsidR="00D87E60" w:rsidP="00D87E60" w:rsidRDefault="00D87E60" w14:paraId="4D926975" w14:textId="77777777">
      <w:pPr>
        <w:pStyle w:val="xmsonormal"/>
        <w:rPr>
          <w:rFonts w:ascii="Arial" w:hAnsi="Arial" w:eastAsia="Times New Roman" w:cs="Arial"/>
          <w:b/>
          <w:sz w:val="28"/>
          <w:szCs w:val="28"/>
        </w:rPr>
      </w:pPr>
    </w:p>
    <w:p w:rsidR="00D87E60" w:rsidP="00D87E60" w:rsidRDefault="00D87E60" w14:paraId="0225FA22" w14:textId="4BC13170">
      <w:pPr>
        <w:pStyle w:val="xmsonormal"/>
        <w:rPr>
          <w:rFonts w:ascii="Arial" w:hAnsi="Arial" w:cs="Arial"/>
          <w:sz w:val="24"/>
          <w:szCs w:val="24"/>
        </w:rPr>
      </w:pPr>
      <w:r w:rsidRPr="3F3DF6C3">
        <w:rPr>
          <w:rFonts w:ascii="Arial" w:hAnsi="Arial" w:cs="Arial"/>
          <w:sz w:val="24"/>
          <w:szCs w:val="24"/>
        </w:rPr>
        <w:t xml:space="preserve">VANL will be taking a consistent approach across </w:t>
      </w:r>
      <w:proofErr w:type="gramStart"/>
      <w:r w:rsidRPr="3F3DF6C3">
        <w:rPr>
          <w:rFonts w:ascii="Arial" w:hAnsi="Arial" w:cs="Arial"/>
          <w:sz w:val="24"/>
          <w:szCs w:val="24"/>
        </w:rPr>
        <w:t>all of</w:t>
      </w:r>
      <w:proofErr w:type="gramEnd"/>
      <w:r w:rsidRPr="3F3DF6C3">
        <w:rPr>
          <w:rFonts w:ascii="Arial" w:hAnsi="Arial" w:cs="Arial"/>
          <w:sz w:val="24"/>
          <w:szCs w:val="24"/>
        </w:rPr>
        <w:t xml:space="preserve"> its fund</w:t>
      </w:r>
      <w:r>
        <w:rPr>
          <w:rFonts w:ascii="Arial" w:hAnsi="Arial" w:cs="Arial"/>
          <w:sz w:val="24"/>
          <w:szCs w:val="24"/>
        </w:rPr>
        <w:t>s</w:t>
      </w:r>
      <w:r w:rsidRPr="3F3DF6C3">
        <w:rPr>
          <w:rFonts w:ascii="Arial" w:hAnsi="Arial" w:cs="Arial"/>
          <w:sz w:val="24"/>
          <w:szCs w:val="24"/>
        </w:rPr>
        <w:t xml:space="preserve"> in line with national guidance for the community mental health and wellbeing fund towards inappropriate conduct. Should inappropriate behaviour be shown towards VANL Staff or other consortia members, the applicant/unsuccessful organisation/consortia member will be disqualified from accessing the LAF fund and be asked to leave the consortia meeting. Likewise, if this is an instance relating to a member of the consortium, </w:t>
      </w:r>
      <w:r w:rsidRPr="3F3DF6C3">
        <w:rPr>
          <w:rFonts w:ascii="Arial" w:hAnsi="Arial" w:cs="Arial"/>
          <w:sz w:val="24"/>
          <w:szCs w:val="24"/>
        </w:rPr>
        <w:lastRenderedPageBreak/>
        <w:t>membership will be revoked from the individual. In more extreme circumstances they may also be disqualified from applying for all Community Solutions funds released during the next financial year. Behaviours towards any of the previously mentioned individuals included as a part of this would include:</w:t>
      </w:r>
    </w:p>
    <w:p w:rsidR="00D87E60" w:rsidP="00D87E60" w:rsidRDefault="00D87E60" w14:paraId="05F9AAB8" w14:textId="77777777">
      <w:pPr>
        <w:pStyle w:val="xmsonormal"/>
      </w:pPr>
    </w:p>
    <w:p w:rsidR="00D87E60" w:rsidP="00D87E60" w:rsidRDefault="00D87E60" w14:paraId="56170972"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Swearing</w:t>
      </w:r>
    </w:p>
    <w:p w:rsidR="00D87E60" w:rsidP="00D87E60" w:rsidRDefault="00D87E60" w14:paraId="4CD23884"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 xml:space="preserve">Sarcastic comments </w:t>
      </w:r>
    </w:p>
    <w:p w:rsidR="00D87E60" w:rsidP="00D87E60" w:rsidRDefault="00D87E60" w14:paraId="37CEEFE7"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 xml:space="preserve">Criticism of the process in direct response to being turned down for funding (VANL would still welcome feedback on our </w:t>
      </w:r>
      <w:proofErr w:type="gramStart"/>
      <w:r>
        <w:rPr>
          <w:rFonts w:ascii="Arial" w:hAnsi="Arial" w:eastAsia="Times New Roman" w:cs="Arial"/>
          <w:sz w:val="24"/>
          <w:szCs w:val="24"/>
        </w:rPr>
        <w:t>processes</w:t>
      </w:r>
      <w:proofErr w:type="gramEnd"/>
      <w:r>
        <w:rPr>
          <w:rFonts w:ascii="Arial" w:hAnsi="Arial" w:eastAsia="Times New Roman" w:cs="Arial"/>
          <w:sz w:val="24"/>
          <w:szCs w:val="24"/>
        </w:rPr>
        <w:t xml:space="preserve"> but this should be done in a positive and solutions-focused manner)</w:t>
      </w:r>
    </w:p>
    <w:p w:rsidR="00D87E60" w:rsidP="00D87E60" w:rsidRDefault="00D87E60" w14:paraId="18D6437E"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Raised voices or generally angry behaviour</w:t>
      </w:r>
    </w:p>
    <w:p w:rsidR="00D87E60" w:rsidP="00D87E60" w:rsidRDefault="00D87E60" w14:paraId="6EE7F2B1" w14:textId="77777777">
      <w:pPr>
        <w:pStyle w:val="ListParagraph"/>
        <w:numPr>
          <w:ilvl w:val="0"/>
          <w:numId w:val="22"/>
        </w:numPr>
        <w:spacing w:after="0" w:line="240" w:lineRule="auto"/>
        <w:rPr>
          <w:rFonts w:ascii="Arial" w:hAnsi="Arial" w:eastAsia="Times New Roman" w:cs="Arial"/>
          <w:sz w:val="24"/>
          <w:szCs w:val="24"/>
        </w:rPr>
      </w:pPr>
      <w:r w:rsidRPr="006E00BF">
        <w:rPr>
          <w:rFonts w:ascii="Arial" w:hAnsi="Arial" w:eastAsia="Times New Roman" w:cs="Arial"/>
          <w:sz w:val="24"/>
          <w:szCs w:val="24"/>
        </w:rPr>
        <w:t>Inappropriate communications aimed at VANL staff or Consortium members, whether that be in person, over the phone or by email.</w:t>
      </w:r>
    </w:p>
    <w:p w:rsidR="00D87E60" w:rsidP="00D87E60" w:rsidRDefault="00D87E60" w14:paraId="535659CD"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Bullying</w:t>
      </w:r>
    </w:p>
    <w:p w:rsidR="00D87E60" w:rsidP="00D87E60" w:rsidRDefault="00D87E60" w14:paraId="32BFDDB9"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Harassment (both general and sexual)</w:t>
      </w:r>
    </w:p>
    <w:p w:rsidR="00D87E60" w:rsidP="00D87E60" w:rsidRDefault="00D87E60" w14:paraId="05A9CA4B"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Violence or threats of violence</w:t>
      </w:r>
    </w:p>
    <w:p w:rsidR="00D87E60" w:rsidP="00D87E60" w:rsidRDefault="00D87E60" w14:paraId="5DC248AE"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Threatening behaviour such as gestures, body language or words intending to intimidate or cause harm</w:t>
      </w:r>
    </w:p>
    <w:p w:rsidR="00D87E60" w:rsidP="00D87E60" w:rsidRDefault="00D87E60" w14:paraId="016B2636"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Inappropriate or unwanted physical contact</w:t>
      </w:r>
    </w:p>
    <w:p w:rsidR="00D87E60" w:rsidP="00D87E60" w:rsidRDefault="00D87E60" w14:paraId="06A5A7C8"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 xml:space="preserve">Discrimination- racist, sexist, homophobic, transphobic, ableist, ageist or otherwise discriminatory comments or behaviour </w:t>
      </w:r>
    </w:p>
    <w:p w:rsidR="00D87E60" w:rsidP="00D87E60" w:rsidRDefault="00D87E60" w14:paraId="1C22660C" w14:textId="77777777">
      <w:pPr>
        <w:pStyle w:val="ListParagraph"/>
        <w:numPr>
          <w:ilvl w:val="0"/>
          <w:numId w:val="22"/>
        </w:numPr>
        <w:spacing w:after="0" w:line="240" w:lineRule="auto"/>
        <w:rPr>
          <w:rFonts w:ascii="Arial" w:hAnsi="Arial" w:eastAsia="Times New Roman" w:cs="Arial"/>
          <w:sz w:val="24"/>
          <w:szCs w:val="24"/>
        </w:rPr>
      </w:pPr>
      <w:r>
        <w:rPr>
          <w:rFonts w:ascii="Arial" w:hAnsi="Arial" w:eastAsia="Times New Roman" w:cs="Arial"/>
          <w:sz w:val="24"/>
          <w:szCs w:val="24"/>
        </w:rPr>
        <w:t>Malicious allegations - knowingly making false or unfounded complaints against staff</w:t>
      </w:r>
    </w:p>
    <w:p w:rsidRPr="00023063" w:rsidR="00D87E60" w:rsidP="00D87E60" w:rsidRDefault="00D87E60" w14:paraId="6EB196C8" w14:textId="77777777">
      <w:pPr>
        <w:pStyle w:val="ListParagraph"/>
        <w:numPr>
          <w:ilvl w:val="0"/>
          <w:numId w:val="22"/>
        </w:numPr>
        <w:spacing w:after="0" w:line="240" w:lineRule="auto"/>
        <w:rPr>
          <w:rFonts w:ascii="Arial" w:hAnsi="Arial" w:eastAsia="Times New Roman" w:cs="Arial"/>
          <w:sz w:val="24"/>
          <w:szCs w:val="24"/>
        </w:rPr>
      </w:pPr>
      <w:r w:rsidRPr="00023063">
        <w:rPr>
          <w:rFonts w:ascii="Arial" w:hAnsi="Arial" w:eastAsia="Times New Roman" w:cs="Arial"/>
          <w:sz w:val="24"/>
          <w:szCs w:val="24"/>
        </w:rPr>
        <w:t>Damage to property - deliberate damage to facilities, staff belongings, or organisational property.</w:t>
      </w:r>
    </w:p>
    <w:p w:rsidR="00C51D78" w:rsidP="00021C02" w:rsidRDefault="00C51D78" w14:paraId="57EC4F1E" w14:textId="2DF26EF4">
      <w:pPr>
        <w:spacing w:after="0" w:line="240" w:lineRule="auto"/>
        <w:textAlignment w:val="baseline"/>
        <w:rPr>
          <w:rFonts w:ascii="Arial" w:hAnsi="Arial" w:eastAsia="Times New Roman" w:cs="Arial"/>
          <w:b/>
          <w:sz w:val="28"/>
          <w:szCs w:val="28"/>
          <w:lang w:eastAsia="en-GB"/>
        </w:rPr>
      </w:pPr>
    </w:p>
    <w:p w:rsidR="00C51D78" w:rsidP="00021C02" w:rsidRDefault="00C51D78" w14:paraId="76C17C88" w14:textId="77777777">
      <w:pPr>
        <w:spacing w:after="0" w:line="240" w:lineRule="auto"/>
        <w:textAlignment w:val="baseline"/>
        <w:rPr>
          <w:rFonts w:ascii="Arial" w:hAnsi="Arial" w:eastAsia="Times New Roman" w:cs="Arial"/>
          <w:b/>
          <w:sz w:val="28"/>
          <w:szCs w:val="28"/>
          <w:lang w:eastAsia="en-GB"/>
        </w:rPr>
      </w:pPr>
    </w:p>
    <w:p w:rsidRPr="000D0C48" w:rsidR="00021C02" w:rsidP="00021C02" w:rsidRDefault="00C51D78" w14:paraId="385669EE" w14:textId="489A31A5">
      <w:pPr>
        <w:spacing w:after="0" w:line="240" w:lineRule="auto"/>
        <w:textAlignment w:val="baseline"/>
        <w:rPr>
          <w:rFonts w:ascii="Arial" w:hAnsi="Arial" w:eastAsia="Times New Roman" w:cs="Arial"/>
          <w:sz w:val="24"/>
          <w:szCs w:val="24"/>
          <w:highlight w:val="yellow"/>
          <w:lang w:eastAsia="en-GB"/>
        </w:rPr>
      </w:pPr>
      <w:r>
        <w:rPr>
          <w:rFonts w:ascii="Arial" w:hAnsi="Arial" w:eastAsia="Times New Roman" w:cs="Arial"/>
          <w:b/>
          <w:sz w:val="28"/>
          <w:szCs w:val="28"/>
          <w:lang w:eastAsia="en-GB"/>
        </w:rPr>
        <w:t xml:space="preserve">5. </w:t>
      </w:r>
      <w:r w:rsidRPr="00584F5D" w:rsidR="00021C02">
        <w:rPr>
          <w:rFonts w:ascii="Arial" w:hAnsi="Arial" w:eastAsia="Times New Roman" w:cs="Arial"/>
          <w:b/>
          <w:sz w:val="28"/>
          <w:szCs w:val="28"/>
          <w:lang w:eastAsia="en-GB"/>
        </w:rPr>
        <w:t>VANL Responsibilities</w:t>
      </w:r>
    </w:p>
    <w:p w:rsidRPr="00584F5D" w:rsidR="00021C02" w:rsidP="00021C02" w:rsidRDefault="00021C02" w14:paraId="662A9B5C" w14:textId="77777777">
      <w:pPr>
        <w:spacing w:after="0" w:line="240" w:lineRule="auto"/>
        <w:textAlignment w:val="baseline"/>
        <w:rPr>
          <w:rFonts w:ascii="Arial" w:hAnsi="Arial" w:eastAsia="Times New Roman" w:cs="Arial"/>
          <w:sz w:val="24"/>
          <w:szCs w:val="24"/>
          <w:lang w:eastAsia="en-GB"/>
        </w:rPr>
      </w:pPr>
    </w:p>
    <w:p w:rsidRPr="00584F5D" w:rsidR="00021C02" w:rsidP="1753B8E4" w:rsidRDefault="00D87E60" w14:paraId="0B9718B4" w14:textId="7A93274C">
      <w:pPr>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5</w:t>
      </w:r>
      <w:r w:rsidRPr="1753B8E4" w:rsidR="00021C02">
        <w:rPr>
          <w:rFonts w:ascii="Arial" w:hAnsi="Arial" w:eastAsia="Times New Roman" w:cs="Arial"/>
          <w:sz w:val="24"/>
          <w:szCs w:val="24"/>
          <w:lang w:eastAsia="en-GB"/>
        </w:rPr>
        <w:t xml:space="preserve">.1 VANL holds LAF funding on behalf of the programme and processes LAF payments to successful LAF applicants as advised by </w:t>
      </w:r>
      <w:r w:rsidRPr="1753B8E4" w:rsidR="7E2E6876">
        <w:rPr>
          <w:rFonts w:ascii="Arial" w:hAnsi="Arial" w:eastAsia="Times New Roman" w:cs="Arial"/>
          <w:sz w:val="24"/>
          <w:szCs w:val="24"/>
          <w:lang w:eastAsia="en-GB"/>
        </w:rPr>
        <w:t>consortium lead</w:t>
      </w:r>
      <w:r w:rsidRPr="1753B8E4" w:rsidR="00021C02">
        <w:rPr>
          <w:rFonts w:ascii="Arial" w:hAnsi="Arial" w:eastAsia="Times New Roman" w:cs="Arial"/>
          <w:sz w:val="24"/>
          <w:szCs w:val="24"/>
          <w:lang w:eastAsia="en-GB"/>
        </w:rPr>
        <w:t xml:space="preserve">. </w:t>
      </w:r>
    </w:p>
    <w:p w:rsidRPr="00584F5D" w:rsidR="00021C02" w:rsidP="00021C02" w:rsidRDefault="00021C02" w14:paraId="3E9B63AB" w14:textId="77777777">
      <w:pPr>
        <w:spacing w:after="0" w:line="240" w:lineRule="auto"/>
        <w:textAlignment w:val="baseline"/>
        <w:rPr>
          <w:rFonts w:ascii="Arial" w:hAnsi="Arial" w:eastAsia="Times New Roman" w:cs="Arial"/>
          <w:sz w:val="24"/>
          <w:szCs w:val="24"/>
          <w:lang w:eastAsia="en-GB"/>
        </w:rPr>
      </w:pPr>
    </w:p>
    <w:p w:rsidRPr="00584F5D" w:rsidR="00021C02" w:rsidP="00021C02" w:rsidRDefault="00D87E60" w14:paraId="6A4B6C63" w14:textId="0AE0C0F8">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5</w:t>
      </w:r>
      <w:r w:rsidRPr="1753B8E4" w:rsidR="00021C02">
        <w:rPr>
          <w:rFonts w:ascii="Arial" w:hAnsi="Arial" w:eastAsia="Times New Roman" w:cs="Arial"/>
          <w:sz w:val="24"/>
          <w:szCs w:val="24"/>
          <w:lang w:eastAsia="en-GB"/>
        </w:rPr>
        <w:t xml:space="preserve">.2 </w:t>
      </w:r>
      <w:r w:rsidRPr="1753B8E4" w:rsidR="1E25E703">
        <w:rPr>
          <w:rFonts w:ascii="Arial" w:hAnsi="Arial" w:eastAsia="Times New Roman" w:cs="Arial"/>
          <w:sz w:val="24"/>
          <w:szCs w:val="24"/>
          <w:lang w:eastAsia="en-GB"/>
        </w:rPr>
        <w:t>Approved</w:t>
      </w:r>
      <w:r w:rsidRPr="1753B8E4" w:rsidR="00021C02">
        <w:rPr>
          <w:rFonts w:ascii="Arial" w:hAnsi="Arial" w:eastAsia="Times New Roman" w:cs="Arial"/>
          <w:sz w:val="24"/>
          <w:szCs w:val="24"/>
          <w:lang w:eastAsia="en-GB"/>
        </w:rPr>
        <w:t xml:space="preserve"> LAF applications must be signed by three consortia members - one CVS member (but not the applicant); one from North Lanarkshire Council and one from NHS Lanarkshire.</w:t>
      </w:r>
    </w:p>
    <w:p w:rsidRPr="00584F5D" w:rsidR="00021C02" w:rsidP="00021C02" w:rsidRDefault="00021C02" w14:paraId="6A8A06ED" w14:textId="77777777">
      <w:pPr>
        <w:spacing w:after="0" w:line="240" w:lineRule="auto"/>
        <w:textAlignment w:val="baseline"/>
        <w:rPr>
          <w:rFonts w:ascii="Arial" w:hAnsi="Arial" w:eastAsia="Times New Roman" w:cs="Arial"/>
          <w:sz w:val="24"/>
          <w:szCs w:val="24"/>
          <w:lang w:eastAsia="en-GB"/>
        </w:rPr>
      </w:pPr>
    </w:p>
    <w:p w:rsidRPr="00584F5D" w:rsidR="00021C02" w:rsidP="00021C02" w:rsidRDefault="00D87E60" w14:paraId="4C38A0B1" w14:textId="19285407">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5</w:t>
      </w:r>
      <w:r w:rsidRPr="00584F5D" w:rsidR="00021C02">
        <w:rPr>
          <w:rFonts w:ascii="Arial" w:hAnsi="Arial" w:eastAsia="Times New Roman" w:cs="Arial"/>
          <w:sz w:val="24"/>
          <w:szCs w:val="24"/>
          <w:lang w:eastAsia="en-GB"/>
        </w:rPr>
        <w:t>.3 Once VANL receives approved LAF applications it does the following.</w:t>
      </w:r>
    </w:p>
    <w:p w:rsidRPr="00584F5D" w:rsidR="00021C02" w:rsidP="00021C02" w:rsidRDefault="00021C02" w14:paraId="3379840A" w14:textId="7A60B8B9">
      <w:pPr>
        <w:pStyle w:val="ListParagraph"/>
        <w:numPr>
          <w:ilvl w:val="0"/>
          <w:numId w:val="14"/>
        </w:numPr>
        <w:rPr>
          <w:rFonts w:ascii="Arial" w:hAnsi="Arial" w:cs="Arial"/>
          <w:sz w:val="24"/>
          <w:szCs w:val="24"/>
        </w:rPr>
      </w:pPr>
      <w:r w:rsidRPr="1753B8E4">
        <w:rPr>
          <w:rFonts w:ascii="Arial" w:hAnsi="Arial" w:cs="Arial"/>
          <w:sz w:val="24"/>
          <w:szCs w:val="24"/>
        </w:rPr>
        <w:t xml:space="preserve">Issues the successful applicant an Award Letter which confirms the purpose of the award; sets out conditions of the award </w:t>
      </w:r>
      <w:r w:rsidRPr="1753B8E4" w:rsidR="7EC8CBA0">
        <w:rPr>
          <w:rFonts w:ascii="Arial" w:hAnsi="Arial" w:cs="Arial"/>
          <w:sz w:val="24"/>
          <w:szCs w:val="24"/>
        </w:rPr>
        <w:t>including</w:t>
      </w:r>
      <w:r w:rsidRPr="1753B8E4">
        <w:rPr>
          <w:rFonts w:ascii="Arial" w:hAnsi="Arial" w:cs="Arial"/>
          <w:sz w:val="24"/>
          <w:szCs w:val="24"/>
        </w:rPr>
        <w:t xml:space="preserve"> payment arrangements.</w:t>
      </w:r>
    </w:p>
    <w:p w:rsidRPr="00584F5D" w:rsidR="00021C02" w:rsidP="00021C02" w:rsidRDefault="00D87E60" w14:paraId="57CB3006" w14:textId="2D4E3913">
      <w:pPr>
        <w:rPr>
          <w:rFonts w:ascii="Arial" w:hAnsi="Arial" w:cs="Arial"/>
          <w:sz w:val="24"/>
          <w:szCs w:val="24"/>
        </w:rPr>
      </w:pPr>
      <w:r>
        <w:rPr>
          <w:rFonts w:ascii="Arial" w:hAnsi="Arial" w:cs="Arial"/>
          <w:sz w:val="24"/>
          <w:szCs w:val="24"/>
        </w:rPr>
        <w:t>5</w:t>
      </w:r>
      <w:r w:rsidRPr="13B5A9DE" w:rsidR="00021C02">
        <w:rPr>
          <w:rFonts w:ascii="Arial" w:hAnsi="Arial" w:cs="Arial"/>
          <w:sz w:val="24"/>
          <w:szCs w:val="24"/>
        </w:rPr>
        <w:t xml:space="preserve">.4 The funded organisation is required to return an award letter to VANL and submit an invoice for payment through bank transfer. </w:t>
      </w:r>
      <w:r w:rsidRPr="13B5A9DE" w:rsidR="7589BE69">
        <w:rPr>
          <w:rFonts w:ascii="Arial" w:hAnsi="Arial" w:cs="Arial"/>
          <w:sz w:val="24"/>
          <w:szCs w:val="24"/>
        </w:rPr>
        <w:t xml:space="preserve">Where an applicant is an </w:t>
      </w:r>
      <w:proofErr w:type="gramStart"/>
      <w:r w:rsidRPr="13B5A9DE" w:rsidR="00551C63">
        <w:rPr>
          <w:rFonts w:ascii="Arial" w:hAnsi="Arial" w:cs="Arial"/>
          <w:sz w:val="24"/>
          <w:szCs w:val="24"/>
        </w:rPr>
        <w:t xml:space="preserve">unconstituted </w:t>
      </w:r>
      <w:r w:rsidRPr="13B5A9DE" w:rsidR="7589BE69">
        <w:rPr>
          <w:rFonts w:ascii="Arial" w:hAnsi="Arial" w:cs="Arial"/>
          <w:sz w:val="24"/>
          <w:szCs w:val="24"/>
        </w:rPr>
        <w:t xml:space="preserve"> group</w:t>
      </w:r>
      <w:proofErr w:type="gramEnd"/>
      <w:r w:rsidRPr="13B5A9DE" w:rsidR="7589BE69">
        <w:rPr>
          <w:rFonts w:ascii="Arial" w:hAnsi="Arial" w:cs="Arial"/>
          <w:sz w:val="24"/>
          <w:szCs w:val="24"/>
        </w:rPr>
        <w:t xml:space="preserve">, they must partner with a </w:t>
      </w:r>
      <w:r w:rsidRPr="13B5A9DE" w:rsidR="4006D97A">
        <w:rPr>
          <w:rFonts w:ascii="Arial" w:hAnsi="Arial" w:cs="Arial"/>
          <w:sz w:val="24"/>
          <w:szCs w:val="24"/>
        </w:rPr>
        <w:t>constituted</w:t>
      </w:r>
      <w:r w:rsidRPr="13B5A9DE" w:rsidR="7589BE69">
        <w:rPr>
          <w:rFonts w:ascii="Arial" w:hAnsi="Arial" w:cs="Arial"/>
          <w:sz w:val="24"/>
          <w:szCs w:val="24"/>
        </w:rPr>
        <w:t xml:space="preserve"> </w:t>
      </w:r>
      <w:r w:rsidRPr="13B5A9DE" w:rsidR="44C52759">
        <w:rPr>
          <w:rFonts w:ascii="Arial" w:hAnsi="Arial" w:cs="Arial"/>
          <w:sz w:val="24"/>
          <w:szCs w:val="24"/>
        </w:rPr>
        <w:t>group</w:t>
      </w:r>
      <w:r w:rsidRPr="13B5A9DE" w:rsidR="7589BE69">
        <w:rPr>
          <w:rFonts w:ascii="Arial" w:hAnsi="Arial" w:cs="Arial"/>
          <w:sz w:val="24"/>
          <w:szCs w:val="24"/>
        </w:rPr>
        <w:t xml:space="preserve"> who will raise an invoice with VANL to hold the funds on their </w:t>
      </w:r>
      <w:r w:rsidRPr="13B5A9DE" w:rsidR="774632FD">
        <w:rPr>
          <w:rFonts w:ascii="Arial" w:hAnsi="Arial" w:cs="Arial"/>
          <w:sz w:val="24"/>
          <w:szCs w:val="24"/>
        </w:rPr>
        <w:t>behalf.</w:t>
      </w:r>
    </w:p>
    <w:p w:rsidRPr="00584F5D" w:rsidR="00021C02" w:rsidP="00021C02" w:rsidRDefault="00021C02" w14:paraId="3CD526D9" w14:textId="77777777">
      <w:pPr>
        <w:spacing w:after="0" w:line="240" w:lineRule="auto"/>
        <w:textAlignment w:val="baseline"/>
        <w:rPr>
          <w:rFonts w:ascii="Arial" w:hAnsi="Arial" w:eastAsia="Times New Roman" w:cs="Arial"/>
          <w:sz w:val="24"/>
          <w:szCs w:val="24"/>
          <w:lang w:eastAsia="en-GB"/>
        </w:rPr>
      </w:pPr>
    </w:p>
    <w:p w:rsidRPr="00584F5D" w:rsidR="00021C02" w:rsidP="00021C02" w:rsidRDefault="00D87E60" w14:paraId="58402746" w14:textId="1BEB8B2A">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5</w:t>
      </w:r>
      <w:r w:rsidRPr="1753B8E4" w:rsidR="00021C02">
        <w:rPr>
          <w:rFonts w:ascii="Arial" w:hAnsi="Arial" w:eastAsia="Times New Roman" w:cs="Arial"/>
          <w:sz w:val="24"/>
          <w:szCs w:val="24"/>
          <w:lang w:eastAsia="en-GB"/>
        </w:rPr>
        <w:t>.</w:t>
      </w:r>
      <w:r w:rsidRPr="1753B8E4" w:rsidR="01853EAD">
        <w:rPr>
          <w:rFonts w:ascii="Arial" w:hAnsi="Arial" w:eastAsia="Times New Roman" w:cs="Arial"/>
          <w:sz w:val="24"/>
          <w:szCs w:val="24"/>
          <w:lang w:eastAsia="en-GB"/>
        </w:rPr>
        <w:t>5</w:t>
      </w:r>
      <w:r w:rsidRPr="1753B8E4" w:rsidR="00021C02">
        <w:rPr>
          <w:rFonts w:ascii="Arial" w:hAnsi="Arial" w:eastAsia="Times New Roman" w:cs="Arial"/>
          <w:sz w:val="24"/>
          <w:szCs w:val="24"/>
          <w:lang w:eastAsia="en-GB"/>
        </w:rPr>
        <w:t xml:space="preserve"> VANL staff also analyse LAF performance and evaluation information provided by LAF-funded projects and share this as follows:</w:t>
      </w:r>
    </w:p>
    <w:p w:rsidRPr="00584F5D" w:rsidR="00021C02" w:rsidP="00021C02" w:rsidRDefault="00021C02" w14:paraId="302F9D78" w14:textId="77777777">
      <w:pPr>
        <w:pStyle w:val="ListParagraph"/>
        <w:numPr>
          <w:ilvl w:val="0"/>
          <w:numId w:val="10"/>
        </w:numPr>
        <w:spacing w:after="0" w:line="240" w:lineRule="auto"/>
        <w:textAlignment w:val="baseline"/>
        <w:rPr>
          <w:rFonts w:ascii="Arial" w:hAnsi="Arial" w:eastAsia="Times New Roman" w:cs="Arial"/>
          <w:sz w:val="24"/>
          <w:szCs w:val="24"/>
          <w:lang w:eastAsia="en-GB"/>
        </w:rPr>
      </w:pPr>
      <w:r w:rsidRPr="00584F5D">
        <w:rPr>
          <w:rFonts w:ascii="Arial" w:hAnsi="Arial" w:eastAsia="Times New Roman" w:cs="Arial"/>
          <w:sz w:val="24"/>
          <w:szCs w:val="24"/>
          <w:lang w:eastAsia="en-GB"/>
        </w:rPr>
        <w:lastRenderedPageBreak/>
        <w:t>an NL-wide overview summary in the annual Community Solutions Reports, published in autumn each year</w:t>
      </w:r>
    </w:p>
    <w:p w:rsidRPr="00584F5D" w:rsidR="00021C02" w:rsidP="00021C02" w:rsidRDefault="00021C02" w14:paraId="2DB8D3CB" w14:textId="77777777">
      <w:pPr>
        <w:pStyle w:val="ListParagraph"/>
        <w:spacing w:after="0" w:line="240" w:lineRule="auto"/>
        <w:ind w:left="360"/>
        <w:textAlignment w:val="baseline"/>
        <w:rPr>
          <w:rFonts w:ascii="Arial" w:hAnsi="Arial" w:eastAsia="Times New Roman" w:cs="Arial"/>
          <w:sz w:val="24"/>
          <w:szCs w:val="24"/>
          <w:lang w:eastAsia="en-GB"/>
        </w:rPr>
      </w:pPr>
    </w:p>
    <w:p w:rsidRPr="00584F5D" w:rsidR="00021C02" w:rsidP="00021C02" w:rsidRDefault="00021C02" w14:paraId="26A1EC5D" w14:textId="4522CEFB">
      <w:pPr>
        <w:pStyle w:val="ListParagraph"/>
        <w:numPr>
          <w:ilvl w:val="0"/>
          <w:numId w:val="10"/>
        </w:numPr>
        <w:spacing w:after="0" w:line="240" w:lineRule="auto"/>
        <w:textAlignment w:val="baseline"/>
        <w:rPr>
          <w:rFonts w:ascii="Arial" w:hAnsi="Arial" w:eastAsia="Times New Roman" w:cs="Arial"/>
          <w:sz w:val="24"/>
          <w:szCs w:val="24"/>
          <w:lang w:eastAsia="en-GB"/>
        </w:rPr>
      </w:pPr>
      <w:r w:rsidRPr="1753B8E4">
        <w:rPr>
          <w:rFonts w:ascii="Arial" w:hAnsi="Arial" w:eastAsia="Times New Roman" w:cs="Arial"/>
          <w:sz w:val="24"/>
          <w:szCs w:val="24"/>
          <w:lang w:eastAsia="en-GB"/>
        </w:rPr>
        <w:t>an annual LAF Learning and Impact Report which provides the NL-wide overview summary plus a summary for each locality</w:t>
      </w:r>
    </w:p>
    <w:p w:rsidRPr="00584F5D" w:rsidR="00021C02" w:rsidP="00021C02" w:rsidRDefault="00021C02" w14:paraId="2CF5688E" w14:textId="77777777">
      <w:pPr>
        <w:spacing w:after="0" w:line="240" w:lineRule="auto"/>
        <w:textAlignment w:val="baseline"/>
        <w:rPr>
          <w:rFonts w:ascii="Arial" w:hAnsi="Arial" w:eastAsia="Times New Roman" w:cs="Arial"/>
          <w:sz w:val="24"/>
          <w:szCs w:val="24"/>
          <w:lang w:eastAsia="en-GB"/>
        </w:rPr>
      </w:pPr>
    </w:p>
    <w:p w:rsidR="00021C02" w:rsidP="00021C02" w:rsidRDefault="00021C02" w14:paraId="3D83C23F" w14:textId="02BFAE54">
      <w:pPr>
        <w:spacing w:after="0" w:line="240" w:lineRule="auto"/>
        <w:textAlignment w:val="baseline"/>
        <w:rPr>
          <w:rFonts w:ascii="Arial" w:hAnsi="Arial" w:eastAsia="Times New Roman" w:cs="Arial"/>
          <w:sz w:val="24"/>
          <w:szCs w:val="24"/>
          <w:lang w:eastAsia="en-GB"/>
        </w:rPr>
      </w:pPr>
    </w:p>
    <w:p w:rsidR="00021C02" w:rsidP="00021C02" w:rsidRDefault="00D87E60" w14:paraId="6FEB7DC7" w14:textId="28BE5208">
      <w:pPr>
        <w:spacing w:after="0" w:line="240" w:lineRule="auto"/>
        <w:textAlignment w:val="baseline"/>
        <w:rPr>
          <w:rFonts w:ascii="Arial" w:hAnsi="Arial" w:eastAsia="Times New Roman" w:cs="Arial"/>
          <w:b/>
          <w:sz w:val="28"/>
          <w:szCs w:val="24"/>
          <w:lang w:eastAsia="en-GB"/>
        </w:rPr>
      </w:pPr>
      <w:r>
        <w:rPr>
          <w:rFonts w:ascii="Arial" w:hAnsi="Arial" w:eastAsia="Times New Roman" w:cs="Arial"/>
          <w:b/>
          <w:sz w:val="28"/>
          <w:szCs w:val="24"/>
          <w:lang w:eastAsia="en-GB"/>
        </w:rPr>
        <w:t>6</w:t>
      </w:r>
      <w:r w:rsidRPr="00021C02" w:rsidR="00021C02">
        <w:rPr>
          <w:rFonts w:ascii="Arial" w:hAnsi="Arial" w:eastAsia="Times New Roman" w:cs="Arial"/>
          <w:b/>
          <w:sz w:val="28"/>
          <w:szCs w:val="24"/>
          <w:lang w:eastAsia="en-GB"/>
        </w:rPr>
        <w:t>.</w:t>
      </w:r>
      <w:r w:rsidR="00E04293">
        <w:rPr>
          <w:rFonts w:ascii="Arial" w:hAnsi="Arial" w:eastAsia="Times New Roman" w:cs="Arial"/>
          <w:b/>
          <w:sz w:val="28"/>
          <w:szCs w:val="24"/>
          <w:lang w:eastAsia="en-GB"/>
        </w:rPr>
        <w:t xml:space="preserve"> </w:t>
      </w:r>
      <w:r w:rsidRPr="00021C02" w:rsidR="00021C02">
        <w:rPr>
          <w:rFonts w:ascii="Arial" w:hAnsi="Arial" w:eastAsia="Times New Roman" w:cs="Arial"/>
          <w:b/>
          <w:sz w:val="28"/>
          <w:szCs w:val="24"/>
          <w:lang w:eastAsia="en-GB"/>
        </w:rPr>
        <w:t>GDPR</w:t>
      </w:r>
      <w:r w:rsidR="00021C02">
        <w:rPr>
          <w:rFonts w:ascii="Arial" w:hAnsi="Arial" w:eastAsia="Times New Roman" w:cs="Arial"/>
          <w:b/>
          <w:sz w:val="28"/>
          <w:szCs w:val="24"/>
          <w:lang w:eastAsia="en-GB"/>
        </w:rPr>
        <w:t xml:space="preserve"> Guidance</w:t>
      </w:r>
    </w:p>
    <w:p w:rsidR="00021C02" w:rsidP="00021C02" w:rsidRDefault="00021C02" w14:paraId="38453F78" w14:textId="77777777">
      <w:pPr>
        <w:spacing w:after="0" w:line="240" w:lineRule="auto"/>
        <w:textAlignment w:val="baseline"/>
        <w:rPr>
          <w:rFonts w:ascii="Arial" w:hAnsi="Arial" w:eastAsia="Times New Roman" w:cs="Arial"/>
          <w:b/>
          <w:sz w:val="28"/>
          <w:szCs w:val="24"/>
          <w:lang w:eastAsia="en-GB"/>
        </w:rPr>
      </w:pPr>
    </w:p>
    <w:p w:rsidRPr="00AE1DFF" w:rsidR="00021C02" w:rsidP="00021C02" w:rsidRDefault="00D87E60" w14:paraId="53A0A1F4" w14:textId="52F0256F">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6</w:t>
      </w:r>
      <w:r w:rsidRPr="13B5A9DE" w:rsidR="00021C02">
        <w:rPr>
          <w:rFonts w:ascii="Arial" w:hAnsi="Arial" w:eastAsia="Times New Roman" w:cs="Arial"/>
          <w:sz w:val="24"/>
          <w:szCs w:val="24"/>
          <w:lang w:eastAsia="en-GB"/>
        </w:rPr>
        <w:t xml:space="preserve">.1 Community Solutions programme handles applications across multiple funds and VANL staff </w:t>
      </w:r>
      <w:r w:rsidRPr="13B5A9DE" w:rsidR="015F25AC">
        <w:rPr>
          <w:rFonts w:ascii="Arial" w:hAnsi="Arial" w:eastAsia="Times New Roman" w:cs="Arial"/>
          <w:sz w:val="24"/>
          <w:szCs w:val="24"/>
          <w:lang w:eastAsia="en-GB"/>
        </w:rPr>
        <w:t>acknowledge</w:t>
      </w:r>
      <w:r w:rsidRPr="13B5A9DE" w:rsidR="00021C02">
        <w:rPr>
          <w:rFonts w:ascii="Arial" w:hAnsi="Arial" w:eastAsia="Times New Roman" w:cs="Arial"/>
          <w:sz w:val="24"/>
          <w:szCs w:val="24"/>
          <w:lang w:eastAsia="en-GB"/>
        </w:rPr>
        <w:t xml:space="preserve"> these applications are the intellectual property of the applicant, this extends to consortium members</w:t>
      </w:r>
    </w:p>
    <w:p w:rsidRPr="00AE1DFF" w:rsidR="00021C02" w:rsidP="00021C02" w:rsidRDefault="00021C02" w14:paraId="5471F2CB" w14:textId="77777777">
      <w:pPr>
        <w:spacing w:after="0" w:line="240" w:lineRule="auto"/>
        <w:textAlignment w:val="baseline"/>
        <w:rPr>
          <w:rFonts w:ascii="Arial" w:hAnsi="Arial" w:eastAsia="Times New Roman" w:cs="Arial"/>
          <w:sz w:val="28"/>
          <w:szCs w:val="24"/>
          <w:lang w:eastAsia="en-GB"/>
        </w:rPr>
      </w:pPr>
    </w:p>
    <w:p w:rsidRPr="00F968E1" w:rsidR="00021C02" w:rsidP="00021C02" w:rsidRDefault="00D87E60" w14:paraId="66F569DF" w14:textId="5A8230C1">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6</w:t>
      </w:r>
      <w:r w:rsidRPr="1753B8E4" w:rsidR="00021C02">
        <w:rPr>
          <w:rFonts w:ascii="Arial" w:hAnsi="Arial" w:eastAsia="Times New Roman" w:cs="Arial"/>
          <w:sz w:val="24"/>
          <w:szCs w:val="24"/>
          <w:lang w:eastAsia="en-GB"/>
        </w:rPr>
        <w:t>.2 Access to applications as a result will only be accessed/shared with the applicant, members of the consortium the applicant is submitted within and relevant VANL staff.</w:t>
      </w:r>
    </w:p>
    <w:p w:rsidRPr="00021C02" w:rsidR="00021C02" w:rsidP="00021C02" w:rsidRDefault="00021C02" w14:paraId="6D963DFD" w14:textId="77777777">
      <w:pPr>
        <w:spacing w:after="0" w:line="240" w:lineRule="auto"/>
        <w:textAlignment w:val="baseline"/>
        <w:rPr>
          <w:rFonts w:ascii="Arial" w:hAnsi="Arial" w:eastAsia="Times New Roman" w:cs="Arial"/>
          <w:b/>
          <w:sz w:val="28"/>
          <w:szCs w:val="24"/>
          <w:lang w:eastAsia="en-GB"/>
        </w:rPr>
      </w:pPr>
    </w:p>
    <w:p w:rsidR="002C1C65" w:rsidP="00021C02" w:rsidRDefault="002C1C65" w14:paraId="0732CA30" w14:textId="0E644923">
      <w:pPr>
        <w:spacing w:after="0" w:line="240" w:lineRule="auto"/>
        <w:textAlignment w:val="baseline"/>
        <w:rPr>
          <w:rFonts w:ascii="Arial" w:hAnsi="Arial" w:eastAsia="Times New Roman" w:cs="Arial"/>
          <w:sz w:val="24"/>
          <w:szCs w:val="24"/>
          <w:lang w:eastAsia="en-GB"/>
        </w:rPr>
      </w:pPr>
    </w:p>
    <w:p w:rsidR="002C1C65" w:rsidRDefault="002C1C65" w14:paraId="4349B967" w14:textId="7E5A70EB">
      <w:pPr>
        <w:rPr>
          <w:rFonts w:ascii="Arial" w:hAnsi="Arial" w:eastAsia="Times New Roman" w:cs="Arial"/>
          <w:sz w:val="24"/>
          <w:szCs w:val="24"/>
          <w:lang w:eastAsia="en-GB"/>
        </w:rPr>
      </w:pPr>
      <w:r>
        <w:rPr>
          <w:rFonts w:ascii="Arial" w:hAnsi="Arial" w:eastAsia="Times New Roman" w:cs="Arial"/>
          <w:sz w:val="24"/>
          <w:szCs w:val="24"/>
          <w:lang w:eastAsia="en-GB"/>
        </w:rPr>
        <w:br w:type="page"/>
      </w:r>
    </w:p>
    <w:p w:rsidRPr="00FB6CDA" w:rsidR="00F968E1" w:rsidP="00F968E1" w:rsidRDefault="00F968E1" w14:paraId="5F654C3D" w14:textId="77777777">
      <w:pPr>
        <w:rPr>
          <w:rFonts w:ascii="Arial" w:hAnsi="Arial" w:cs="Arial"/>
          <w:b/>
          <w:sz w:val="28"/>
          <w:szCs w:val="28"/>
        </w:rPr>
      </w:pPr>
      <w:r>
        <w:rPr>
          <w:rFonts w:ascii="Arial" w:hAnsi="Arial" w:cs="Arial"/>
          <w:b/>
          <w:sz w:val="28"/>
          <w:szCs w:val="28"/>
        </w:rPr>
        <w:lastRenderedPageBreak/>
        <w:t>Appendix One: Community Solutions Locality Consortium Leads</w:t>
      </w:r>
    </w:p>
    <w:tbl>
      <w:tblPr>
        <w:tblW w:w="916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87"/>
        <w:gridCol w:w="3925"/>
        <w:gridCol w:w="3348"/>
      </w:tblGrid>
      <w:tr w:rsidRPr="00925951" w:rsidR="00F968E1" w:rsidTr="009D476F" w14:paraId="3CDBAE19" w14:textId="77777777">
        <w:trPr>
          <w:trHeight w:val="300"/>
        </w:trPr>
        <w:tc>
          <w:tcPr>
            <w:tcW w:w="1887" w:type="dxa"/>
            <w:tcBorders>
              <w:top w:val="single" w:color="auto" w:sz="6" w:space="0"/>
              <w:left w:val="single" w:color="auto" w:sz="6" w:space="0"/>
              <w:bottom w:val="single" w:color="auto" w:sz="6" w:space="0"/>
              <w:right w:val="single" w:color="auto" w:sz="6" w:space="0"/>
            </w:tcBorders>
            <w:hideMark/>
          </w:tcPr>
          <w:p w:rsidRPr="00925951" w:rsidR="00F968E1" w:rsidP="008526D6" w:rsidRDefault="00F968E1" w14:paraId="4B26111B" w14:textId="77777777">
            <w:pPr>
              <w:spacing w:after="0" w:line="240" w:lineRule="auto"/>
              <w:textAlignment w:val="baseline"/>
              <w:rPr>
                <w:rFonts w:ascii="Times New Roman" w:hAnsi="Times New Roman" w:eastAsia="Times New Roman" w:cs="Times New Roman"/>
                <w:b/>
                <w:sz w:val="24"/>
                <w:szCs w:val="24"/>
                <w:lang w:eastAsia="en-GB"/>
              </w:rPr>
            </w:pPr>
            <w:r w:rsidRPr="00925951">
              <w:rPr>
                <w:rFonts w:ascii="Arial" w:hAnsi="Arial" w:eastAsia="Times New Roman" w:cs="Arial"/>
                <w:b/>
                <w:sz w:val="24"/>
                <w:szCs w:val="24"/>
                <w:lang w:eastAsia="en-GB"/>
              </w:rPr>
              <w:t>Locality </w:t>
            </w:r>
          </w:p>
        </w:tc>
        <w:tc>
          <w:tcPr>
            <w:tcW w:w="3925" w:type="dxa"/>
            <w:tcBorders>
              <w:top w:val="single" w:color="auto" w:sz="6" w:space="0"/>
              <w:left w:val="single" w:color="auto" w:sz="6" w:space="0"/>
              <w:bottom w:val="single" w:color="auto" w:sz="6" w:space="0"/>
              <w:right w:val="single" w:color="auto" w:sz="6" w:space="0"/>
            </w:tcBorders>
            <w:hideMark/>
          </w:tcPr>
          <w:p w:rsidRPr="00925951" w:rsidR="00F968E1" w:rsidP="008526D6" w:rsidRDefault="00F968E1" w14:paraId="0E6B0EAE" w14:textId="77777777">
            <w:pPr>
              <w:spacing w:after="0" w:line="240" w:lineRule="auto"/>
              <w:textAlignment w:val="baseline"/>
              <w:rPr>
                <w:rFonts w:ascii="Times New Roman" w:hAnsi="Times New Roman" w:eastAsia="Times New Roman" w:cs="Times New Roman"/>
                <w:b/>
                <w:sz w:val="24"/>
                <w:szCs w:val="24"/>
                <w:lang w:eastAsia="en-GB"/>
              </w:rPr>
            </w:pPr>
            <w:r>
              <w:rPr>
                <w:rFonts w:ascii="Arial" w:hAnsi="Arial" w:eastAsia="Times New Roman" w:cs="Arial"/>
                <w:b/>
                <w:sz w:val="24"/>
                <w:szCs w:val="24"/>
                <w:lang w:eastAsia="en-GB"/>
              </w:rPr>
              <w:t>Consortium Lead and Contact</w:t>
            </w:r>
          </w:p>
          <w:p w:rsidRPr="00925951" w:rsidR="00F968E1" w:rsidP="008526D6" w:rsidRDefault="00F968E1" w14:paraId="3C1EE2D5" w14:textId="77777777">
            <w:pPr>
              <w:spacing w:after="0" w:line="240" w:lineRule="auto"/>
              <w:ind w:left="720"/>
              <w:textAlignment w:val="baseline"/>
              <w:rPr>
                <w:rFonts w:ascii="Times New Roman" w:hAnsi="Times New Roman" w:eastAsia="Times New Roman" w:cs="Times New Roman"/>
                <w:b/>
                <w:sz w:val="24"/>
                <w:szCs w:val="24"/>
                <w:lang w:eastAsia="en-GB"/>
              </w:rPr>
            </w:pPr>
            <w:r w:rsidRPr="00925951">
              <w:rPr>
                <w:rFonts w:ascii="Arial" w:hAnsi="Arial" w:eastAsia="Times New Roman" w:cs="Arial"/>
                <w:b/>
                <w:sz w:val="24"/>
                <w:szCs w:val="24"/>
                <w:lang w:eastAsia="en-GB"/>
              </w:rPr>
              <w:t> </w:t>
            </w:r>
          </w:p>
        </w:tc>
        <w:tc>
          <w:tcPr>
            <w:tcW w:w="3348" w:type="dxa"/>
            <w:tcBorders>
              <w:top w:val="single" w:color="auto" w:sz="6" w:space="0"/>
              <w:left w:val="single" w:color="auto" w:sz="6" w:space="0"/>
              <w:bottom w:val="single" w:color="auto" w:sz="6" w:space="0"/>
              <w:right w:val="single" w:color="auto" w:sz="6" w:space="0"/>
            </w:tcBorders>
            <w:hideMark/>
          </w:tcPr>
          <w:p w:rsidRPr="00925951" w:rsidR="00F968E1" w:rsidP="008526D6" w:rsidRDefault="00F968E1" w14:paraId="07F0D302" w14:textId="77777777">
            <w:pPr>
              <w:spacing w:after="0" w:line="240" w:lineRule="auto"/>
              <w:textAlignment w:val="baseline"/>
              <w:rPr>
                <w:rFonts w:ascii="Times New Roman" w:hAnsi="Times New Roman" w:eastAsia="Times New Roman" w:cs="Times New Roman"/>
                <w:b/>
                <w:sz w:val="24"/>
                <w:szCs w:val="24"/>
                <w:lang w:eastAsia="en-GB"/>
              </w:rPr>
            </w:pPr>
            <w:r>
              <w:rPr>
                <w:rFonts w:ascii="Arial" w:hAnsi="Arial" w:eastAsia="Times New Roman" w:cs="Arial"/>
                <w:b/>
                <w:sz w:val="24"/>
                <w:szCs w:val="24"/>
                <w:lang w:eastAsia="en-GB"/>
              </w:rPr>
              <w:t>Development Plan for the Locality</w:t>
            </w:r>
            <w:r w:rsidRPr="00925951">
              <w:rPr>
                <w:rFonts w:ascii="Arial" w:hAnsi="Arial" w:eastAsia="Times New Roman" w:cs="Arial"/>
                <w:b/>
                <w:sz w:val="24"/>
                <w:szCs w:val="24"/>
                <w:lang w:eastAsia="en-GB"/>
              </w:rPr>
              <w:t> </w:t>
            </w:r>
          </w:p>
        </w:tc>
      </w:tr>
      <w:tr w:rsidRPr="00925951" w:rsidR="00F968E1" w:rsidTr="009D476F" w14:paraId="14463550" w14:textId="77777777">
        <w:trPr>
          <w:trHeight w:val="300"/>
        </w:trPr>
        <w:tc>
          <w:tcPr>
            <w:tcW w:w="1887" w:type="dxa"/>
            <w:tcBorders>
              <w:top w:val="single" w:color="auto" w:sz="6" w:space="0"/>
              <w:left w:val="single" w:color="auto" w:sz="6" w:space="0"/>
              <w:bottom w:val="single" w:color="auto" w:sz="6" w:space="0"/>
              <w:right w:val="single" w:color="auto" w:sz="6" w:space="0"/>
            </w:tcBorders>
            <w:hideMark/>
          </w:tcPr>
          <w:p w:rsidRPr="00066959" w:rsidR="00F968E1" w:rsidP="008526D6" w:rsidRDefault="00F968E1" w14:paraId="52B2BBAA" w14:textId="77777777">
            <w:pPr>
              <w:spacing w:after="0" w:line="240" w:lineRule="auto"/>
              <w:textAlignment w:val="baseline"/>
              <w:rPr>
                <w:rFonts w:ascii="Arial" w:hAnsi="Arial" w:eastAsia="Times New Roman" w:cs="Arial"/>
                <w:sz w:val="24"/>
                <w:szCs w:val="24"/>
                <w:lang w:eastAsia="en-GB"/>
              </w:rPr>
            </w:pPr>
            <w:r w:rsidRPr="00066959">
              <w:rPr>
                <w:rFonts w:ascii="Arial" w:hAnsi="Arial" w:eastAsia="Times New Roman" w:cs="Arial"/>
                <w:sz w:val="24"/>
                <w:szCs w:val="24"/>
                <w:lang w:eastAsia="en-GB"/>
              </w:rPr>
              <w:t>Airdrie </w:t>
            </w:r>
          </w:p>
        </w:tc>
        <w:tc>
          <w:tcPr>
            <w:tcW w:w="3925" w:type="dxa"/>
            <w:vMerge w:val="restart"/>
            <w:tcBorders>
              <w:top w:val="single" w:color="auto" w:sz="6" w:space="0"/>
              <w:left w:val="single" w:color="auto" w:sz="6" w:space="0"/>
              <w:right w:val="single" w:color="auto" w:sz="6" w:space="0"/>
            </w:tcBorders>
            <w:hideMark/>
          </w:tcPr>
          <w:p w:rsidRPr="00066959" w:rsidR="00F968E1" w:rsidP="008526D6" w:rsidRDefault="00F968E1" w14:paraId="2DD646A5" w14:textId="5C83CF8C">
            <w:pPr>
              <w:spacing w:after="0" w:line="240" w:lineRule="auto"/>
              <w:jc w:val="both"/>
              <w:textAlignment w:val="baseline"/>
              <w:rPr>
                <w:rFonts w:ascii="Arial" w:hAnsi="Arial" w:eastAsia="Times New Roman" w:cs="Arial"/>
                <w:sz w:val="24"/>
                <w:szCs w:val="24"/>
                <w:lang w:eastAsia="en-GB"/>
              </w:rPr>
            </w:pPr>
            <w:r w:rsidRPr="1DE6E958">
              <w:rPr>
                <w:rFonts w:ascii="Arial" w:hAnsi="Arial" w:eastAsia="Times New Roman" w:cs="Arial"/>
                <w:sz w:val="24"/>
                <w:szCs w:val="24"/>
                <w:lang w:eastAsia="en-GB"/>
              </w:rPr>
              <w:t>Maureen O’Neil</w:t>
            </w:r>
            <w:r w:rsidRPr="1DE6E958" w:rsidR="5723C416">
              <w:rPr>
                <w:rFonts w:ascii="Arial" w:hAnsi="Arial" w:eastAsia="Times New Roman" w:cs="Arial"/>
                <w:sz w:val="24"/>
                <w:szCs w:val="24"/>
                <w:lang w:eastAsia="en-GB"/>
              </w:rPr>
              <w:t>l</w:t>
            </w:r>
            <w:r w:rsidRPr="1DE6E958">
              <w:rPr>
                <w:rFonts w:ascii="Arial" w:hAnsi="Arial" w:eastAsia="Times New Roman" w:cs="Arial"/>
                <w:sz w:val="24"/>
                <w:szCs w:val="24"/>
                <w:lang w:eastAsia="en-GB"/>
              </w:rPr>
              <w:t xml:space="preserve"> Craig </w:t>
            </w:r>
          </w:p>
          <w:p w:rsidRPr="00066959" w:rsidR="00F968E1" w:rsidP="008526D6" w:rsidRDefault="00F968E1" w14:paraId="1060F246" w14:textId="4109ECFD">
            <w:pPr>
              <w:spacing w:after="0" w:line="240" w:lineRule="auto"/>
              <w:jc w:val="both"/>
              <w:textAlignment w:val="baseline"/>
              <w:rPr>
                <w:rFonts w:ascii="Arial" w:hAnsi="Arial" w:eastAsia="Times New Roman" w:cs="Arial"/>
                <w:sz w:val="24"/>
                <w:szCs w:val="24"/>
                <w:lang w:eastAsia="en-GB"/>
              </w:rPr>
            </w:pPr>
            <w:r w:rsidRPr="1DE6E958">
              <w:rPr>
                <w:rFonts w:ascii="Arial" w:hAnsi="Arial" w:eastAsia="Times New Roman" w:cs="Arial"/>
                <w:sz w:val="24"/>
                <w:szCs w:val="24"/>
                <w:lang w:eastAsia="en-GB"/>
              </w:rPr>
              <w:t>Maureen.oneil</w:t>
            </w:r>
            <w:r w:rsidRPr="1DE6E958" w:rsidR="377A8412">
              <w:rPr>
                <w:rFonts w:ascii="Arial" w:hAnsi="Arial" w:eastAsia="Times New Roman" w:cs="Arial"/>
                <w:sz w:val="24"/>
                <w:szCs w:val="24"/>
                <w:lang w:eastAsia="en-GB"/>
              </w:rPr>
              <w:t>l</w:t>
            </w:r>
            <w:r w:rsidRPr="1DE6E958">
              <w:rPr>
                <w:rFonts w:ascii="Arial" w:hAnsi="Arial" w:eastAsia="Times New Roman" w:cs="Arial"/>
                <w:sz w:val="24"/>
                <w:szCs w:val="24"/>
                <w:lang w:eastAsia="en-GB"/>
              </w:rPr>
              <w:t xml:space="preserve">craig@vanl.co.uk </w:t>
            </w:r>
          </w:p>
          <w:p w:rsidRPr="00066959" w:rsidR="00F968E1" w:rsidP="008526D6" w:rsidRDefault="00F968E1" w14:paraId="723B2219" w14:textId="77777777">
            <w:pPr>
              <w:spacing w:after="0" w:line="240" w:lineRule="auto"/>
              <w:jc w:val="both"/>
              <w:textAlignment w:val="baseline"/>
              <w:rPr>
                <w:rFonts w:ascii="Arial" w:hAnsi="Arial" w:eastAsia="Times New Roman" w:cs="Arial"/>
                <w:sz w:val="24"/>
                <w:szCs w:val="24"/>
                <w:lang w:eastAsia="en-GB"/>
              </w:rPr>
            </w:pPr>
          </w:p>
          <w:p w:rsidRPr="00066959" w:rsidR="00F968E1" w:rsidP="008526D6" w:rsidRDefault="00F968E1" w14:paraId="6197FB89" w14:textId="77777777">
            <w:pPr>
              <w:spacing w:after="0" w:line="240" w:lineRule="auto"/>
              <w:ind w:left="720"/>
              <w:textAlignment w:val="baseline"/>
              <w:rPr>
                <w:rFonts w:ascii="Arial" w:hAnsi="Arial" w:eastAsia="Times New Roman" w:cs="Arial"/>
                <w:sz w:val="24"/>
                <w:szCs w:val="24"/>
                <w:lang w:eastAsia="en-GB"/>
              </w:rPr>
            </w:pPr>
            <w:r w:rsidRPr="00066959">
              <w:rPr>
                <w:rFonts w:ascii="Arial" w:hAnsi="Arial" w:eastAsia="Times New Roman" w:cs="Arial"/>
                <w:sz w:val="24"/>
                <w:szCs w:val="24"/>
                <w:lang w:eastAsia="en-GB"/>
              </w:rPr>
              <w:t> </w:t>
            </w:r>
          </w:p>
          <w:p w:rsidRPr="00066959" w:rsidR="00F968E1" w:rsidP="008526D6" w:rsidRDefault="00F968E1" w14:paraId="1E99AAB0" w14:textId="77777777">
            <w:pPr>
              <w:spacing w:after="0" w:line="240" w:lineRule="auto"/>
              <w:ind w:left="720"/>
              <w:textAlignment w:val="baseline"/>
              <w:rPr>
                <w:rFonts w:ascii="Arial" w:hAnsi="Arial" w:eastAsia="Times New Roman" w:cs="Arial"/>
                <w:sz w:val="24"/>
                <w:szCs w:val="24"/>
                <w:lang w:eastAsia="en-GB"/>
              </w:rPr>
            </w:pPr>
            <w:r w:rsidRPr="00066959">
              <w:rPr>
                <w:rFonts w:ascii="Arial" w:hAnsi="Arial" w:eastAsia="Times New Roman" w:cs="Arial"/>
                <w:sz w:val="24"/>
                <w:szCs w:val="24"/>
                <w:lang w:eastAsia="en-GB"/>
              </w:rPr>
              <w:t> </w:t>
            </w:r>
          </w:p>
        </w:tc>
        <w:tc>
          <w:tcPr>
            <w:tcW w:w="3348" w:type="dxa"/>
            <w:tcBorders>
              <w:top w:val="single" w:color="auto" w:sz="6" w:space="0"/>
              <w:left w:val="single" w:color="auto" w:sz="6" w:space="0"/>
              <w:bottom w:val="single" w:color="auto" w:sz="6" w:space="0"/>
              <w:right w:val="single" w:color="auto" w:sz="6" w:space="0"/>
            </w:tcBorders>
            <w:hideMark/>
          </w:tcPr>
          <w:p w:rsidRPr="00B638BE" w:rsidR="00F968E1" w:rsidP="008526D6" w:rsidRDefault="00F968E1" w14:paraId="0835D558" w14:textId="77777777">
            <w:pPr>
              <w:spacing w:after="0" w:line="240" w:lineRule="auto"/>
              <w:textAlignment w:val="baseline"/>
              <w:rPr>
                <w:rFonts w:ascii="Arial" w:hAnsi="Arial" w:eastAsia="Times New Roman" w:cs="Arial"/>
                <w:sz w:val="24"/>
                <w:szCs w:val="24"/>
                <w:lang w:eastAsia="en-GB"/>
              </w:rPr>
            </w:pPr>
            <w:hyperlink w:history="1" r:id="rId15">
              <w:r w:rsidRPr="00066959">
                <w:rPr>
                  <w:rStyle w:val="Hyperlink"/>
                  <w:rFonts w:ascii="Arial" w:hAnsi="Arial" w:eastAsia="Times New Roman" w:cs="Arial"/>
                  <w:sz w:val="24"/>
                  <w:szCs w:val="24"/>
                  <w:lang w:eastAsia="en-GB"/>
                </w:rPr>
                <w:t>Airdrie</w:t>
              </w:r>
            </w:hyperlink>
          </w:p>
        </w:tc>
      </w:tr>
      <w:tr w:rsidRPr="00925951" w:rsidR="00F968E1" w:rsidTr="009D476F" w14:paraId="2F921D3B" w14:textId="77777777">
        <w:trPr>
          <w:trHeight w:val="300"/>
        </w:trPr>
        <w:tc>
          <w:tcPr>
            <w:tcW w:w="1887" w:type="dxa"/>
            <w:tcBorders>
              <w:top w:val="single" w:color="auto" w:sz="6" w:space="0"/>
              <w:left w:val="single" w:color="auto" w:sz="6" w:space="0"/>
              <w:bottom w:val="single" w:color="auto" w:sz="6" w:space="0"/>
              <w:right w:val="single" w:color="auto" w:sz="6" w:space="0"/>
            </w:tcBorders>
          </w:tcPr>
          <w:p w:rsidRPr="00066959" w:rsidR="00F968E1" w:rsidP="008526D6" w:rsidRDefault="00F968E1" w14:paraId="6477F535" w14:textId="77777777">
            <w:pPr>
              <w:spacing w:after="0" w:line="240" w:lineRule="auto"/>
              <w:textAlignment w:val="baseline"/>
              <w:rPr>
                <w:rFonts w:ascii="Arial" w:hAnsi="Arial" w:eastAsia="Times New Roman" w:cs="Arial"/>
                <w:sz w:val="24"/>
                <w:szCs w:val="24"/>
                <w:lang w:eastAsia="en-GB"/>
              </w:rPr>
            </w:pPr>
            <w:r w:rsidRPr="00066959">
              <w:rPr>
                <w:rFonts w:ascii="Arial" w:hAnsi="Arial" w:eastAsia="Times New Roman" w:cs="Arial"/>
                <w:sz w:val="24"/>
                <w:szCs w:val="24"/>
                <w:lang w:eastAsia="en-GB"/>
              </w:rPr>
              <w:t>Coatbridge </w:t>
            </w:r>
          </w:p>
        </w:tc>
        <w:tc>
          <w:tcPr>
            <w:tcW w:w="3925" w:type="dxa"/>
            <w:vMerge/>
            <w:hideMark/>
          </w:tcPr>
          <w:p w:rsidRPr="00066959" w:rsidR="00F968E1" w:rsidP="008526D6" w:rsidRDefault="00F968E1" w14:paraId="6906E677" w14:textId="77777777">
            <w:pPr>
              <w:spacing w:after="0" w:line="240" w:lineRule="auto"/>
              <w:ind w:left="720"/>
              <w:textAlignment w:val="baseline"/>
              <w:rPr>
                <w:rFonts w:ascii="Arial" w:hAnsi="Arial" w:eastAsia="Times New Roman" w:cs="Arial"/>
                <w:sz w:val="24"/>
                <w:szCs w:val="24"/>
                <w:lang w:eastAsia="en-GB"/>
              </w:rPr>
            </w:pPr>
          </w:p>
        </w:tc>
        <w:tc>
          <w:tcPr>
            <w:tcW w:w="3348" w:type="dxa"/>
            <w:tcBorders>
              <w:top w:val="single" w:color="auto" w:sz="6" w:space="0"/>
              <w:left w:val="single" w:color="auto" w:sz="6" w:space="0"/>
              <w:bottom w:val="single" w:color="auto" w:sz="6" w:space="0"/>
              <w:right w:val="single" w:color="auto" w:sz="6" w:space="0"/>
            </w:tcBorders>
            <w:hideMark/>
          </w:tcPr>
          <w:p w:rsidRPr="00B638BE" w:rsidR="00F968E1" w:rsidP="008526D6" w:rsidRDefault="00F968E1" w14:paraId="48C458DE" w14:textId="77777777">
            <w:pPr>
              <w:spacing w:after="0" w:line="240" w:lineRule="auto"/>
              <w:textAlignment w:val="baseline"/>
              <w:rPr>
                <w:rFonts w:ascii="Arial" w:hAnsi="Arial" w:eastAsia="Times New Roman" w:cs="Arial"/>
                <w:sz w:val="24"/>
                <w:szCs w:val="24"/>
                <w:lang w:eastAsia="en-GB"/>
              </w:rPr>
            </w:pPr>
            <w:hyperlink r:id="rId16">
              <w:r w:rsidRPr="1753B8E4">
                <w:rPr>
                  <w:rStyle w:val="Hyperlink"/>
                  <w:rFonts w:ascii="Arial" w:hAnsi="Arial" w:eastAsia="Times New Roman" w:cs="Arial"/>
                  <w:sz w:val="24"/>
                  <w:szCs w:val="24"/>
                  <w:lang w:eastAsia="en-GB"/>
                </w:rPr>
                <w:t>Coatbridge </w:t>
              </w:r>
            </w:hyperlink>
          </w:p>
        </w:tc>
      </w:tr>
      <w:tr w:rsidRPr="00925951" w:rsidR="00F968E1" w:rsidTr="009D476F" w14:paraId="5850ACF5" w14:textId="77777777">
        <w:trPr>
          <w:trHeight w:val="300"/>
        </w:trPr>
        <w:tc>
          <w:tcPr>
            <w:tcW w:w="1887" w:type="dxa"/>
            <w:tcBorders>
              <w:top w:val="single" w:color="auto" w:sz="6" w:space="0"/>
              <w:left w:val="single" w:color="auto" w:sz="6" w:space="0"/>
              <w:bottom w:val="single" w:color="auto" w:sz="6" w:space="0"/>
              <w:right w:val="single" w:color="auto" w:sz="6" w:space="0"/>
            </w:tcBorders>
          </w:tcPr>
          <w:p w:rsidRPr="00066959" w:rsidR="00F968E1" w:rsidP="008526D6" w:rsidRDefault="00F968E1" w14:paraId="13783F72" w14:textId="77777777">
            <w:pPr>
              <w:spacing w:after="0" w:line="240" w:lineRule="auto"/>
              <w:textAlignment w:val="baseline"/>
              <w:rPr>
                <w:rFonts w:ascii="Arial" w:hAnsi="Arial" w:eastAsia="Times New Roman" w:cs="Arial"/>
                <w:sz w:val="24"/>
                <w:szCs w:val="24"/>
                <w:lang w:eastAsia="en-GB"/>
              </w:rPr>
            </w:pPr>
            <w:r w:rsidRPr="00066959">
              <w:rPr>
                <w:rFonts w:ascii="Arial" w:hAnsi="Arial" w:eastAsia="Times New Roman" w:cs="Arial"/>
                <w:sz w:val="24"/>
                <w:szCs w:val="24"/>
                <w:lang w:eastAsia="en-GB"/>
              </w:rPr>
              <w:t>The North</w:t>
            </w:r>
          </w:p>
        </w:tc>
        <w:tc>
          <w:tcPr>
            <w:tcW w:w="3925" w:type="dxa"/>
            <w:vMerge/>
            <w:hideMark/>
          </w:tcPr>
          <w:p w:rsidRPr="00066959" w:rsidR="00F968E1" w:rsidP="008526D6" w:rsidRDefault="00F968E1" w14:paraId="0726B82F" w14:textId="77777777">
            <w:pPr>
              <w:spacing w:after="0" w:line="240" w:lineRule="auto"/>
              <w:ind w:left="720"/>
              <w:textAlignment w:val="baseline"/>
              <w:rPr>
                <w:rFonts w:ascii="Arial" w:hAnsi="Arial" w:eastAsia="Times New Roman" w:cs="Arial"/>
                <w:sz w:val="24"/>
                <w:szCs w:val="24"/>
                <w:lang w:eastAsia="en-GB"/>
              </w:rPr>
            </w:pPr>
          </w:p>
        </w:tc>
        <w:tc>
          <w:tcPr>
            <w:tcW w:w="3348" w:type="dxa"/>
            <w:tcBorders>
              <w:top w:val="single" w:color="auto" w:sz="6" w:space="0"/>
              <w:left w:val="single" w:color="auto" w:sz="6" w:space="0"/>
              <w:bottom w:val="single" w:color="auto" w:sz="6" w:space="0"/>
              <w:right w:val="single" w:color="auto" w:sz="6" w:space="0"/>
            </w:tcBorders>
            <w:hideMark/>
          </w:tcPr>
          <w:p w:rsidRPr="00925951" w:rsidR="00F968E1" w:rsidP="008526D6" w:rsidRDefault="00F968E1" w14:paraId="7374864A" w14:textId="77777777">
            <w:pPr>
              <w:spacing w:after="0" w:line="240" w:lineRule="auto"/>
              <w:textAlignment w:val="baseline"/>
              <w:rPr>
                <w:rFonts w:ascii="Times New Roman" w:hAnsi="Times New Roman" w:eastAsia="Times New Roman" w:cs="Times New Roman"/>
                <w:sz w:val="24"/>
                <w:szCs w:val="24"/>
                <w:lang w:eastAsia="en-GB"/>
              </w:rPr>
            </w:pPr>
            <w:hyperlink w:history="1" r:id="rId17">
              <w:r w:rsidRPr="00066959">
                <w:rPr>
                  <w:rStyle w:val="Hyperlink"/>
                  <w:rFonts w:ascii="Arial" w:hAnsi="Arial" w:eastAsia="Times New Roman" w:cs="Arial"/>
                  <w:sz w:val="24"/>
                  <w:szCs w:val="24"/>
                  <w:lang w:eastAsia="en-GB"/>
                </w:rPr>
                <w:t>The North</w:t>
              </w:r>
            </w:hyperlink>
          </w:p>
        </w:tc>
      </w:tr>
      <w:tr w:rsidRPr="00925951" w:rsidR="00F968E1" w:rsidTr="009D476F" w14:paraId="7A9C496D" w14:textId="77777777">
        <w:trPr>
          <w:trHeight w:val="300"/>
        </w:trPr>
        <w:tc>
          <w:tcPr>
            <w:tcW w:w="1887" w:type="dxa"/>
            <w:tcBorders>
              <w:top w:val="single" w:color="auto" w:sz="6" w:space="0"/>
              <w:left w:val="single" w:color="auto" w:sz="6" w:space="0"/>
              <w:bottom w:val="single" w:color="auto" w:sz="6" w:space="0"/>
              <w:right w:val="single" w:color="auto" w:sz="6" w:space="0"/>
            </w:tcBorders>
          </w:tcPr>
          <w:p w:rsidRPr="00066959" w:rsidR="00F968E1" w:rsidP="008526D6" w:rsidRDefault="00F968E1" w14:paraId="2A081862" w14:textId="77777777">
            <w:pPr>
              <w:spacing w:after="0" w:line="240" w:lineRule="auto"/>
              <w:textAlignment w:val="baseline"/>
              <w:rPr>
                <w:rFonts w:ascii="Arial" w:hAnsi="Arial" w:eastAsia="Times New Roman" w:cs="Arial"/>
                <w:sz w:val="24"/>
                <w:szCs w:val="24"/>
                <w:lang w:eastAsia="en-GB"/>
              </w:rPr>
            </w:pPr>
            <w:r w:rsidRPr="00066959">
              <w:rPr>
                <w:rFonts w:ascii="Arial" w:hAnsi="Arial" w:eastAsia="Times New Roman" w:cs="Arial"/>
                <w:sz w:val="24"/>
                <w:szCs w:val="24"/>
                <w:lang w:eastAsia="en-GB"/>
              </w:rPr>
              <w:t>Bellshill</w:t>
            </w:r>
          </w:p>
        </w:tc>
        <w:tc>
          <w:tcPr>
            <w:tcW w:w="3925" w:type="dxa"/>
            <w:vMerge w:val="restart"/>
            <w:tcBorders>
              <w:top w:val="single" w:color="auto" w:sz="6" w:space="0"/>
              <w:left w:val="single" w:color="auto" w:sz="6" w:space="0"/>
              <w:right w:val="single" w:color="auto" w:sz="6" w:space="0"/>
            </w:tcBorders>
            <w:hideMark/>
          </w:tcPr>
          <w:p w:rsidRPr="00066959" w:rsidR="00F968E1" w:rsidP="008526D6" w:rsidRDefault="00F968E1" w14:paraId="139C383A" w14:textId="77777777">
            <w:pPr>
              <w:spacing w:after="0" w:line="240" w:lineRule="auto"/>
              <w:jc w:val="both"/>
              <w:textAlignment w:val="baseline"/>
              <w:rPr>
                <w:rFonts w:ascii="Arial" w:hAnsi="Arial" w:eastAsia="Times New Roman" w:cs="Arial"/>
                <w:sz w:val="24"/>
                <w:szCs w:val="24"/>
                <w:lang w:eastAsia="en-GB"/>
              </w:rPr>
            </w:pPr>
            <w:r w:rsidRPr="00066959">
              <w:rPr>
                <w:rFonts w:ascii="Arial" w:hAnsi="Arial" w:eastAsia="Times New Roman" w:cs="Arial"/>
                <w:sz w:val="24"/>
                <w:szCs w:val="24"/>
                <w:lang w:eastAsia="en-GB"/>
              </w:rPr>
              <w:t>Nick Brown</w:t>
            </w:r>
          </w:p>
          <w:p w:rsidRPr="00066959" w:rsidR="00F968E1" w:rsidP="008526D6" w:rsidRDefault="00F968E1" w14:paraId="6B25CDA1" w14:textId="77777777">
            <w:pPr>
              <w:spacing w:after="0" w:line="240" w:lineRule="auto"/>
              <w:jc w:val="both"/>
              <w:textAlignment w:val="baseline"/>
              <w:rPr>
                <w:rFonts w:ascii="Arial" w:hAnsi="Arial" w:eastAsia="Times New Roman" w:cs="Arial"/>
                <w:sz w:val="24"/>
                <w:szCs w:val="24"/>
                <w:lang w:eastAsia="en-GB"/>
              </w:rPr>
            </w:pPr>
            <w:r w:rsidRPr="00066959">
              <w:rPr>
                <w:rFonts w:ascii="Arial" w:hAnsi="Arial" w:eastAsia="Times New Roman" w:cs="Arial"/>
                <w:sz w:val="24"/>
                <w:szCs w:val="24"/>
                <w:lang w:eastAsia="en-GB"/>
              </w:rPr>
              <w:t>Nick.brown@vanl.co.uk </w:t>
            </w:r>
          </w:p>
          <w:p w:rsidRPr="00066959" w:rsidR="00F968E1" w:rsidP="008526D6" w:rsidRDefault="00F968E1" w14:paraId="244E7B0C" w14:textId="77777777">
            <w:pPr>
              <w:spacing w:after="0" w:line="240" w:lineRule="auto"/>
              <w:textAlignment w:val="baseline"/>
              <w:rPr>
                <w:rFonts w:ascii="Arial" w:hAnsi="Arial" w:eastAsia="Times New Roman" w:cs="Arial"/>
                <w:sz w:val="24"/>
                <w:szCs w:val="24"/>
                <w:lang w:eastAsia="en-GB"/>
              </w:rPr>
            </w:pPr>
          </w:p>
          <w:p w:rsidRPr="00066959" w:rsidR="00F968E1" w:rsidP="008526D6" w:rsidRDefault="00F968E1" w14:paraId="71D34204" w14:textId="77777777">
            <w:pPr>
              <w:spacing w:after="0" w:line="240" w:lineRule="auto"/>
              <w:ind w:left="720"/>
              <w:textAlignment w:val="baseline"/>
              <w:rPr>
                <w:rFonts w:ascii="Arial" w:hAnsi="Arial" w:eastAsia="Times New Roman" w:cs="Arial"/>
                <w:sz w:val="24"/>
                <w:szCs w:val="24"/>
                <w:lang w:eastAsia="en-GB"/>
              </w:rPr>
            </w:pPr>
            <w:r w:rsidRPr="00066959">
              <w:rPr>
                <w:rFonts w:ascii="Arial" w:hAnsi="Arial" w:eastAsia="Times New Roman" w:cs="Arial"/>
                <w:sz w:val="24"/>
                <w:szCs w:val="24"/>
                <w:lang w:eastAsia="en-GB"/>
              </w:rPr>
              <w:t> </w:t>
            </w:r>
          </w:p>
          <w:p w:rsidRPr="00066959" w:rsidR="00F968E1" w:rsidP="008526D6" w:rsidRDefault="00F968E1" w14:paraId="5098784E" w14:textId="77777777">
            <w:pPr>
              <w:spacing w:after="0" w:line="240" w:lineRule="auto"/>
              <w:ind w:left="720"/>
              <w:textAlignment w:val="baseline"/>
              <w:rPr>
                <w:rFonts w:ascii="Arial" w:hAnsi="Arial" w:eastAsia="Times New Roman" w:cs="Arial"/>
                <w:sz w:val="24"/>
                <w:szCs w:val="24"/>
                <w:lang w:eastAsia="en-GB"/>
              </w:rPr>
            </w:pPr>
            <w:r w:rsidRPr="00066959">
              <w:rPr>
                <w:rFonts w:ascii="Arial" w:hAnsi="Arial" w:eastAsia="Times New Roman" w:cs="Arial"/>
                <w:sz w:val="24"/>
                <w:szCs w:val="24"/>
                <w:lang w:eastAsia="en-GB"/>
              </w:rPr>
              <w:t> </w:t>
            </w:r>
          </w:p>
        </w:tc>
        <w:tc>
          <w:tcPr>
            <w:tcW w:w="3348" w:type="dxa"/>
            <w:tcBorders>
              <w:top w:val="single" w:color="auto" w:sz="6" w:space="0"/>
              <w:left w:val="single" w:color="auto" w:sz="6" w:space="0"/>
              <w:bottom w:val="single" w:color="auto" w:sz="6" w:space="0"/>
              <w:right w:val="single" w:color="auto" w:sz="6" w:space="0"/>
            </w:tcBorders>
            <w:hideMark/>
          </w:tcPr>
          <w:p w:rsidRPr="00925951" w:rsidR="00F968E1" w:rsidP="008526D6" w:rsidRDefault="00F968E1" w14:paraId="044C3510" w14:textId="77777777">
            <w:pPr>
              <w:spacing w:after="0" w:line="240" w:lineRule="auto"/>
              <w:textAlignment w:val="baseline"/>
              <w:rPr>
                <w:rFonts w:ascii="Times New Roman" w:hAnsi="Times New Roman" w:eastAsia="Times New Roman" w:cs="Times New Roman"/>
                <w:sz w:val="24"/>
                <w:szCs w:val="24"/>
                <w:lang w:eastAsia="en-GB"/>
              </w:rPr>
            </w:pPr>
            <w:hyperlink w:history="1" r:id="rId18">
              <w:r w:rsidRPr="00066959">
                <w:rPr>
                  <w:rStyle w:val="Hyperlink"/>
                  <w:rFonts w:ascii="Arial" w:hAnsi="Arial" w:eastAsia="Times New Roman" w:cs="Arial"/>
                  <w:sz w:val="24"/>
                  <w:szCs w:val="24"/>
                  <w:lang w:eastAsia="en-GB"/>
                </w:rPr>
                <w:t>Bellshill</w:t>
              </w:r>
            </w:hyperlink>
          </w:p>
        </w:tc>
      </w:tr>
      <w:tr w:rsidRPr="00925951" w:rsidR="00F968E1" w:rsidTr="009D476F" w14:paraId="1B76EAFB" w14:textId="77777777">
        <w:trPr>
          <w:trHeight w:val="300"/>
        </w:trPr>
        <w:tc>
          <w:tcPr>
            <w:tcW w:w="1887" w:type="dxa"/>
            <w:tcBorders>
              <w:top w:val="single" w:color="auto" w:sz="6" w:space="0"/>
              <w:left w:val="single" w:color="auto" w:sz="6" w:space="0"/>
              <w:bottom w:val="single" w:color="auto" w:sz="6" w:space="0"/>
              <w:right w:val="single" w:color="auto" w:sz="6" w:space="0"/>
            </w:tcBorders>
            <w:hideMark/>
          </w:tcPr>
          <w:p w:rsidRPr="00B638BE" w:rsidR="00F968E1" w:rsidP="008526D6" w:rsidRDefault="00F968E1" w14:paraId="58B9D7A7" w14:textId="77777777">
            <w:pPr>
              <w:spacing w:after="0" w:line="240" w:lineRule="auto"/>
              <w:textAlignment w:val="baseline"/>
              <w:rPr>
                <w:rFonts w:ascii="Arial" w:hAnsi="Arial" w:eastAsia="Times New Roman" w:cs="Arial"/>
                <w:sz w:val="24"/>
                <w:szCs w:val="24"/>
                <w:lang w:eastAsia="en-GB"/>
              </w:rPr>
            </w:pPr>
            <w:r w:rsidRPr="00B638BE">
              <w:rPr>
                <w:rFonts w:ascii="Arial" w:hAnsi="Arial" w:eastAsia="Times New Roman" w:cs="Arial"/>
                <w:sz w:val="24"/>
                <w:szCs w:val="24"/>
                <w:lang w:eastAsia="en-GB"/>
              </w:rPr>
              <w:t>Motherwell </w:t>
            </w:r>
          </w:p>
        </w:tc>
        <w:tc>
          <w:tcPr>
            <w:tcW w:w="3925" w:type="dxa"/>
            <w:vMerge/>
            <w:hideMark/>
          </w:tcPr>
          <w:p w:rsidRPr="00925951" w:rsidR="00F968E1" w:rsidP="008526D6" w:rsidRDefault="00F968E1" w14:paraId="6C9301A6" w14:textId="77777777">
            <w:pPr>
              <w:spacing w:after="0" w:line="240" w:lineRule="auto"/>
              <w:ind w:left="720"/>
              <w:textAlignment w:val="baseline"/>
              <w:rPr>
                <w:rFonts w:ascii="Times New Roman" w:hAnsi="Times New Roman" w:eastAsia="Times New Roman" w:cs="Times New Roman"/>
                <w:sz w:val="24"/>
                <w:szCs w:val="24"/>
                <w:lang w:eastAsia="en-GB"/>
              </w:rPr>
            </w:pPr>
          </w:p>
        </w:tc>
        <w:tc>
          <w:tcPr>
            <w:tcW w:w="3348" w:type="dxa"/>
            <w:tcBorders>
              <w:top w:val="single" w:color="auto" w:sz="6" w:space="0"/>
              <w:left w:val="single" w:color="auto" w:sz="6" w:space="0"/>
              <w:bottom w:val="single" w:color="auto" w:sz="6" w:space="0"/>
              <w:right w:val="single" w:color="auto" w:sz="6" w:space="0"/>
            </w:tcBorders>
            <w:hideMark/>
          </w:tcPr>
          <w:p w:rsidRPr="00925951" w:rsidR="00F968E1" w:rsidP="008526D6" w:rsidRDefault="00F968E1" w14:paraId="5EB3314B" w14:textId="77777777">
            <w:pPr>
              <w:spacing w:after="0" w:line="240" w:lineRule="auto"/>
              <w:textAlignment w:val="baseline"/>
              <w:rPr>
                <w:rFonts w:ascii="Times New Roman" w:hAnsi="Times New Roman" w:eastAsia="Times New Roman" w:cs="Times New Roman"/>
                <w:sz w:val="24"/>
                <w:szCs w:val="24"/>
                <w:lang w:eastAsia="en-GB"/>
              </w:rPr>
            </w:pPr>
            <w:hyperlink w:history="1" r:id="rId19">
              <w:r w:rsidRPr="00066959">
                <w:rPr>
                  <w:rStyle w:val="Hyperlink"/>
                  <w:rFonts w:ascii="Arial" w:hAnsi="Arial" w:eastAsia="Times New Roman" w:cs="Arial"/>
                  <w:sz w:val="24"/>
                  <w:szCs w:val="24"/>
                  <w:lang w:eastAsia="en-GB"/>
                </w:rPr>
                <w:t>Motherwell </w:t>
              </w:r>
            </w:hyperlink>
          </w:p>
        </w:tc>
      </w:tr>
      <w:tr w:rsidRPr="00925951" w:rsidR="00F968E1" w:rsidTr="009D476F" w14:paraId="61B6C49B" w14:textId="77777777">
        <w:trPr>
          <w:trHeight w:val="300"/>
        </w:trPr>
        <w:tc>
          <w:tcPr>
            <w:tcW w:w="1887" w:type="dxa"/>
            <w:tcBorders>
              <w:top w:val="single" w:color="auto" w:sz="6" w:space="0"/>
              <w:left w:val="single" w:color="auto" w:sz="6" w:space="0"/>
              <w:bottom w:val="single" w:color="auto" w:sz="6" w:space="0"/>
              <w:right w:val="single" w:color="auto" w:sz="6" w:space="0"/>
            </w:tcBorders>
            <w:hideMark/>
          </w:tcPr>
          <w:p w:rsidRPr="00B638BE" w:rsidR="00F968E1" w:rsidP="008526D6" w:rsidRDefault="00F968E1" w14:paraId="3C2165C4" w14:textId="77777777">
            <w:pPr>
              <w:spacing w:after="0" w:line="240" w:lineRule="auto"/>
              <w:textAlignment w:val="baseline"/>
              <w:rPr>
                <w:rFonts w:ascii="Arial" w:hAnsi="Arial" w:eastAsia="Times New Roman" w:cs="Arial"/>
                <w:sz w:val="24"/>
                <w:szCs w:val="24"/>
                <w:lang w:eastAsia="en-GB"/>
              </w:rPr>
            </w:pPr>
            <w:r w:rsidRPr="00B638BE">
              <w:rPr>
                <w:rFonts w:ascii="Arial" w:hAnsi="Arial" w:eastAsia="Times New Roman" w:cs="Arial"/>
                <w:sz w:val="24"/>
                <w:szCs w:val="24"/>
                <w:lang w:eastAsia="en-GB"/>
              </w:rPr>
              <w:t>Wishaw &amp; Shotts </w:t>
            </w:r>
          </w:p>
        </w:tc>
        <w:tc>
          <w:tcPr>
            <w:tcW w:w="3925" w:type="dxa"/>
            <w:vMerge/>
            <w:hideMark/>
          </w:tcPr>
          <w:p w:rsidRPr="00925951" w:rsidR="00F968E1" w:rsidP="008526D6" w:rsidRDefault="00F968E1" w14:paraId="6849EE16" w14:textId="77777777">
            <w:pPr>
              <w:spacing w:after="0" w:line="240" w:lineRule="auto"/>
              <w:ind w:left="720"/>
              <w:textAlignment w:val="baseline"/>
              <w:rPr>
                <w:rFonts w:ascii="Times New Roman" w:hAnsi="Times New Roman" w:eastAsia="Times New Roman" w:cs="Times New Roman"/>
                <w:sz w:val="24"/>
                <w:szCs w:val="24"/>
                <w:lang w:eastAsia="en-GB"/>
              </w:rPr>
            </w:pPr>
          </w:p>
        </w:tc>
        <w:tc>
          <w:tcPr>
            <w:tcW w:w="3348" w:type="dxa"/>
            <w:tcBorders>
              <w:top w:val="single" w:color="auto" w:sz="6" w:space="0"/>
              <w:left w:val="single" w:color="auto" w:sz="6" w:space="0"/>
              <w:bottom w:val="single" w:color="auto" w:sz="6" w:space="0"/>
              <w:right w:val="single" w:color="auto" w:sz="6" w:space="0"/>
            </w:tcBorders>
            <w:hideMark/>
          </w:tcPr>
          <w:p w:rsidRPr="00925951" w:rsidR="00F968E1" w:rsidP="008526D6" w:rsidRDefault="00F968E1" w14:paraId="773FB2AE" w14:textId="77777777">
            <w:pPr>
              <w:spacing w:after="0" w:line="240" w:lineRule="auto"/>
              <w:textAlignment w:val="baseline"/>
              <w:rPr>
                <w:rFonts w:ascii="Times New Roman" w:hAnsi="Times New Roman" w:eastAsia="Times New Roman" w:cs="Times New Roman"/>
                <w:sz w:val="24"/>
                <w:szCs w:val="24"/>
                <w:lang w:eastAsia="en-GB"/>
              </w:rPr>
            </w:pPr>
            <w:hyperlink w:history="1" r:id="rId20">
              <w:r w:rsidRPr="00066959">
                <w:rPr>
                  <w:rStyle w:val="Hyperlink"/>
                  <w:rFonts w:ascii="Arial" w:hAnsi="Arial" w:eastAsia="Times New Roman" w:cs="Arial"/>
                  <w:sz w:val="24"/>
                  <w:szCs w:val="24"/>
                  <w:lang w:eastAsia="en-GB"/>
                </w:rPr>
                <w:t>Wishaw &amp; Shotts </w:t>
              </w:r>
            </w:hyperlink>
          </w:p>
        </w:tc>
      </w:tr>
    </w:tbl>
    <w:p w:rsidR="00BC7E24" w:rsidRDefault="00BC7E24" w14:paraId="11CA9B93" w14:textId="574FBFDF">
      <w:pPr>
        <w:rPr>
          <w:rFonts w:ascii="Arial" w:hAnsi="Arial" w:cs="Arial"/>
          <w:b/>
          <w:bCs/>
          <w:sz w:val="28"/>
          <w:szCs w:val="28"/>
        </w:rPr>
      </w:pPr>
    </w:p>
    <w:p w:rsidR="00E04293" w:rsidRDefault="00E04293" w14:paraId="5F7DB426" w14:textId="77777777">
      <w:pPr>
        <w:rPr>
          <w:rFonts w:ascii="Arial" w:hAnsi="Arial" w:cs="Arial"/>
          <w:b/>
          <w:bCs/>
          <w:sz w:val="28"/>
          <w:szCs w:val="28"/>
        </w:rPr>
      </w:pPr>
    </w:p>
    <w:p w:rsidR="6DC74B1C" w:rsidP="308332D4" w:rsidRDefault="004912B1" w14:paraId="2F960132" w14:textId="5FD9FAF1">
      <w:pPr>
        <w:rPr>
          <w:rFonts w:ascii="Arial" w:hAnsi="Arial" w:eastAsia="Arial" w:cs="Arial"/>
          <w:b w:val="1"/>
          <w:bCs w:val="1"/>
          <w:sz w:val="28"/>
          <w:szCs w:val="28"/>
        </w:rPr>
      </w:pPr>
      <w:r>
        <w:rPr>
          <w:noProof/>
        </w:rPr>
        <w:drawing>
          <wp:anchor distT="0" distB="0" distL="114300" distR="114300" simplePos="0" relativeHeight="251658240" behindDoc="1" locked="0" layoutInCell="1" allowOverlap="1" wp14:anchorId="60C35E75" wp14:editId="0DB07D9B">
            <wp:simplePos x="0" y="0"/>
            <wp:positionH relativeFrom="margin">
              <wp:align>right</wp:align>
            </wp:positionH>
            <wp:positionV relativeFrom="paragraph">
              <wp:posOffset>601345</wp:posOffset>
            </wp:positionV>
            <wp:extent cx="7515225" cy="4495800"/>
            <wp:effectExtent l="0" t="0" r="9525" b="0"/>
            <wp:wrapTight wrapText="bothSides">
              <wp:wrapPolygon edited="0">
                <wp:start x="0" y="0"/>
                <wp:lineTo x="0" y="21508"/>
                <wp:lineTo x="21573" y="21508"/>
                <wp:lineTo x="21573" y="0"/>
                <wp:lineTo x="0" y="0"/>
              </wp:wrapPolygon>
            </wp:wrapTight>
            <wp:docPr id="157877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15225" cy="449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42CA5CA6" w:rsidR="6DC74B1C">
        <w:rPr>
          <w:rFonts w:ascii="Arial" w:hAnsi="Arial" w:cs="Arial"/>
          <w:b w:val="1"/>
          <w:bCs w:val="1"/>
          <w:sz w:val="28"/>
          <w:szCs w:val="28"/>
        </w:rPr>
        <w:t xml:space="preserve">A</w:t>
      </w:r>
      <w:r w:rsidRPr="42CA5CA6" w:rsidR="0E3CD974">
        <w:rPr>
          <w:rFonts w:ascii="Arial" w:hAnsi="Arial" w:cs="Arial"/>
          <w:b w:val="1"/>
          <w:bCs w:val="1"/>
          <w:sz w:val="28"/>
          <w:szCs w:val="28"/>
        </w:rPr>
        <w:t xml:space="preserve">ppendix</w:t>
      </w:r>
      <w:r w:rsidRPr="42CA5CA6" w:rsidR="6DC74B1C">
        <w:rPr>
          <w:rFonts w:ascii="Arial" w:hAnsi="Arial" w:cs="Arial"/>
          <w:b w:val="1"/>
          <w:bCs w:val="1"/>
          <w:sz w:val="28"/>
          <w:szCs w:val="28"/>
        </w:rPr>
        <w:t xml:space="preserve"> </w:t>
      </w:r>
      <w:r w:rsidRPr="42CA5CA6" w:rsidR="6DB39A63">
        <w:rPr>
          <w:rFonts w:ascii="Arial" w:hAnsi="Arial" w:cs="Arial"/>
          <w:b w:val="1"/>
          <w:bCs w:val="1"/>
          <w:sz w:val="28"/>
          <w:szCs w:val="28"/>
        </w:rPr>
        <w:t xml:space="preserve">Two</w:t>
      </w:r>
      <w:r w:rsidRPr="42CA5CA6" w:rsidR="6DC74B1C">
        <w:rPr>
          <w:rFonts w:ascii="Arial" w:hAnsi="Arial" w:cs="Arial"/>
          <w:b w:val="1"/>
          <w:bCs w:val="1"/>
          <w:sz w:val="28"/>
          <w:szCs w:val="28"/>
        </w:rPr>
        <w:t xml:space="preserve"> – </w:t>
      </w:r>
      <w:r w:rsidRPr="308332D4" w:rsidR="004A47E7">
        <w:rPr>
          <w:rFonts w:ascii="Arial" w:hAnsi="Arial" w:eastAsia="Arial" w:cs="Arial"/>
          <w:b w:val="1"/>
          <w:bCs w:val="1"/>
          <w:sz w:val="28"/>
          <w:szCs w:val="28"/>
        </w:rPr>
        <w:t xml:space="preserve">Community Solutions Local Activity </w:t>
      </w:r>
      <w:r w:rsidRPr="308332D4" w:rsidR="00E04293">
        <w:rPr>
          <w:rFonts w:ascii="Arial" w:hAnsi="Arial" w:eastAsia="Arial" w:cs="Arial"/>
          <w:b w:val="1"/>
          <w:bCs w:val="1"/>
          <w:sz w:val="28"/>
          <w:szCs w:val="28"/>
        </w:rPr>
        <w:t>Fund Process</w:t>
      </w:r>
      <w:r w:rsidRPr="308332D4" w:rsidR="00172515">
        <w:rPr>
          <w:rFonts w:ascii="Arial" w:hAnsi="Arial" w:eastAsia="Arial" w:cs="Arial"/>
          <w:b w:val="1"/>
          <w:bCs w:val="1"/>
          <w:sz w:val="28"/>
          <w:szCs w:val="28"/>
        </w:rPr>
        <w:t xml:space="preserve"> Summary Diagram</w:t>
      </w:r>
    </w:p>
    <w:p w:rsidR="308332D4" w:rsidP="308332D4" w:rsidRDefault="308332D4" w14:paraId="5C3A5B90" w14:textId="5B9EE45C">
      <w:pPr>
        <w:rPr>
          <w:rFonts w:ascii="Arial" w:hAnsi="Arial" w:eastAsia="Arial" w:cs="Arial"/>
          <w:b w:val="1"/>
          <w:bCs w:val="1"/>
          <w:sz w:val="28"/>
          <w:szCs w:val="28"/>
        </w:rPr>
      </w:pPr>
    </w:p>
    <w:p w:rsidR="466ECEE1" w:rsidP="466ECEE1" w:rsidRDefault="466ECEE1" w14:paraId="38329124" w14:textId="2F4CAA40">
      <w:pPr>
        <w:rPr>
          <w:rFonts w:ascii="Arial" w:hAnsi="Arial" w:cs="Arial"/>
          <w:sz w:val="20"/>
          <w:szCs w:val="20"/>
        </w:rPr>
      </w:pPr>
    </w:p>
    <w:p w:rsidRPr="006C7784" w:rsidR="00E04293" w:rsidP="308332D4" w:rsidRDefault="00E04293" w14:paraId="48C7CA50" w14:textId="42887036">
      <w:pPr>
        <w:rPr>
          <w:rFonts w:ascii="Arial" w:hAnsi="Arial" w:cs="Arial"/>
          <w:b w:val="1"/>
          <w:bCs w:val="1"/>
          <w:sz w:val="28"/>
          <w:szCs w:val="28"/>
        </w:rPr>
      </w:pPr>
      <w:r w:rsidRPr="308332D4" w:rsidR="00E04293">
        <w:rPr>
          <w:rFonts w:ascii="Arial" w:hAnsi="Arial" w:cs="Arial"/>
          <w:b w:val="1"/>
          <w:bCs w:val="1"/>
          <w:sz w:val="28"/>
          <w:szCs w:val="28"/>
        </w:rPr>
        <w:t xml:space="preserve">Appendix </w:t>
      </w:r>
      <w:r w:rsidRPr="308332D4" w:rsidR="1BCE2CFB">
        <w:rPr>
          <w:rFonts w:ascii="Arial" w:hAnsi="Arial" w:cs="Arial"/>
          <w:b w:val="1"/>
          <w:bCs w:val="1"/>
          <w:sz w:val="28"/>
          <w:szCs w:val="28"/>
        </w:rPr>
        <w:t>Three-</w:t>
      </w:r>
      <w:r w:rsidRPr="308332D4" w:rsidR="00E04293">
        <w:rPr>
          <w:rFonts w:ascii="Arial" w:hAnsi="Arial" w:cs="Arial"/>
          <w:b w:val="1"/>
          <w:bCs w:val="1"/>
          <w:sz w:val="28"/>
          <w:szCs w:val="28"/>
        </w:rPr>
        <w:t xml:space="preserve"> Community Solutions Programme Outcomes</w:t>
      </w:r>
    </w:p>
    <w:p w:rsidR="00E04293" w:rsidP="00E04293" w:rsidRDefault="00E04293" w14:paraId="33A93FF2" w14:textId="77777777">
      <w:pPr>
        <w:rPr>
          <w:rFonts w:ascii="Arial" w:hAnsi="Arial" w:cs="Arial"/>
          <w:sz w:val="20"/>
          <w:szCs w:val="20"/>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10"/>
        <w:gridCol w:w="705"/>
        <w:gridCol w:w="6795"/>
      </w:tblGrid>
      <w:tr w:rsidR="00E04293" w:rsidTr="007A06F9" w14:paraId="0AD2A8D9" w14:textId="77777777">
        <w:trPr>
          <w:trHeight w:val="300"/>
        </w:trPr>
        <w:tc>
          <w:tcPr>
            <w:tcW w:w="1410"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9FE4FF"/>
            <w:tcMar>
              <w:left w:w="105" w:type="dxa"/>
              <w:right w:w="105" w:type="dxa"/>
            </w:tcMar>
          </w:tcPr>
          <w:p w:rsidR="00E04293" w:rsidP="007A06F9" w:rsidRDefault="00E04293" w14:paraId="7F06FB6E" w14:textId="77777777">
            <w:pPr>
              <w:keepNext/>
              <w:keepLines/>
              <w:spacing w:line="276" w:lineRule="auto"/>
              <w:rPr>
                <w:rFonts w:ascii="Arial" w:hAnsi="Arial" w:eastAsia="Arial" w:cs="Arial"/>
                <w:sz w:val="24"/>
                <w:szCs w:val="24"/>
              </w:rPr>
            </w:pPr>
            <w:r w:rsidRPr="46B02F90">
              <w:rPr>
                <w:rFonts w:ascii="Arial" w:hAnsi="Arial" w:eastAsia="Arial" w:cs="Arial"/>
                <w:b/>
                <w:bCs/>
                <w:sz w:val="24"/>
                <w:szCs w:val="24"/>
              </w:rPr>
              <w:t>Group</w:t>
            </w:r>
          </w:p>
        </w:tc>
        <w:tc>
          <w:tcPr>
            <w:tcW w:w="705" w:type="dxa"/>
            <w:tcBorders>
              <w:top w:val="single" w:color="auto" w:sz="6" w:space="0"/>
              <w:left w:val="single" w:color="000000" w:themeColor="text1" w:sz="6" w:space="0"/>
              <w:bottom w:val="single" w:color="auto" w:sz="6" w:space="0"/>
              <w:right w:val="single" w:color="000000" w:themeColor="text1" w:sz="6" w:space="0"/>
            </w:tcBorders>
            <w:shd w:val="clear" w:color="auto" w:fill="9FE4FF"/>
            <w:tcMar>
              <w:left w:w="105" w:type="dxa"/>
              <w:right w:w="105" w:type="dxa"/>
            </w:tcMar>
          </w:tcPr>
          <w:p w:rsidR="00E04293" w:rsidP="007A06F9" w:rsidRDefault="00E04293" w14:paraId="49E8A6F8" w14:textId="77777777">
            <w:pPr>
              <w:keepNext/>
              <w:keepLines/>
              <w:spacing w:line="276" w:lineRule="auto"/>
              <w:rPr>
                <w:rFonts w:ascii="Arial" w:hAnsi="Arial" w:eastAsia="Arial" w:cs="Arial"/>
                <w:sz w:val="24"/>
                <w:szCs w:val="24"/>
              </w:rPr>
            </w:pPr>
            <w:r w:rsidRPr="46B02F90">
              <w:rPr>
                <w:rFonts w:ascii="Arial" w:hAnsi="Arial" w:eastAsia="Arial" w:cs="Arial"/>
                <w:b/>
                <w:bCs/>
                <w:sz w:val="24"/>
                <w:szCs w:val="24"/>
              </w:rPr>
              <w:t>No.</w:t>
            </w:r>
          </w:p>
        </w:tc>
        <w:tc>
          <w:tcPr>
            <w:tcW w:w="6795" w:type="dxa"/>
            <w:tcBorders>
              <w:top w:val="single" w:color="auto" w:sz="6" w:space="0"/>
              <w:left w:val="single" w:color="000000" w:themeColor="text1" w:sz="6" w:space="0"/>
              <w:bottom w:val="single" w:color="auto" w:sz="6" w:space="0"/>
              <w:right w:val="single" w:color="auto" w:sz="6" w:space="0"/>
            </w:tcBorders>
            <w:shd w:val="clear" w:color="auto" w:fill="9FE4FF"/>
            <w:tcMar>
              <w:left w:w="105" w:type="dxa"/>
              <w:right w:w="105" w:type="dxa"/>
            </w:tcMar>
          </w:tcPr>
          <w:p w:rsidR="00E04293" w:rsidP="007A06F9" w:rsidRDefault="00E04293" w14:paraId="7D5A433E" w14:textId="77777777">
            <w:pPr>
              <w:keepNext/>
              <w:keepLines/>
              <w:spacing w:line="276" w:lineRule="auto"/>
              <w:rPr>
                <w:rFonts w:ascii="Arial" w:hAnsi="Arial" w:eastAsia="Arial" w:cs="Arial"/>
                <w:sz w:val="24"/>
                <w:szCs w:val="24"/>
              </w:rPr>
            </w:pPr>
            <w:r w:rsidRPr="46B02F90">
              <w:rPr>
                <w:rFonts w:ascii="Arial" w:hAnsi="Arial" w:eastAsia="Arial" w:cs="Arial"/>
                <w:b/>
                <w:bCs/>
                <w:sz w:val="24"/>
                <w:szCs w:val="24"/>
              </w:rPr>
              <w:t xml:space="preserve">Outcome </w:t>
            </w:r>
          </w:p>
        </w:tc>
      </w:tr>
      <w:tr w:rsidR="00E04293" w:rsidTr="007A06F9" w14:paraId="35E4BA03" w14:textId="77777777">
        <w:trPr>
          <w:trHeight w:val="300"/>
        </w:trPr>
        <w:tc>
          <w:tcPr>
            <w:tcW w:w="1410" w:type="dxa"/>
            <w:vMerge w:val="restart"/>
            <w:tcBorders>
              <w:top w:val="single" w:color="000000" w:themeColor="text1" w:sz="6" w:space="0"/>
              <w:left w:val="single" w:color="auto" w:sz="6" w:space="0"/>
              <w:bottom w:val="single" w:color="auto" w:sz="6" w:space="0"/>
              <w:right w:val="single" w:color="000000" w:themeColor="text1" w:sz="6" w:space="0"/>
            </w:tcBorders>
            <w:tcMar>
              <w:left w:w="105" w:type="dxa"/>
              <w:right w:w="105" w:type="dxa"/>
            </w:tcMar>
          </w:tcPr>
          <w:p w:rsidR="00E04293" w:rsidP="007A06F9" w:rsidRDefault="00E04293" w14:paraId="4EA4421B" w14:textId="77777777">
            <w:pPr>
              <w:keepNext/>
              <w:keepLines/>
              <w:spacing w:line="276" w:lineRule="auto"/>
              <w:rPr>
                <w:rFonts w:ascii="Arial" w:hAnsi="Arial" w:eastAsia="Arial" w:cs="Arial"/>
                <w:sz w:val="24"/>
                <w:szCs w:val="24"/>
              </w:rPr>
            </w:pPr>
            <w:r w:rsidRPr="46B02F90">
              <w:rPr>
                <w:rFonts w:ascii="Arial" w:hAnsi="Arial" w:eastAsia="Arial" w:cs="Arial"/>
                <w:sz w:val="24"/>
                <w:szCs w:val="24"/>
              </w:rPr>
              <w:t>Adults</w:t>
            </w:r>
          </w:p>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0E04293" w:rsidP="007A06F9" w:rsidRDefault="00E04293" w14:paraId="0E88E545" w14:textId="77777777">
            <w:pPr>
              <w:keepNext/>
              <w:keepLines/>
              <w:spacing w:line="276" w:lineRule="auto"/>
              <w:rPr>
                <w:rFonts w:ascii="Arial" w:hAnsi="Arial" w:eastAsia="Arial" w:cs="Arial"/>
                <w:sz w:val="24"/>
                <w:szCs w:val="24"/>
              </w:rPr>
            </w:pPr>
            <w:r w:rsidRPr="46B02F90">
              <w:rPr>
                <w:rFonts w:ascii="Arial" w:hAnsi="Arial" w:eastAsia="Arial" w:cs="Arial"/>
                <w:sz w:val="24"/>
                <w:szCs w:val="24"/>
              </w:rPr>
              <w:t>1</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0E04293" w:rsidP="007A06F9" w:rsidRDefault="00E04293" w14:paraId="34D04B47" w14:textId="77777777">
            <w:pPr>
              <w:spacing w:line="276" w:lineRule="auto"/>
              <w:rPr>
                <w:rFonts w:ascii="Arial" w:hAnsi="Arial" w:eastAsia="Arial" w:cs="Arial"/>
                <w:sz w:val="24"/>
                <w:szCs w:val="24"/>
              </w:rPr>
            </w:pPr>
            <w:r w:rsidRPr="46B02F90">
              <w:rPr>
                <w:rFonts w:ascii="Arial" w:hAnsi="Arial" w:eastAsia="Arial" w:cs="Arial"/>
                <w:sz w:val="24"/>
                <w:szCs w:val="24"/>
              </w:rPr>
              <w:t>People feel more connected, included and safe</w:t>
            </w:r>
          </w:p>
        </w:tc>
      </w:tr>
      <w:tr w:rsidR="00E04293" w:rsidTr="007A06F9" w14:paraId="553A0B0A" w14:textId="77777777">
        <w:trPr>
          <w:trHeight w:val="300"/>
        </w:trPr>
        <w:tc>
          <w:tcPr>
            <w:tcW w:w="1410" w:type="dxa"/>
            <w:vMerge/>
            <w:vAlign w:val="center"/>
          </w:tcPr>
          <w:p w:rsidR="00E04293" w:rsidP="007A06F9" w:rsidRDefault="00E04293" w14:paraId="22C0C90D"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0E04293" w:rsidP="007A06F9" w:rsidRDefault="00E04293" w14:paraId="58EDC7E5" w14:textId="77777777">
            <w:pPr>
              <w:keepNext/>
              <w:keepLines/>
              <w:spacing w:line="276" w:lineRule="auto"/>
              <w:rPr>
                <w:rFonts w:ascii="Arial" w:hAnsi="Arial" w:eastAsia="Arial" w:cs="Arial"/>
                <w:sz w:val="24"/>
                <w:szCs w:val="24"/>
              </w:rPr>
            </w:pPr>
            <w:r w:rsidRPr="46B02F90">
              <w:rPr>
                <w:rFonts w:ascii="Arial" w:hAnsi="Arial" w:eastAsia="Arial" w:cs="Arial"/>
                <w:sz w:val="24"/>
                <w:szCs w:val="24"/>
              </w:rPr>
              <w:t>2</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0E04293" w:rsidP="007A06F9" w:rsidRDefault="00E04293" w14:paraId="351A83AB" w14:textId="77777777">
            <w:pPr>
              <w:spacing w:line="276" w:lineRule="auto"/>
              <w:rPr>
                <w:rFonts w:ascii="Arial" w:hAnsi="Arial" w:eastAsia="Arial" w:cs="Arial"/>
                <w:sz w:val="24"/>
                <w:szCs w:val="24"/>
              </w:rPr>
            </w:pPr>
            <w:r w:rsidRPr="46B02F90">
              <w:rPr>
                <w:rFonts w:ascii="Arial" w:hAnsi="Arial" w:eastAsia="Arial" w:cs="Arial"/>
                <w:sz w:val="24"/>
                <w:szCs w:val="24"/>
              </w:rPr>
              <w:t>Improved health and wellbeing</w:t>
            </w:r>
          </w:p>
        </w:tc>
      </w:tr>
      <w:tr w:rsidR="00E04293" w:rsidTr="007A06F9" w14:paraId="2FACAB62" w14:textId="77777777">
        <w:trPr>
          <w:trHeight w:val="300"/>
        </w:trPr>
        <w:tc>
          <w:tcPr>
            <w:tcW w:w="1410" w:type="dxa"/>
            <w:vMerge/>
            <w:vAlign w:val="center"/>
          </w:tcPr>
          <w:p w:rsidR="00E04293" w:rsidP="007A06F9" w:rsidRDefault="00E04293" w14:paraId="2EC66942"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0E04293" w:rsidP="007A06F9" w:rsidRDefault="00E04293" w14:paraId="0CC0CEAA" w14:textId="77777777">
            <w:pPr>
              <w:keepNext/>
              <w:keepLines/>
              <w:spacing w:line="276" w:lineRule="auto"/>
              <w:rPr>
                <w:rFonts w:ascii="Arial" w:hAnsi="Arial" w:eastAsia="Arial" w:cs="Arial"/>
                <w:sz w:val="24"/>
                <w:szCs w:val="24"/>
              </w:rPr>
            </w:pPr>
            <w:r w:rsidRPr="46B02F90">
              <w:rPr>
                <w:rFonts w:ascii="Arial" w:hAnsi="Arial" w:eastAsia="Arial" w:cs="Arial"/>
                <w:sz w:val="24"/>
                <w:szCs w:val="24"/>
              </w:rPr>
              <w:t>3</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0E04293" w:rsidP="007A06F9" w:rsidRDefault="00E04293" w14:paraId="5BC50063" w14:textId="77777777">
            <w:pPr>
              <w:spacing w:line="276" w:lineRule="auto"/>
              <w:rPr>
                <w:rFonts w:ascii="Arial" w:hAnsi="Arial" w:eastAsia="Arial" w:cs="Arial"/>
                <w:sz w:val="24"/>
                <w:szCs w:val="24"/>
              </w:rPr>
            </w:pPr>
            <w:r w:rsidRPr="46B02F90">
              <w:rPr>
                <w:rFonts w:ascii="Arial" w:hAnsi="Arial" w:eastAsia="Arial" w:cs="Arial"/>
                <w:sz w:val="24"/>
                <w:szCs w:val="24"/>
              </w:rPr>
              <w:t>People feel more informed and aware</w:t>
            </w:r>
          </w:p>
        </w:tc>
      </w:tr>
      <w:tr w:rsidR="00E04293" w:rsidTr="007A06F9" w14:paraId="30BA151C" w14:textId="77777777">
        <w:trPr>
          <w:trHeight w:val="300"/>
        </w:trPr>
        <w:tc>
          <w:tcPr>
            <w:tcW w:w="1410" w:type="dxa"/>
            <w:vMerge w:val="restart"/>
            <w:tcBorders>
              <w:top w:val="single" w:color="000000" w:themeColor="text1" w:sz="6" w:space="0"/>
              <w:left w:val="single" w:color="auto" w:sz="6" w:space="0"/>
              <w:bottom w:val="single" w:color="auto" w:sz="6" w:space="0"/>
              <w:right w:val="single" w:color="000000" w:themeColor="text1" w:sz="6" w:space="0"/>
            </w:tcBorders>
            <w:tcMar>
              <w:left w:w="105" w:type="dxa"/>
              <w:right w:w="105" w:type="dxa"/>
            </w:tcMar>
          </w:tcPr>
          <w:p w:rsidR="00E04293" w:rsidP="007A06F9" w:rsidRDefault="00E04293" w14:paraId="0E37AB24" w14:textId="77777777">
            <w:pPr>
              <w:keepNext/>
              <w:keepLines/>
              <w:spacing w:line="276" w:lineRule="auto"/>
              <w:rPr>
                <w:rFonts w:ascii="Arial" w:hAnsi="Arial" w:eastAsia="Arial" w:cs="Arial"/>
                <w:sz w:val="24"/>
                <w:szCs w:val="24"/>
              </w:rPr>
            </w:pPr>
            <w:r w:rsidRPr="46B02F90">
              <w:rPr>
                <w:rFonts w:ascii="Arial" w:hAnsi="Arial" w:eastAsia="Arial" w:cs="Arial"/>
                <w:sz w:val="24"/>
                <w:szCs w:val="24"/>
              </w:rPr>
              <w:t>Carers</w:t>
            </w:r>
          </w:p>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0E04293" w:rsidP="007A06F9" w:rsidRDefault="00E04293" w14:paraId="08AD4412" w14:textId="77777777">
            <w:pPr>
              <w:keepNext/>
              <w:keepLines/>
              <w:spacing w:line="276" w:lineRule="auto"/>
              <w:rPr>
                <w:rFonts w:ascii="Arial" w:hAnsi="Arial" w:eastAsia="Arial" w:cs="Arial"/>
                <w:sz w:val="24"/>
                <w:szCs w:val="24"/>
              </w:rPr>
            </w:pPr>
            <w:r w:rsidRPr="46B02F90">
              <w:rPr>
                <w:rFonts w:ascii="Arial" w:hAnsi="Arial" w:eastAsia="Arial" w:cs="Arial"/>
                <w:sz w:val="24"/>
                <w:szCs w:val="24"/>
              </w:rPr>
              <w:t>4</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0E04293" w:rsidP="007A06F9" w:rsidRDefault="00E04293" w14:paraId="7A191EA8" w14:textId="77777777">
            <w:pPr>
              <w:spacing w:line="276" w:lineRule="auto"/>
              <w:rPr>
                <w:rFonts w:ascii="Arial" w:hAnsi="Arial" w:eastAsia="Arial" w:cs="Arial"/>
                <w:sz w:val="24"/>
                <w:szCs w:val="24"/>
              </w:rPr>
            </w:pPr>
            <w:r w:rsidRPr="46B02F90">
              <w:rPr>
                <w:rFonts w:ascii="Arial" w:hAnsi="Arial" w:eastAsia="Arial" w:cs="Arial"/>
                <w:sz w:val="24"/>
                <w:szCs w:val="24"/>
              </w:rPr>
              <w:t>Carers feel more informed and aware</w:t>
            </w:r>
          </w:p>
        </w:tc>
      </w:tr>
      <w:tr w:rsidR="00E04293" w:rsidTr="007A06F9" w14:paraId="1135EEA7" w14:textId="77777777">
        <w:trPr>
          <w:trHeight w:val="300"/>
        </w:trPr>
        <w:tc>
          <w:tcPr>
            <w:tcW w:w="1410" w:type="dxa"/>
            <w:vMerge/>
            <w:vAlign w:val="center"/>
          </w:tcPr>
          <w:p w:rsidR="00E04293" w:rsidP="007A06F9" w:rsidRDefault="00E04293" w14:paraId="6DC8933C"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0E04293" w:rsidP="007A06F9" w:rsidRDefault="00E04293" w14:paraId="42C54A40" w14:textId="77777777">
            <w:pPr>
              <w:keepNext/>
              <w:keepLines/>
              <w:spacing w:line="276" w:lineRule="auto"/>
              <w:rPr>
                <w:rFonts w:ascii="Arial" w:hAnsi="Arial" w:eastAsia="Arial" w:cs="Arial"/>
                <w:sz w:val="24"/>
                <w:szCs w:val="24"/>
              </w:rPr>
            </w:pPr>
            <w:r w:rsidRPr="46B02F90">
              <w:rPr>
                <w:rFonts w:ascii="Arial" w:hAnsi="Arial" w:eastAsia="Arial" w:cs="Arial"/>
                <w:sz w:val="24"/>
                <w:szCs w:val="24"/>
              </w:rPr>
              <w:t>5</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0E04293" w:rsidP="007A06F9" w:rsidRDefault="00E04293" w14:paraId="25BE50FE" w14:textId="77777777">
            <w:pPr>
              <w:spacing w:line="276" w:lineRule="auto"/>
              <w:rPr>
                <w:rFonts w:ascii="Arial" w:hAnsi="Arial" w:eastAsia="Arial" w:cs="Arial"/>
                <w:sz w:val="24"/>
                <w:szCs w:val="24"/>
              </w:rPr>
            </w:pPr>
            <w:r w:rsidRPr="46B02F90">
              <w:rPr>
                <w:rFonts w:ascii="Arial" w:hAnsi="Arial" w:eastAsia="Arial" w:cs="Arial"/>
                <w:sz w:val="24"/>
                <w:szCs w:val="24"/>
              </w:rPr>
              <w:t>Carers health and wellbeing are improved</w:t>
            </w:r>
          </w:p>
        </w:tc>
      </w:tr>
      <w:tr w:rsidR="00E04293" w:rsidTr="007A06F9" w14:paraId="790673FD" w14:textId="77777777">
        <w:trPr>
          <w:trHeight w:val="300"/>
        </w:trPr>
        <w:tc>
          <w:tcPr>
            <w:tcW w:w="1410" w:type="dxa"/>
            <w:vMerge/>
            <w:vAlign w:val="center"/>
          </w:tcPr>
          <w:p w:rsidR="00E04293" w:rsidP="007A06F9" w:rsidRDefault="00E04293" w14:paraId="5D112FFE"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0E04293" w:rsidP="007A06F9" w:rsidRDefault="00E04293" w14:paraId="776B0D5E" w14:textId="77777777">
            <w:pPr>
              <w:keepNext/>
              <w:keepLines/>
              <w:spacing w:line="276" w:lineRule="auto"/>
              <w:rPr>
                <w:rFonts w:ascii="Arial" w:hAnsi="Arial" w:eastAsia="Arial" w:cs="Arial"/>
                <w:sz w:val="24"/>
                <w:szCs w:val="24"/>
              </w:rPr>
            </w:pPr>
            <w:r w:rsidRPr="46B02F90">
              <w:rPr>
                <w:rFonts w:ascii="Arial" w:hAnsi="Arial" w:eastAsia="Arial" w:cs="Arial"/>
                <w:sz w:val="24"/>
                <w:szCs w:val="24"/>
              </w:rPr>
              <w:t>6</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0E04293" w:rsidP="007A06F9" w:rsidRDefault="00E04293" w14:paraId="60ECD724" w14:textId="77777777">
            <w:pPr>
              <w:spacing w:line="276" w:lineRule="auto"/>
              <w:rPr>
                <w:rFonts w:ascii="Arial" w:hAnsi="Arial" w:eastAsia="Arial" w:cs="Arial"/>
                <w:sz w:val="24"/>
                <w:szCs w:val="24"/>
              </w:rPr>
            </w:pPr>
            <w:r w:rsidRPr="46B02F90">
              <w:rPr>
                <w:rFonts w:ascii="Arial" w:hAnsi="Arial" w:eastAsia="Arial" w:cs="Arial"/>
                <w:sz w:val="24"/>
                <w:szCs w:val="24"/>
              </w:rPr>
              <w:t>Carers are more able to have a life outside of caring</w:t>
            </w:r>
          </w:p>
        </w:tc>
      </w:tr>
      <w:tr w:rsidR="00E04293" w:rsidTr="007A06F9" w14:paraId="16C2DCBF" w14:textId="77777777">
        <w:trPr>
          <w:trHeight w:val="300"/>
        </w:trPr>
        <w:tc>
          <w:tcPr>
            <w:tcW w:w="1410" w:type="dxa"/>
            <w:vMerge w:val="restart"/>
            <w:tcBorders>
              <w:top w:val="single" w:color="auto" w:sz="6" w:space="0"/>
              <w:left w:val="single" w:color="auto" w:sz="6" w:space="0"/>
              <w:bottom w:val="single" w:color="auto" w:sz="6" w:space="0"/>
              <w:right w:val="single" w:color="000000" w:themeColor="text1" w:sz="6" w:space="0"/>
            </w:tcBorders>
            <w:tcMar>
              <w:left w:w="105" w:type="dxa"/>
              <w:right w:w="105" w:type="dxa"/>
            </w:tcMar>
          </w:tcPr>
          <w:p w:rsidR="00E04293" w:rsidP="007A06F9" w:rsidRDefault="00E04293" w14:paraId="079CB10B" w14:textId="77777777">
            <w:pPr>
              <w:keepNext/>
              <w:keepLines/>
              <w:spacing w:line="276" w:lineRule="auto"/>
              <w:rPr>
                <w:rFonts w:ascii="Arial" w:hAnsi="Arial" w:eastAsia="Arial" w:cs="Arial"/>
                <w:sz w:val="24"/>
                <w:szCs w:val="24"/>
              </w:rPr>
            </w:pPr>
            <w:r w:rsidRPr="46B02F90">
              <w:rPr>
                <w:rFonts w:ascii="Arial" w:hAnsi="Arial" w:eastAsia="Arial" w:cs="Arial"/>
                <w:sz w:val="24"/>
                <w:szCs w:val="24"/>
              </w:rPr>
              <w:t>Children, Young People &amp; Families</w:t>
            </w:r>
          </w:p>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0E04293" w:rsidP="007A06F9" w:rsidRDefault="00E04293" w14:paraId="2140977D" w14:textId="77777777">
            <w:pPr>
              <w:spacing w:beforeAutospacing="1" w:afterAutospacing="1" w:line="276" w:lineRule="auto"/>
              <w:rPr>
                <w:rFonts w:ascii="Arial" w:hAnsi="Arial" w:eastAsia="Arial" w:cs="Arial"/>
                <w:sz w:val="24"/>
                <w:szCs w:val="24"/>
              </w:rPr>
            </w:pPr>
            <w:r w:rsidRPr="46B02F90">
              <w:rPr>
                <w:rFonts w:ascii="Arial" w:hAnsi="Arial" w:eastAsia="Arial" w:cs="Arial"/>
                <w:sz w:val="24"/>
                <w:szCs w:val="24"/>
              </w:rPr>
              <w:t>7</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0E04293" w:rsidP="007A06F9" w:rsidRDefault="00E04293" w14:paraId="46005B7E" w14:textId="653FAFFF">
            <w:pPr>
              <w:spacing w:line="276" w:lineRule="auto"/>
              <w:rPr>
                <w:rFonts w:ascii="Arial" w:hAnsi="Arial" w:eastAsia="Arial" w:cs="Arial"/>
                <w:sz w:val="24"/>
                <w:szCs w:val="24"/>
              </w:rPr>
            </w:pPr>
            <w:r w:rsidRPr="46B02F90">
              <w:rPr>
                <w:rFonts w:ascii="Arial" w:hAnsi="Arial" w:eastAsia="Arial" w:cs="Arial"/>
                <w:sz w:val="24"/>
                <w:szCs w:val="24"/>
              </w:rPr>
              <w:t>Heal and wellbeing improved</w:t>
            </w:r>
          </w:p>
        </w:tc>
      </w:tr>
      <w:tr w:rsidR="00E04293" w:rsidTr="007A06F9" w14:paraId="330C7B52" w14:textId="77777777">
        <w:trPr>
          <w:trHeight w:val="300"/>
        </w:trPr>
        <w:tc>
          <w:tcPr>
            <w:tcW w:w="1410" w:type="dxa"/>
            <w:vMerge/>
            <w:vAlign w:val="center"/>
          </w:tcPr>
          <w:p w:rsidR="00E04293" w:rsidP="007A06F9" w:rsidRDefault="00E04293" w14:paraId="4C9B5B69"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0E04293" w:rsidP="007A06F9" w:rsidRDefault="00E04293" w14:paraId="7F0EA4AE" w14:textId="77777777">
            <w:pPr>
              <w:spacing w:beforeAutospacing="1" w:afterAutospacing="1" w:line="276" w:lineRule="auto"/>
              <w:rPr>
                <w:rFonts w:ascii="Arial" w:hAnsi="Arial" w:eastAsia="Arial" w:cs="Arial"/>
                <w:sz w:val="24"/>
                <w:szCs w:val="24"/>
              </w:rPr>
            </w:pPr>
            <w:r w:rsidRPr="46B02F90">
              <w:rPr>
                <w:rFonts w:ascii="Arial" w:hAnsi="Arial" w:eastAsia="Arial" w:cs="Arial"/>
                <w:sz w:val="24"/>
                <w:szCs w:val="24"/>
              </w:rPr>
              <w:t>8</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0E04293" w:rsidP="007A06F9" w:rsidRDefault="00E04293" w14:paraId="6FD0A9BC" w14:textId="77777777">
            <w:pPr>
              <w:spacing w:line="276" w:lineRule="auto"/>
              <w:rPr>
                <w:rFonts w:ascii="Arial" w:hAnsi="Arial" w:eastAsia="Arial" w:cs="Arial"/>
                <w:sz w:val="24"/>
                <w:szCs w:val="24"/>
              </w:rPr>
            </w:pPr>
            <w:r w:rsidRPr="46B02F90">
              <w:rPr>
                <w:rFonts w:ascii="Arial" w:hAnsi="Arial" w:eastAsia="Arial" w:cs="Arial"/>
                <w:sz w:val="24"/>
                <w:szCs w:val="24"/>
              </w:rPr>
              <w:t>Family relationships are strengthened</w:t>
            </w:r>
          </w:p>
        </w:tc>
      </w:tr>
      <w:tr w:rsidR="00E04293" w:rsidTr="007A06F9" w14:paraId="2574EEA5" w14:textId="77777777">
        <w:trPr>
          <w:trHeight w:val="300"/>
        </w:trPr>
        <w:tc>
          <w:tcPr>
            <w:tcW w:w="1410" w:type="dxa"/>
            <w:vMerge/>
            <w:vAlign w:val="center"/>
          </w:tcPr>
          <w:p w:rsidR="00E04293" w:rsidP="007A06F9" w:rsidRDefault="00E04293" w14:paraId="00E3D388"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0E04293" w:rsidP="007A06F9" w:rsidRDefault="00E04293" w14:paraId="3F36BA9C" w14:textId="77777777">
            <w:pPr>
              <w:spacing w:beforeAutospacing="1" w:afterAutospacing="1" w:line="276" w:lineRule="auto"/>
              <w:rPr>
                <w:rFonts w:ascii="Arial" w:hAnsi="Arial" w:eastAsia="Arial" w:cs="Arial"/>
                <w:sz w:val="24"/>
                <w:szCs w:val="24"/>
              </w:rPr>
            </w:pPr>
            <w:r w:rsidRPr="46B02F90">
              <w:rPr>
                <w:rFonts w:ascii="Arial" w:hAnsi="Arial" w:eastAsia="Arial" w:cs="Arial"/>
                <w:sz w:val="24"/>
                <w:szCs w:val="24"/>
              </w:rPr>
              <w:t>9</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0E04293" w:rsidP="007A06F9" w:rsidRDefault="00E04293" w14:paraId="31A1C0F9" w14:textId="77777777">
            <w:pPr>
              <w:spacing w:line="276" w:lineRule="auto"/>
              <w:rPr>
                <w:rFonts w:ascii="Arial" w:hAnsi="Arial" w:eastAsia="Arial" w:cs="Arial"/>
                <w:sz w:val="24"/>
                <w:szCs w:val="24"/>
              </w:rPr>
            </w:pPr>
            <w:r w:rsidRPr="46B02F90">
              <w:rPr>
                <w:rFonts w:ascii="Arial" w:hAnsi="Arial" w:eastAsia="Arial" w:cs="Arial"/>
                <w:sz w:val="24"/>
                <w:szCs w:val="24"/>
              </w:rPr>
              <w:t>Children, young people and families become more resilient</w:t>
            </w:r>
          </w:p>
        </w:tc>
      </w:tr>
    </w:tbl>
    <w:p w:rsidR="00E04293" w:rsidRDefault="00E04293" w14:paraId="458799B3" w14:textId="77777777">
      <w:pPr>
        <w:rPr>
          <w:rFonts w:ascii="Arial" w:hAnsi="Arial" w:cs="Arial"/>
          <w:sz w:val="20"/>
          <w:szCs w:val="20"/>
        </w:rPr>
      </w:pPr>
    </w:p>
    <w:p w:rsidR="00E04293" w:rsidRDefault="00E04293" w14:paraId="3601B987" w14:textId="77777777">
      <w:pPr>
        <w:rPr>
          <w:rFonts w:ascii="Arial" w:hAnsi="Arial" w:cs="Arial"/>
          <w:sz w:val="20"/>
          <w:szCs w:val="20"/>
        </w:rPr>
      </w:pPr>
    </w:p>
    <w:p w:rsidRPr="00DA5671" w:rsidR="00DA5671" w:rsidRDefault="00DA5671" w14:paraId="549EDEE6" w14:textId="7E203E44">
      <w:pPr>
        <w:rPr>
          <w:rFonts w:ascii="Arial" w:hAnsi="Arial" w:cs="Arial"/>
          <w:sz w:val="20"/>
          <w:szCs w:val="20"/>
        </w:rPr>
      </w:pPr>
      <w:r w:rsidRPr="00DA5671">
        <w:rPr>
          <w:rFonts w:ascii="Arial" w:hAnsi="Arial" w:cs="Arial"/>
          <w:sz w:val="20"/>
          <w:szCs w:val="20"/>
        </w:rPr>
        <w:t>(document ends)</w:t>
      </w:r>
    </w:p>
    <w:sectPr w:rsidRPr="00DA5671" w:rsidR="00DA5671">
      <w:headerReference w:type="even" r:id="rId22"/>
      <w:headerReference w:type="default" r:id="rId23"/>
      <w:footerReference w:type="even" r:id="rId24"/>
      <w:footerReference w:type="default" r:id="rId25"/>
      <w:headerReference w:type="first" r:id="rId26"/>
      <w:footerReference w:type="first" r:id="rId2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EBE" w:rsidP="005A0ACA" w:rsidRDefault="00242EBE" w14:paraId="6F8055D5" w14:textId="77777777">
      <w:pPr>
        <w:spacing w:after="0" w:line="240" w:lineRule="auto"/>
      </w:pPr>
      <w:r>
        <w:separator/>
      </w:r>
    </w:p>
  </w:endnote>
  <w:endnote w:type="continuationSeparator" w:id="0">
    <w:p w:rsidR="00242EBE" w:rsidP="005A0ACA" w:rsidRDefault="00242EBE" w14:paraId="57F1C3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10C" w:rsidRDefault="006F710C" w14:paraId="2A74E9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75008"/>
      <w:docPartObj>
        <w:docPartGallery w:val="Page Numbers (Bottom of Page)"/>
        <w:docPartUnique/>
      </w:docPartObj>
    </w:sdtPr>
    <w:sdtEndPr>
      <w:rPr>
        <w:noProof/>
      </w:rPr>
    </w:sdtEndPr>
    <w:sdtContent>
      <w:p w:rsidR="003175EE" w:rsidRDefault="003175EE" w14:paraId="50BD0362" w14:textId="426970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175EE" w:rsidRDefault="00C86F26" w14:paraId="5625D4E6" w14:textId="4A011C7E">
    <w:pPr>
      <w:pStyle w:val="Footer"/>
    </w:pPr>
    <w:r>
      <w:t>V3- May 202</w:t>
    </w:r>
    <w:r w:rsidR="006A1916">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10C" w:rsidRDefault="006F710C" w14:paraId="13889F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EBE" w:rsidP="005A0ACA" w:rsidRDefault="00242EBE" w14:paraId="70F2F5F6" w14:textId="77777777">
      <w:pPr>
        <w:spacing w:after="0" w:line="240" w:lineRule="auto"/>
      </w:pPr>
      <w:r>
        <w:separator/>
      </w:r>
    </w:p>
  </w:footnote>
  <w:footnote w:type="continuationSeparator" w:id="0">
    <w:p w:rsidR="00242EBE" w:rsidP="005A0ACA" w:rsidRDefault="00242EBE" w14:paraId="39FF4C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10C" w:rsidRDefault="006F710C" w14:paraId="678648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12DB7" w:rsidR="005A0ACA" w:rsidP="004C1649" w:rsidRDefault="00FD2860" w14:paraId="0449F7B7" w14:textId="72B390C3">
    <w:pPr>
      <w:spacing w:after="0" w:line="240" w:lineRule="auto"/>
      <w:textAlignment w:val="baseline"/>
      <w:rPr>
        <w:rFonts w:ascii="Arial" w:hAnsi="Arial" w:eastAsia="Times New Roman" w:cs="Arial"/>
        <w:sz w:val="28"/>
        <w:szCs w:val="28"/>
        <w:lang w:eastAsia="en-GB"/>
      </w:rPr>
    </w:pPr>
    <w:r>
      <w:rPr>
        <w:noProof/>
      </w:rPr>
      <w:drawing>
        <wp:anchor distT="0" distB="0" distL="114300" distR="114300" simplePos="0" relativeHeight="251658240" behindDoc="0" locked="0" layoutInCell="1" allowOverlap="1" wp14:anchorId="70EBF125" wp14:editId="62C6194C">
          <wp:simplePos x="0" y="0"/>
          <wp:positionH relativeFrom="margin">
            <wp:posOffset>5247005</wp:posOffset>
          </wp:positionH>
          <wp:positionV relativeFrom="paragraph">
            <wp:posOffset>-173990</wp:posOffset>
          </wp:positionV>
          <wp:extent cx="648705" cy="5899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NL Logo (Principal) (2).png"/>
                  <pic:cNvPicPr/>
                </pic:nvPicPr>
                <pic:blipFill>
                  <a:blip r:embed="rId1">
                    <a:extLst>
                      <a:ext uri="{28A0092B-C50C-407E-A947-70E740481C1C}">
                        <a14:useLocalDpi xmlns:a14="http://schemas.microsoft.com/office/drawing/2010/main" val="0"/>
                      </a:ext>
                    </a:extLst>
                  </a:blip>
                  <a:stretch>
                    <a:fillRect/>
                  </a:stretch>
                </pic:blipFill>
                <pic:spPr>
                  <a:xfrm>
                    <a:off x="0" y="0"/>
                    <a:ext cx="648705" cy="58991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eastAsia="Times New Roman" w:cs="Arial"/>
        <w:noProof/>
        <w:sz w:val="24"/>
        <w:szCs w:val="24"/>
        <w:lang w:eastAsia="en-GB"/>
      </w:rPr>
      <w:drawing>
        <wp:anchor distT="0" distB="0" distL="114300" distR="114300" simplePos="0" relativeHeight="251659264" behindDoc="0" locked="0" layoutInCell="1" allowOverlap="1" wp14:anchorId="3AAACF09" wp14:editId="496B58BC">
          <wp:simplePos x="0" y="0"/>
          <wp:positionH relativeFrom="column">
            <wp:posOffset>6022975</wp:posOffset>
          </wp:positionH>
          <wp:positionV relativeFrom="paragraph">
            <wp:posOffset>-144780</wp:posOffset>
          </wp:positionV>
          <wp:extent cx="449873" cy="609202"/>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ped-Community-solutions-logo-COLOUR-WHITE-TXT-1-96x130.png"/>
                  <pic:cNvPicPr/>
                </pic:nvPicPr>
                <pic:blipFill>
                  <a:blip r:embed="rId2">
                    <a:extLst>
                      <a:ext uri="{28A0092B-C50C-407E-A947-70E740481C1C}">
                        <a14:useLocalDpi xmlns:a14="http://schemas.microsoft.com/office/drawing/2010/main" val="0"/>
                      </a:ext>
                    </a:extLst>
                  </a:blip>
                  <a:stretch>
                    <a:fillRect/>
                  </a:stretch>
                </pic:blipFill>
                <pic:spPr>
                  <a:xfrm>
                    <a:off x="0" y="0"/>
                    <a:ext cx="449873" cy="609202"/>
                  </a:xfrm>
                  <a:prstGeom prst="rect">
                    <a:avLst/>
                  </a:prstGeom>
                </pic:spPr>
              </pic:pic>
            </a:graphicData>
          </a:graphic>
          <wp14:sizeRelH relativeFrom="margin">
            <wp14:pctWidth>0</wp14:pctWidth>
          </wp14:sizeRelH>
          <wp14:sizeRelV relativeFrom="margin">
            <wp14:pctHeight>0</wp14:pctHeight>
          </wp14:sizeRelV>
        </wp:anchor>
      </w:drawing>
    </w:r>
    <w:r w:rsidRPr="00A12DB7" w:rsidR="005A0ACA">
      <w:rPr>
        <w:rFonts w:ascii="Arial" w:hAnsi="Arial" w:eastAsia="Times New Roman" w:cs="Arial"/>
        <w:b/>
        <w:bCs/>
        <w:sz w:val="28"/>
        <w:szCs w:val="28"/>
        <w:lang w:eastAsia="en-GB"/>
      </w:rPr>
      <w:t xml:space="preserve">Locality Activity Fund </w:t>
    </w:r>
    <w:r>
      <w:rPr>
        <w:rFonts w:ascii="Arial" w:hAnsi="Arial" w:eastAsia="Times New Roman" w:cs="Arial"/>
        <w:b/>
        <w:bCs/>
        <w:sz w:val="28"/>
        <w:szCs w:val="28"/>
        <w:lang w:eastAsia="en-GB"/>
      </w:rPr>
      <w:t xml:space="preserve">Applicant </w:t>
    </w:r>
    <w:r w:rsidRPr="00A12DB7" w:rsidR="005A0ACA">
      <w:rPr>
        <w:rFonts w:ascii="Arial" w:hAnsi="Arial" w:eastAsia="Times New Roman" w:cs="Arial"/>
        <w:b/>
        <w:bCs/>
        <w:sz w:val="28"/>
        <w:szCs w:val="28"/>
        <w:lang w:eastAsia="en-GB"/>
      </w:rPr>
      <w:t>Guidance</w:t>
    </w:r>
    <w:r w:rsidR="00934D4D">
      <w:rPr>
        <w:rFonts w:ascii="Arial" w:hAnsi="Arial" w:eastAsia="Times New Roman" w:cs="Arial"/>
        <w:b/>
        <w:bCs/>
        <w:sz w:val="28"/>
        <w:szCs w:val="28"/>
        <w:lang w:eastAsia="en-GB"/>
      </w:rPr>
      <w:t xml:space="preserve">- </w:t>
    </w:r>
    <w:r w:rsidR="00166386">
      <w:rPr>
        <w:rFonts w:ascii="Arial" w:hAnsi="Arial" w:eastAsia="Times New Roman" w:cs="Arial"/>
        <w:b/>
        <w:bCs/>
        <w:sz w:val="28"/>
        <w:szCs w:val="28"/>
        <w:lang w:eastAsia="en-GB"/>
      </w:rPr>
      <w:t xml:space="preserve">Update </w:t>
    </w:r>
    <w:r w:rsidR="003C2B2F">
      <w:rPr>
        <w:rFonts w:ascii="Arial" w:hAnsi="Arial" w:eastAsia="Times New Roman" w:cs="Arial"/>
        <w:b/>
        <w:bCs/>
        <w:sz w:val="28"/>
        <w:szCs w:val="28"/>
        <w:lang w:eastAsia="en-GB"/>
      </w:rPr>
      <w:t>May</w:t>
    </w:r>
    <w:r w:rsidR="00166386">
      <w:rPr>
        <w:rFonts w:ascii="Arial" w:hAnsi="Arial" w:eastAsia="Times New Roman" w:cs="Arial"/>
        <w:b/>
        <w:bCs/>
        <w:sz w:val="28"/>
        <w:szCs w:val="28"/>
        <w:lang w:eastAsia="en-GB"/>
      </w:rPr>
      <w:t xml:space="preserve"> 202</w:t>
    </w:r>
    <w:r w:rsidR="006A1916">
      <w:rPr>
        <w:rFonts w:ascii="Arial" w:hAnsi="Arial" w:eastAsia="Times New Roman" w:cs="Arial"/>
        <w:b/>
        <w:bCs/>
        <w:sz w:val="28"/>
        <w:szCs w:val="28"/>
        <w:lang w:eastAsia="en-GB"/>
      </w:rPr>
      <w:t>6</w:t>
    </w:r>
  </w:p>
  <w:p w:rsidRPr="00B4177D" w:rsidR="005A0ACA" w:rsidP="005A0ACA" w:rsidRDefault="005A0ACA" w14:paraId="24B0D184" w14:textId="2C67A58C">
    <w:pPr>
      <w:spacing w:after="0" w:line="240" w:lineRule="auto"/>
      <w:textAlignment w:val="baseline"/>
      <w:rPr>
        <w:rFonts w:ascii="Arial" w:hAnsi="Arial" w:eastAsia="Times New Roman" w:cs="Arial"/>
        <w:sz w:val="24"/>
        <w:szCs w:val="24"/>
        <w:lang w:eastAsia="en-GB"/>
      </w:rPr>
    </w:pPr>
  </w:p>
  <w:p w:rsidR="005A0ACA" w:rsidRDefault="005A0ACA" w14:paraId="3071F29E" w14:textId="55321109">
    <w:pPr>
      <w:pStyle w:val="Header"/>
    </w:pPr>
  </w:p>
  <w:p w:rsidR="005A0ACA" w:rsidRDefault="005A0ACA" w14:paraId="62853594" w14:textId="47313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10C" w:rsidRDefault="006F710C" w14:paraId="10CB46BE"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WoezULlT6rylF7" int2:id="IsEVUwh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99C"/>
    <w:multiLevelType w:val="multilevel"/>
    <w:tmpl w:val="3E5CCF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AD684D"/>
    <w:multiLevelType w:val="multilevel"/>
    <w:tmpl w:val="2A240AC2"/>
    <w:lvl w:ilvl="0">
      <w:start w:val="3"/>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BA6CE6"/>
    <w:multiLevelType w:val="hybridMultilevel"/>
    <w:tmpl w:val="0B08AC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A977834"/>
    <w:multiLevelType w:val="multilevel"/>
    <w:tmpl w:val="579EB04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D0159"/>
    <w:multiLevelType w:val="multilevel"/>
    <w:tmpl w:val="CA2462F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072F53"/>
    <w:multiLevelType w:val="multilevel"/>
    <w:tmpl w:val="8F6CB812"/>
    <w:lvl w:ilvl="0">
      <w:start w:val="4"/>
      <w:numFmt w:val="decimal"/>
      <w:lvlText w:val="%1"/>
      <w:lvlJc w:val="left"/>
      <w:pPr>
        <w:ind w:left="460" w:hanging="460"/>
      </w:pPr>
      <w:rPr>
        <w:rFonts w:hint="default"/>
      </w:rPr>
    </w:lvl>
    <w:lvl w:ilvl="1">
      <w:start w:val="1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858DE"/>
    <w:multiLevelType w:val="hybridMultilevel"/>
    <w:tmpl w:val="4170D5A6"/>
    <w:lvl w:ilvl="0" w:tplc="FB965F8E">
      <w:start w:val="1"/>
      <w:numFmt w:val="bullet"/>
      <w:lvlText w:val=""/>
      <w:lvlJc w:val="left"/>
      <w:pPr>
        <w:ind w:left="720" w:hanging="360"/>
      </w:pPr>
      <w:rPr>
        <w:rFonts w:hint="default" w:ascii="Symbol" w:hAnsi="Symbol"/>
      </w:rPr>
    </w:lvl>
    <w:lvl w:ilvl="1" w:tplc="4CFCAE28">
      <w:start w:val="1"/>
      <w:numFmt w:val="bullet"/>
      <w:lvlText w:val="o"/>
      <w:lvlJc w:val="left"/>
      <w:pPr>
        <w:ind w:left="1440" w:hanging="360"/>
      </w:pPr>
      <w:rPr>
        <w:rFonts w:hint="default" w:ascii="Courier New" w:hAnsi="Courier New"/>
      </w:rPr>
    </w:lvl>
    <w:lvl w:ilvl="2" w:tplc="B6AC6D6E">
      <w:start w:val="1"/>
      <w:numFmt w:val="bullet"/>
      <w:lvlText w:val=""/>
      <w:lvlJc w:val="left"/>
      <w:pPr>
        <w:ind w:left="2160" w:hanging="360"/>
      </w:pPr>
      <w:rPr>
        <w:rFonts w:hint="default" w:ascii="Wingdings" w:hAnsi="Wingdings"/>
      </w:rPr>
    </w:lvl>
    <w:lvl w:ilvl="3" w:tplc="B57263FE">
      <w:start w:val="1"/>
      <w:numFmt w:val="bullet"/>
      <w:lvlText w:val=""/>
      <w:lvlJc w:val="left"/>
      <w:pPr>
        <w:ind w:left="2880" w:hanging="360"/>
      </w:pPr>
      <w:rPr>
        <w:rFonts w:hint="default" w:ascii="Symbol" w:hAnsi="Symbol"/>
      </w:rPr>
    </w:lvl>
    <w:lvl w:ilvl="4" w:tplc="9E8C105A">
      <w:start w:val="1"/>
      <w:numFmt w:val="bullet"/>
      <w:lvlText w:val="o"/>
      <w:lvlJc w:val="left"/>
      <w:pPr>
        <w:ind w:left="3600" w:hanging="360"/>
      </w:pPr>
      <w:rPr>
        <w:rFonts w:hint="default" w:ascii="Courier New" w:hAnsi="Courier New"/>
      </w:rPr>
    </w:lvl>
    <w:lvl w:ilvl="5" w:tplc="9252B9B6">
      <w:start w:val="1"/>
      <w:numFmt w:val="bullet"/>
      <w:lvlText w:val=""/>
      <w:lvlJc w:val="left"/>
      <w:pPr>
        <w:ind w:left="4320" w:hanging="360"/>
      </w:pPr>
      <w:rPr>
        <w:rFonts w:hint="default" w:ascii="Wingdings" w:hAnsi="Wingdings"/>
      </w:rPr>
    </w:lvl>
    <w:lvl w:ilvl="6" w:tplc="FCBA25C4">
      <w:start w:val="1"/>
      <w:numFmt w:val="bullet"/>
      <w:lvlText w:val=""/>
      <w:lvlJc w:val="left"/>
      <w:pPr>
        <w:ind w:left="5040" w:hanging="360"/>
      </w:pPr>
      <w:rPr>
        <w:rFonts w:hint="default" w:ascii="Symbol" w:hAnsi="Symbol"/>
      </w:rPr>
    </w:lvl>
    <w:lvl w:ilvl="7" w:tplc="37E82E66">
      <w:start w:val="1"/>
      <w:numFmt w:val="bullet"/>
      <w:lvlText w:val="o"/>
      <w:lvlJc w:val="left"/>
      <w:pPr>
        <w:ind w:left="5760" w:hanging="360"/>
      </w:pPr>
      <w:rPr>
        <w:rFonts w:hint="default" w:ascii="Courier New" w:hAnsi="Courier New"/>
      </w:rPr>
    </w:lvl>
    <w:lvl w:ilvl="8" w:tplc="5A70DDB0">
      <w:start w:val="1"/>
      <w:numFmt w:val="bullet"/>
      <w:lvlText w:val=""/>
      <w:lvlJc w:val="left"/>
      <w:pPr>
        <w:ind w:left="6480" w:hanging="360"/>
      </w:pPr>
      <w:rPr>
        <w:rFonts w:hint="default" w:ascii="Wingdings" w:hAnsi="Wingdings"/>
      </w:rPr>
    </w:lvl>
  </w:abstractNum>
  <w:abstractNum w:abstractNumId="7" w15:restartNumberingAfterBreak="0">
    <w:nsid w:val="2C7F4076"/>
    <w:multiLevelType w:val="hybridMultilevel"/>
    <w:tmpl w:val="44D4F0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E1F15EF"/>
    <w:multiLevelType w:val="hybridMultilevel"/>
    <w:tmpl w:val="514C57B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310000C3"/>
    <w:multiLevelType w:val="multilevel"/>
    <w:tmpl w:val="E502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47DF7"/>
    <w:multiLevelType w:val="multilevel"/>
    <w:tmpl w:val="A3986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CC22A9C"/>
    <w:multiLevelType w:val="hybridMultilevel"/>
    <w:tmpl w:val="953EC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7B0899"/>
    <w:multiLevelType w:val="hybridMultilevel"/>
    <w:tmpl w:val="AC443F0C"/>
    <w:lvl w:ilvl="0" w:tplc="3FE6C0BA">
      <w:start w:val="1"/>
      <w:numFmt w:val="bullet"/>
      <w:lvlText w:val=""/>
      <w:lvlJc w:val="left"/>
      <w:pPr>
        <w:ind w:left="1080" w:hanging="360"/>
      </w:pPr>
      <w:rPr>
        <w:rFonts w:hint="default" w:ascii="Symbol" w:hAnsi="Symbol"/>
      </w:rPr>
    </w:lvl>
    <w:lvl w:ilvl="1" w:tplc="41D038A8">
      <w:start w:val="1"/>
      <w:numFmt w:val="bullet"/>
      <w:lvlText w:val="o"/>
      <w:lvlJc w:val="left"/>
      <w:pPr>
        <w:ind w:left="1800" w:hanging="360"/>
      </w:pPr>
      <w:rPr>
        <w:rFonts w:hint="default" w:ascii="Courier New" w:hAnsi="Courier New"/>
      </w:rPr>
    </w:lvl>
    <w:lvl w:ilvl="2" w:tplc="FAE2588C">
      <w:start w:val="1"/>
      <w:numFmt w:val="bullet"/>
      <w:lvlText w:val=""/>
      <w:lvlJc w:val="left"/>
      <w:pPr>
        <w:ind w:left="2520" w:hanging="360"/>
      </w:pPr>
      <w:rPr>
        <w:rFonts w:hint="default" w:ascii="Wingdings" w:hAnsi="Wingdings"/>
      </w:rPr>
    </w:lvl>
    <w:lvl w:ilvl="3" w:tplc="49186E86">
      <w:start w:val="1"/>
      <w:numFmt w:val="bullet"/>
      <w:lvlText w:val=""/>
      <w:lvlJc w:val="left"/>
      <w:pPr>
        <w:ind w:left="3240" w:hanging="360"/>
      </w:pPr>
      <w:rPr>
        <w:rFonts w:hint="default" w:ascii="Symbol" w:hAnsi="Symbol"/>
      </w:rPr>
    </w:lvl>
    <w:lvl w:ilvl="4" w:tplc="8CFC27DA">
      <w:start w:val="1"/>
      <w:numFmt w:val="bullet"/>
      <w:lvlText w:val="o"/>
      <w:lvlJc w:val="left"/>
      <w:pPr>
        <w:ind w:left="3960" w:hanging="360"/>
      </w:pPr>
      <w:rPr>
        <w:rFonts w:hint="default" w:ascii="Courier New" w:hAnsi="Courier New"/>
      </w:rPr>
    </w:lvl>
    <w:lvl w:ilvl="5" w:tplc="64EC3A08">
      <w:start w:val="1"/>
      <w:numFmt w:val="bullet"/>
      <w:lvlText w:val=""/>
      <w:lvlJc w:val="left"/>
      <w:pPr>
        <w:ind w:left="4680" w:hanging="360"/>
      </w:pPr>
      <w:rPr>
        <w:rFonts w:hint="default" w:ascii="Wingdings" w:hAnsi="Wingdings"/>
      </w:rPr>
    </w:lvl>
    <w:lvl w:ilvl="6" w:tplc="A6F48BD6">
      <w:start w:val="1"/>
      <w:numFmt w:val="bullet"/>
      <w:lvlText w:val=""/>
      <w:lvlJc w:val="left"/>
      <w:pPr>
        <w:ind w:left="5400" w:hanging="360"/>
      </w:pPr>
      <w:rPr>
        <w:rFonts w:hint="default" w:ascii="Symbol" w:hAnsi="Symbol"/>
      </w:rPr>
    </w:lvl>
    <w:lvl w:ilvl="7" w:tplc="36DAC3FE">
      <w:start w:val="1"/>
      <w:numFmt w:val="bullet"/>
      <w:lvlText w:val="o"/>
      <w:lvlJc w:val="left"/>
      <w:pPr>
        <w:ind w:left="6120" w:hanging="360"/>
      </w:pPr>
      <w:rPr>
        <w:rFonts w:hint="default" w:ascii="Courier New" w:hAnsi="Courier New"/>
      </w:rPr>
    </w:lvl>
    <w:lvl w:ilvl="8" w:tplc="8E584A4C">
      <w:start w:val="1"/>
      <w:numFmt w:val="bullet"/>
      <w:lvlText w:val=""/>
      <w:lvlJc w:val="left"/>
      <w:pPr>
        <w:ind w:left="6840" w:hanging="360"/>
      </w:pPr>
      <w:rPr>
        <w:rFonts w:hint="default" w:ascii="Wingdings" w:hAnsi="Wingdings"/>
      </w:rPr>
    </w:lvl>
  </w:abstractNum>
  <w:abstractNum w:abstractNumId="13" w15:restartNumberingAfterBreak="0">
    <w:nsid w:val="4EC05FC9"/>
    <w:multiLevelType w:val="multilevel"/>
    <w:tmpl w:val="D6AC1E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766DB3"/>
    <w:multiLevelType w:val="hybridMultilevel"/>
    <w:tmpl w:val="81FC00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5FFC03B5"/>
    <w:multiLevelType w:val="multilevel"/>
    <w:tmpl w:val="CA6AE214"/>
    <w:lvl w:ilvl="0">
      <w:start w:val="4"/>
      <w:numFmt w:val="decimal"/>
      <w:lvlText w:val="%1"/>
      <w:lvlJc w:val="left"/>
      <w:pPr>
        <w:ind w:left="460" w:hanging="460"/>
      </w:pPr>
      <w:rPr>
        <w:rFonts w:hint="default"/>
      </w:rPr>
    </w:lvl>
    <w:lvl w:ilvl="1">
      <w:start w:val="1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4E75F4"/>
    <w:multiLevelType w:val="multilevel"/>
    <w:tmpl w:val="CC906594"/>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84503"/>
    <w:multiLevelType w:val="hybridMultilevel"/>
    <w:tmpl w:val="B418B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97F0A9C"/>
    <w:multiLevelType w:val="hybridMultilevel"/>
    <w:tmpl w:val="70BC6F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33466DE"/>
    <w:multiLevelType w:val="multilevel"/>
    <w:tmpl w:val="3F04D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3A71462"/>
    <w:multiLevelType w:val="hybridMultilevel"/>
    <w:tmpl w:val="542EFB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9DA0130"/>
    <w:multiLevelType w:val="hybridMultilevel"/>
    <w:tmpl w:val="69F430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56237536">
    <w:abstractNumId w:val="12"/>
  </w:num>
  <w:num w:numId="2" w16cid:durableId="1643005097">
    <w:abstractNumId w:val="6"/>
  </w:num>
  <w:num w:numId="3" w16cid:durableId="1023899988">
    <w:abstractNumId w:val="19"/>
  </w:num>
  <w:num w:numId="4" w16cid:durableId="1359086122">
    <w:abstractNumId w:val="10"/>
  </w:num>
  <w:num w:numId="5" w16cid:durableId="1285773960">
    <w:abstractNumId w:val="11"/>
  </w:num>
  <w:num w:numId="6" w16cid:durableId="795101534">
    <w:abstractNumId w:val="9"/>
  </w:num>
  <w:num w:numId="7" w16cid:durableId="455610057">
    <w:abstractNumId w:val="16"/>
  </w:num>
  <w:num w:numId="8" w16cid:durableId="175728804">
    <w:abstractNumId w:val="7"/>
  </w:num>
  <w:num w:numId="9" w16cid:durableId="1591965880">
    <w:abstractNumId w:val="18"/>
  </w:num>
  <w:num w:numId="10" w16cid:durableId="1721704383">
    <w:abstractNumId w:val="20"/>
  </w:num>
  <w:num w:numId="11" w16cid:durableId="1671711129">
    <w:abstractNumId w:val="2"/>
  </w:num>
  <w:num w:numId="12" w16cid:durableId="728067001">
    <w:abstractNumId w:val="13"/>
  </w:num>
  <w:num w:numId="13" w16cid:durableId="856576501">
    <w:abstractNumId w:val="0"/>
  </w:num>
  <w:num w:numId="14" w16cid:durableId="2105220443">
    <w:abstractNumId w:val="21"/>
  </w:num>
  <w:num w:numId="15" w16cid:durableId="2098211154">
    <w:abstractNumId w:val="17"/>
  </w:num>
  <w:num w:numId="16" w16cid:durableId="1970475828">
    <w:abstractNumId w:val="3"/>
  </w:num>
  <w:num w:numId="17" w16cid:durableId="142895320">
    <w:abstractNumId w:val="8"/>
  </w:num>
  <w:num w:numId="18" w16cid:durableId="2090617063">
    <w:abstractNumId w:val="5"/>
  </w:num>
  <w:num w:numId="19" w16cid:durableId="1065299002">
    <w:abstractNumId w:val="15"/>
  </w:num>
  <w:num w:numId="20" w16cid:durableId="473639384">
    <w:abstractNumId w:val="4"/>
  </w:num>
  <w:num w:numId="21" w16cid:durableId="279075859">
    <w:abstractNumId w:val="1"/>
  </w:num>
  <w:num w:numId="22" w16cid:durableId="2086293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F0"/>
    <w:rsid w:val="00021C02"/>
    <w:rsid w:val="00030A95"/>
    <w:rsid w:val="00033BB1"/>
    <w:rsid w:val="00036AE9"/>
    <w:rsid w:val="00036CF0"/>
    <w:rsid w:val="000423A2"/>
    <w:rsid w:val="00052858"/>
    <w:rsid w:val="000749AB"/>
    <w:rsid w:val="00090385"/>
    <w:rsid w:val="000931F4"/>
    <w:rsid w:val="000A5D7C"/>
    <w:rsid w:val="000B7886"/>
    <w:rsid w:val="000D0C48"/>
    <w:rsid w:val="000D2E98"/>
    <w:rsid w:val="000D555C"/>
    <w:rsid w:val="000E7206"/>
    <w:rsid w:val="00113EE0"/>
    <w:rsid w:val="00116091"/>
    <w:rsid w:val="00135A8A"/>
    <w:rsid w:val="00141A75"/>
    <w:rsid w:val="00154613"/>
    <w:rsid w:val="001546A4"/>
    <w:rsid w:val="00166386"/>
    <w:rsid w:val="001710E6"/>
    <w:rsid w:val="00172515"/>
    <w:rsid w:val="001A7888"/>
    <w:rsid w:val="001B382E"/>
    <w:rsid w:val="001C67F1"/>
    <w:rsid w:val="001D2C57"/>
    <w:rsid w:val="001D7710"/>
    <w:rsid w:val="001E5169"/>
    <w:rsid w:val="001F11DE"/>
    <w:rsid w:val="001F778E"/>
    <w:rsid w:val="001F7D1C"/>
    <w:rsid w:val="00200DD7"/>
    <w:rsid w:val="00226238"/>
    <w:rsid w:val="00226405"/>
    <w:rsid w:val="00242EBE"/>
    <w:rsid w:val="00265D76"/>
    <w:rsid w:val="002803E0"/>
    <w:rsid w:val="00291B9F"/>
    <w:rsid w:val="002A0749"/>
    <w:rsid w:val="002B2C0E"/>
    <w:rsid w:val="002C1C65"/>
    <w:rsid w:val="002C4554"/>
    <w:rsid w:val="002C6CDE"/>
    <w:rsid w:val="002D410C"/>
    <w:rsid w:val="003175EE"/>
    <w:rsid w:val="003209C8"/>
    <w:rsid w:val="003214D2"/>
    <w:rsid w:val="00327677"/>
    <w:rsid w:val="0033024D"/>
    <w:rsid w:val="00354F88"/>
    <w:rsid w:val="00362A58"/>
    <w:rsid w:val="003815CF"/>
    <w:rsid w:val="0039391C"/>
    <w:rsid w:val="00394A93"/>
    <w:rsid w:val="00397553"/>
    <w:rsid w:val="003A5834"/>
    <w:rsid w:val="003B2FC0"/>
    <w:rsid w:val="003C1FC3"/>
    <w:rsid w:val="003C255D"/>
    <w:rsid w:val="003C2B2F"/>
    <w:rsid w:val="003D05D9"/>
    <w:rsid w:val="00401DB9"/>
    <w:rsid w:val="00425CD0"/>
    <w:rsid w:val="00444AF5"/>
    <w:rsid w:val="004529B8"/>
    <w:rsid w:val="00461718"/>
    <w:rsid w:val="004655CD"/>
    <w:rsid w:val="00472786"/>
    <w:rsid w:val="00480F4E"/>
    <w:rsid w:val="004912B1"/>
    <w:rsid w:val="00496514"/>
    <w:rsid w:val="004A47E7"/>
    <w:rsid w:val="004B3A04"/>
    <w:rsid w:val="004C1649"/>
    <w:rsid w:val="004E4444"/>
    <w:rsid w:val="004F0D6F"/>
    <w:rsid w:val="0052793F"/>
    <w:rsid w:val="00551C63"/>
    <w:rsid w:val="0058167A"/>
    <w:rsid w:val="00584F5D"/>
    <w:rsid w:val="00593E0F"/>
    <w:rsid w:val="005A0ACA"/>
    <w:rsid w:val="005A47D9"/>
    <w:rsid w:val="005D55FD"/>
    <w:rsid w:val="005E0016"/>
    <w:rsid w:val="005F3450"/>
    <w:rsid w:val="00600E4B"/>
    <w:rsid w:val="006066C1"/>
    <w:rsid w:val="00611EF1"/>
    <w:rsid w:val="00621A9B"/>
    <w:rsid w:val="00633D9F"/>
    <w:rsid w:val="006406B2"/>
    <w:rsid w:val="00645AB6"/>
    <w:rsid w:val="00647A2E"/>
    <w:rsid w:val="00651331"/>
    <w:rsid w:val="0065564E"/>
    <w:rsid w:val="006563B0"/>
    <w:rsid w:val="006677B0"/>
    <w:rsid w:val="00690773"/>
    <w:rsid w:val="00692B52"/>
    <w:rsid w:val="006A0DC1"/>
    <w:rsid w:val="006A12B8"/>
    <w:rsid w:val="006A1916"/>
    <w:rsid w:val="006AEB37"/>
    <w:rsid w:val="006E0E53"/>
    <w:rsid w:val="006F710C"/>
    <w:rsid w:val="007134AD"/>
    <w:rsid w:val="00730B68"/>
    <w:rsid w:val="00734282"/>
    <w:rsid w:val="00735FAF"/>
    <w:rsid w:val="00737892"/>
    <w:rsid w:val="00742009"/>
    <w:rsid w:val="00774D38"/>
    <w:rsid w:val="00775890"/>
    <w:rsid w:val="00783F86"/>
    <w:rsid w:val="007935CF"/>
    <w:rsid w:val="00796A93"/>
    <w:rsid w:val="007C120C"/>
    <w:rsid w:val="007C5261"/>
    <w:rsid w:val="007E0A39"/>
    <w:rsid w:val="007E198B"/>
    <w:rsid w:val="008108F7"/>
    <w:rsid w:val="00810BE0"/>
    <w:rsid w:val="00812C21"/>
    <w:rsid w:val="00814BE1"/>
    <w:rsid w:val="00833753"/>
    <w:rsid w:val="00835410"/>
    <w:rsid w:val="00854341"/>
    <w:rsid w:val="00865CB7"/>
    <w:rsid w:val="00882204"/>
    <w:rsid w:val="008A3209"/>
    <w:rsid w:val="008A38B0"/>
    <w:rsid w:val="008B00E4"/>
    <w:rsid w:val="008B28E6"/>
    <w:rsid w:val="008C0BC9"/>
    <w:rsid w:val="008D4009"/>
    <w:rsid w:val="008D4455"/>
    <w:rsid w:val="008D7AB3"/>
    <w:rsid w:val="008E4452"/>
    <w:rsid w:val="008E44EF"/>
    <w:rsid w:val="008E778B"/>
    <w:rsid w:val="009059F5"/>
    <w:rsid w:val="00910611"/>
    <w:rsid w:val="00925951"/>
    <w:rsid w:val="00934D4D"/>
    <w:rsid w:val="00942096"/>
    <w:rsid w:val="0097576A"/>
    <w:rsid w:val="00983533"/>
    <w:rsid w:val="009A32C7"/>
    <w:rsid w:val="009A47FD"/>
    <w:rsid w:val="009D476F"/>
    <w:rsid w:val="009D4AAA"/>
    <w:rsid w:val="00A078CA"/>
    <w:rsid w:val="00A12DB7"/>
    <w:rsid w:val="00A20E5A"/>
    <w:rsid w:val="00A22B95"/>
    <w:rsid w:val="00A34A6E"/>
    <w:rsid w:val="00A621CF"/>
    <w:rsid w:val="00A64EEF"/>
    <w:rsid w:val="00A805A3"/>
    <w:rsid w:val="00A864EA"/>
    <w:rsid w:val="00AA247F"/>
    <w:rsid w:val="00AB5E4B"/>
    <w:rsid w:val="00AC45BC"/>
    <w:rsid w:val="00AD4BF2"/>
    <w:rsid w:val="00AE09DC"/>
    <w:rsid w:val="00B03C24"/>
    <w:rsid w:val="00B04545"/>
    <w:rsid w:val="00B31A03"/>
    <w:rsid w:val="00B411E4"/>
    <w:rsid w:val="00B4177D"/>
    <w:rsid w:val="00B57D0F"/>
    <w:rsid w:val="00B72D79"/>
    <w:rsid w:val="00B76AB1"/>
    <w:rsid w:val="00B838B0"/>
    <w:rsid w:val="00B8417C"/>
    <w:rsid w:val="00BA440E"/>
    <w:rsid w:val="00BB075C"/>
    <w:rsid w:val="00BC34DF"/>
    <w:rsid w:val="00BC7E24"/>
    <w:rsid w:val="00BD02E1"/>
    <w:rsid w:val="00BD1E8B"/>
    <w:rsid w:val="00BD6E1B"/>
    <w:rsid w:val="00BD7069"/>
    <w:rsid w:val="00BE5E53"/>
    <w:rsid w:val="00BF15A7"/>
    <w:rsid w:val="00BF209B"/>
    <w:rsid w:val="00C065A5"/>
    <w:rsid w:val="00C06CC7"/>
    <w:rsid w:val="00C161FA"/>
    <w:rsid w:val="00C2098B"/>
    <w:rsid w:val="00C31525"/>
    <w:rsid w:val="00C47C2E"/>
    <w:rsid w:val="00C51D78"/>
    <w:rsid w:val="00C62A51"/>
    <w:rsid w:val="00C86F26"/>
    <w:rsid w:val="00CB6234"/>
    <w:rsid w:val="00CD5B15"/>
    <w:rsid w:val="00CE257D"/>
    <w:rsid w:val="00CF2290"/>
    <w:rsid w:val="00CF2819"/>
    <w:rsid w:val="00D01792"/>
    <w:rsid w:val="00D03330"/>
    <w:rsid w:val="00D246C3"/>
    <w:rsid w:val="00D40949"/>
    <w:rsid w:val="00D50132"/>
    <w:rsid w:val="00D5267E"/>
    <w:rsid w:val="00D67D94"/>
    <w:rsid w:val="00D726FB"/>
    <w:rsid w:val="00D84ECE"/>
    <w:rsid w:val="00D87E60"/>
    <w:rsid w:val="00D96077"/>
    <w:rsid w:val="00DA5671"/>
    <w:rsid w:val="00DC0F91"/>
    <w:rsid w:val="00DC18BC"/>
    <w:rsid w:val="00DE6F20"/>
    <w:rsid w:val="00E04293"/>
    <w:rsid w:val="00E105DE"/>
    <w:rsid w:val="00E12809"/>
    <w:rsid w:val="00E31F91"/>
    <w:rsid w:val="00E33420"/>
    <w:rsid w:val="00E359FA"/>
    <w:rsid w:val="00E53DEC"/>
    <w:rsid w:val="00E56CBF"/>
    <w:rsid w:val="00E60E4E"/>
    <w:rsid w:val="00E74E50"/>
    <w:rsid w:val="00E75CB8"/>
    <w:rsid w:val="00E76E5C"/>
    <w:rsid w:val="00E85155"/>
    <w:rsid w:val="00E87C37"/>
    <w:rsid w:val="00EE3067"/>
    <w:rsid w:val="00EF6AB7"/>
    <w:rsid w:val="00F03EE3"/>
    <w:rsid w:val="00F102A8"/>
    <w:rsid w:val="00F736D8"/>
    <w:rsid w:val="00F95BA9"/>
    <w:rsid w:val="00F968E1"/>
    <w:rsid w:val="00FA0810"/>
    <w:rsid w:val="00FA2994"/>
    <w:rsid w:val="00FB0E89"/>
    <w:rsid w:val="00FB6CDA"/>
    <w:rsid w:val="00FB7CB6"/>
    <w:rsid w:val="00FC120F"/>
    <w:rsid w:val="00FD2860"/>
    <w:rsid w:val="00FD28F2"/>
    <w:rsid w:val="00FE4892"/>
    <w:rsid w:val="015F25AC"/>
    <w:rsid w:val="016FFADA"/>
    <w:rsid w:val="01853EAD"/>
    <w:rsid w:val="0189BDC3"/>
    <w:rsid w:val="01D01709"/>
    <w:rsid w:val="02234115"/>
    <w:rsid w:val="02350658"/>
    <w:rsid w:val="024B39AF"/>
    <w:rsid w:val="03A7F1B2"/>
    <w:rsid w:val="041B6A49"/>
    <w:rsid w:val="054F6FBA"/>
    <w:rsid w:val="056CA966"/>
    <w:rsid w:val="06CC16BE"/>
    <w:rsid w:val="06CF9831"/>
    <w:rsid w:val="06E74E9A"/>
    <w:rsid w:val="0841B38D"/>
    <w:rsid w:val="0902A122"/>
    <w:rsid w:val="0AE78D93"/>
    <w:rsid w:val="0B877FC2"/>
    <w:rsid w:val="0D1B5535"/>
    <w:rsid w:val="0D214927"/>
    <w:rsid w:val="0D55D52A"/>
    <w:rsid w:val="0E3CD974"/>
    <w:rsid w:val="0E49F791"/>
    <w:rsid w:val="0E9BDD73"/>
    <w:rsid w:val="10061970"/>
    <w:rsid w:val="104AD7E1"/>
    <w:rsid w:val="122164A7"/>
    <w:rsid w:val="12CA4B16"/>
    <w:rsid w:val="13B5A9DE"/>
    <w:rsid w:val="1444E0AA"/>
    <w:rsid w:val="14DAE3D2"/>
    <w:rsid w:val="1501AD0B"/>
    <w:rsid w:val="15D1EE75"/>
    <w:rsid w:val="162C09CF"/>
    <w:rsid w:val="169831AF"/>
    <w:rsid w:val="16BA591D"/>
    <w:rsid w:val="171C63D1"/>
    <w:rsid w:val="1753B8E4"/>
    <w:rsid w:val="1809FB80"/>
    <w:rsid w:val="1818C26A"/>
    <w:rsid w:val="1880C4B8"/>
    <w:rsid w:val="19B4027B"/>
    <w:rsid w:val="1A40EFBF"/>
    <w:rsid w:val="1A943610"/>
    <w:rsid w:val="1B1BC613"/>
    <w:rsid w:val="1B4E0876"/>
    <w:rsid w:val="1B650DDC"/>
    <w:rsid w:val="1BCE2CFB"/>
    <w:rsid w:val="1BFE4E2F"/>
    <w:rsid w:val="1D1D4526"/>
    <w:rsid w:val="1D38CDC7"/>
    <w:rsid w:val="1DE6E958"/>
    <w:rsid w:val="1E25E703"/>
    <w:rsid w:val="1F1CF827"/>
    <w:rsid w:val="1F32D0C9"/>
    <w:rsid w:val="1F3FFB1A"/>
    <w:rsid w:val="1FA68BA2"/>
    <w:rsid w:val="208A0B6B"/>
    <w:rsid w:val="20EBCE25"/>
    <w:rsid w:val="21CEBF42"/>
    <w:rsid w:val="2245AD7E"/>
    <w:rsid w:val="2268BFCA"/>
    <w:rsid w:val="2326D7F8"/>
    <w:rsid w:val="233C0EDE"/>
    <w:rsid w:val="23B747C2"/>
    <w:rsid w:val="241347F1"/>
    <w:rsid w:val="24889AA3"/>
    <w:rsid w:val="263A1127"/>
    <w:rsid w:val="26B66818"/>
    <w:rsid w:val="274AE8B3"/>
    <w:rsid w:val="29C08748"/>
    <w:rsid w:val="2AD56311"/>
    <w:rsid w:val="2B2A7B35"/>
    <w:rsid w:val="2BFB0F89"/>
    <w:rsid w:val="2C092ACB"/>
    <w:rsid w:val="2CC5B344"/>
    <w:rsid w:val="2E428E1B"/>
    <w:rsid w:val="2EAD2537"/>
    <w:rsid w:val="2ECEB03B"/>
    <w:rsid w:val="2F76B25D"/>
    <w:rsid w:val="2F92DED2"/>
    <w:rsid w:val="2F9487C5"/>
    <w:rsid w:val="308332D4"/>
    <w:rsid w:val="31D3ADA3"/>
    <w:rsid w:val="323B06EC"/>
    <w:rsid w:val="334BF9E0"/>
    <w:rsid w:val="34B2248A"/>
    <w:rsid w:val="3516057E"/>
    <w:rsid w:val="355FC0A8"/>
    <w:rsid w:val="365ED0BA"/>
    <w:rsid w:val="37250244"/>
    <w:rsid w:val="374F371A"/>
    <w:rsid w:val="377A8412"/>
    <w:rsid w:val="3850FF3D"/>
    <w:rsid w:val="388BC43B"/>
    <w:rsid w:val="39E64309"/>
    <w:rsid w:val="3A27949C"/>
    <w:rsid w:val="3A618FE2"/>
    <w:rsid w:val="3A9C0EC2"/>
    <w:rsid w:val="3C92AA39"/>
    <w:rsid w:val="3CBE099C"/>
    <w:rsid w:val="3D339218"/>
    <w:rsid w:val="3E0A08C8"/>
    <w:rsid w:val="3EF0B36E"/>
    <w:rsid w:val="3F6CB91D"/>
    <w:rsid w:val="3F7D46EF"/>
    <w:rsid w:val="3F887DAA"/>
    <w:rsid w:val="4006D97A"/>
    <w:rsid w:val="40CC4623"/>
    <w:rsid w:val="4197D690"/>
    <w:rsid w:val="41A6ACD7"/>
    <w:rsid w:val="42361B79"/>
    <w:rsid w:val="42528A1F"/>
    <w:rsid w:val="4292844D"/>
    <w:rsid w:val="42CA5CA6"/>
    <w:rsid w:val="44C52759"/>
    <w:rsid w:val="4596A81D"/>
    <w:rsid w:val="4597B9F9"/>
    <w:rsid w:val="466ECEE1"/>
    <w:rsid w:val="47CA9D6D"/>
    <w:rsid w:val="4815CF18"/>
    <w:rsid w:val="485765E9"/>
    <w:rsid w:val="489D688E"/>
    <w:rsid w:val="48CEB9AB"/>
    <w:rsid w:val="48D58AA6"/>
    <w:rsid w:val="4BA0B007"/>
    <w:rsid w:val="4D2AD8F5"/>
    <w:rsid w:val="4D8C6478"/>
    <w:rsid w:val="4DDC89EE"/>
    <w:rsid w:val="514E441B"/>
    <w:rsid w:val="5252A783"/>
    <w:rsid w:val="52C531F7"/>
    <w:rsid w:val="52EEC6D2"/>
    <w:rsid w:val="54610258"/>
    <w:rsid w:val="54BF3542"/>
    <w:rsid w:val="551E8DE7"/>
    <w:rsid w:val="555186AD"/>
    <w:rsid w:val="55FCD2B9"/>
    <w:rsid w:val="5612099F"/>
    <w:rsid w:val="570CA4E9"/>
    <w:rsid w:val="5723C416"/>
    <w:rsid w:val="59939BEB"/>
    <w:rsid w:val="59C297CE"/>
    <w:rsid w:val="5C0C615A"/>
    <w:rsid w:val="5C990446"/>
    <w:rsid w:val="5D724A01"/>
    <w:rsid w:val="5EB5D54F"/>
    <w:rsid w:val="61247EA0"/>
    <w:rsid w:val="615B54C5"/>
    <w:rsid w:val="616AF1DC"/>
    <w:rsid w:val="63A0B971"/>
    <w:rsid w:val="6425EFFB"/>
    <w:rsid w:val="644B506B"/>
    <w:rsid w:val="6674DE12"/>
    <w:rsid w:val="6726B201"/>
    <w:rsid w:val="695D231A"/>
    <w:rsid w:val="6AC15A9A"/>
    <w:rsid w:val="6C49A03F"/>
    <w:rsid w:val="6CE7734C"/>
    <w:rsid w:val="6D06E390"/>
    <w:rsid w:val="6D741CC8"/>
    <w:rsid w:val="6DAF5B01"/>
    <w:rsid w:val="6DB39A63"/>
    <w:rsid w:val="6DC74B1C"/>
    <w:rsid w:val="6FADCC55"/>
    <w:rsid w:val="7094735F"/>
    <w:rsid w:val="70FB4B3A"/>
    <w:rsid w:val="7127F0FE"/>
    <w:rsid w:val="714C517B"/>
    <w:rsid w:val="743119CA"/>
    <w:rsid w:val="7589BE69"/>
    <w:rsid w:val="75D99ECF"/>
    <w:rsid w:val="75FEBC93"/>
    <w:rsid w:val="76930963"/>
    <w:rsid w:val="774632FD"/>
    <w:rsid w:val="7784E786"/>
    <w:rsid w:val="77AB816B"/>
    <w:rsid w:val="795E866F"/>
    <w:rsid w:val="7964B71E"/>
    <w:rsid w:val="79E8BF66"/>
    <w:rsid w:val="7AB3B41E"/>
    <w:rsid w:val="7C7BB1B4"/>
    <w:rsid w:val="7CE396D4"/>
    <w:rsid w:val="7DAA57E8"/>
    <w:rsid w:val="7DB3CCD3"/>
    <w:rsid w:val="7E2E6876"/>
    <w:rsid w:val="7E3086F5"/>
    <w:rsid w:val="7EC8CBA0"/>
    <w:rsid w:val="7FBE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5F05C"/>
  <w15:chartTrackingRefBased/>
  <w15:docId w15:val="{7699519D-A2FC-4D67-B962-5266874D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E444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E4444"/>
  </w:style>
  <w:style w:type="character" w:styleId="eop" w:customStyle="1">
    <w:name w:val="eop"/>
    <w:basedOn w:val="DefaultParagraphFont"/>
    <w:rsid w:val="004E4444"/>
  </w:style>
  <w:style w:type="paragraph" w:styleId="ListParagraph">
    <w:name w:val="List Paragraph"/>
    <w:basedOn w:val="Normal"/>
    <w:uiPriority w:val="34"/>
    <w:qFormat/>
    <w:rsid w:val="009059F5"/>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A0ACA"/>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0ACA"/>
  </w:style>
  <w:style w:type="paragraph" w:styleId="Footer">
    <w:name w:val="footer"/>
    <w:basedOn w:val="Normal"/>
    <w:link w:val="FooterChar"/>
    <w:uiPriority w:val="99"/>
    <w:unhideWhenUsed/>
    <w:rsid w:val="005A0ACA"/>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0ACA"/>
  </w:style>
  <w:style w:type="character" w:styleId="Hyperlink">
    <w:name w:val="Hyperlink"/>
    <w:basedOn w:val="DefaultParagraphFont"/>
    <w:uiPriority w:val="99"/>
    <w:unhideWhenUsed/>
    <w:rsid w:val="00A864EA"/>
    <w:rPr>
      <w:color w:val="0563C1" w:themeColor="hyperlink"/>
      <w:u w:val="single"/>
    </w:rPr>
  </w:style>
  <w:style w:type="character" w:styleId="UnresolvedMention">
    <w:name w:val="Unresolved Mention"/>
    <w:basedOn w:val="DefaultParagraphFont"/>
    <w:uiPriority w:val="99"/>
    <w:semiHidden/>
    <w:unhideWhenUsed/>
    <w:rsid w:val="00A864E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46A4"/>
    <w:rPr>
      <w:b/>
      <w:bCs/>
    </w:rPr>
  </w:style>
  <w:style w:type="character" w:styleId="CommentSubjectChar" w:customStyle="1">
    <w:name w:val="Comment Subject Char"/>
    <w:basedOn w:val="CommentTextChar"/>
    <w:link w:val="CommentSubject"/>
    <w:uiPriority w:val="99"/>
    <w:semiHidden/>
    <w:rsid w:val="001546A4"/>
    <w:rPr>
      <w:b/>
      <w:bCs/>
      <w:sz w:val="20"/>
      <w:szCs w:val="20"/>
    </w:rPr>
  </w:style>
  <w:style w:type="paragraph" w:styleId="BalloonText">
    <w:name w:val="Balloon Text"/>
    <w:basedOn w:val="Normal"/>
    <w:link w:val="BalloonTextChar"/>
    <w:uiPriority w:val="99"/>
    <w:semiHidden/>
    <w:unhideWhenUsed/>
    <w:rsid w:val="0046171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1718"/>
    <w:rPr>
      <w:rFonts w:ascii="Segoe UI" w:hAnsi="Segoe UI" w:cs="Segoe UI"/>
      <w:sz w:val="18"/>
      <w:szCs w:val="18"/>
    </w:rPr>
  </w:style>
  <w:style w:type="character" w:styleId="FollowedHyperlink">
    <w:name w:val="FollowedHyperlink"/>
    <w:basedOn w:val="DefaultParagraphFont"/>
    <w:uiPriority w:val="99"/>
    <w:semiHidden/>
    <w:unhideWhenUsed/>
    <w:rsid w:val="008B28E6"/>
    <w:rPr>
      <w:color w:val="954F72" w:themeColor="followedHyperlink"/>
      <w:u w:val="single"/>
    </w:rPr>
  </w:style>
  <w:style w:type="paragraph" w:styleId="xmsonormal" w:customStyle="1">
    <w:name w:val="x_msonormal"/>
    <w:basedOn w:val="Normal"/>
    <w:rsid w:val="00D87E60"/>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04140">
      <w:bodyDiv w:val="1"/>
      <w:marLeft w:val="0"/>
      <w:marRight w:val="0"/>
      <w:marTop w:val="0"/>
      <w:marBottom w:val="0"/>
      <w:divBdr>
        <w:top w:val="none" w:sz="0" w:space="0" w:color="auto"/>
        <w:left w:val="none" w:sz="0" w:space="0" w:color="auto"/>
        <w:bottom w:val="none" w:sz="0" w:space="0" w:color="auto"/>
        <w:right w:val="none" w:sz="0" w:space="0" w:color="auto"/>
      </w:divBdr>
      <w:divsChild>
        <w:div w:id="1988246359">
          <w:marLeft w:val="0"/>
          <w:marRight w:val="0"/>
          <w:marTop w:val="0"/>
          <w:marBottom w:val="0"/>
          <w:divBdr>
            <w:top w:val="none" w:sz="0" w:space="0" w:color="auto"/>
            <w:left w:val="none" w:sz="0" w:space="0" w:color="auto"/>
            <w:bottom w:val="none" w:sz="0" w:space="0" w:color="auto"/>
            <w:right w:val="none" w:sz="0" w:space="0" w:color="auto"/>
          </w:divBdr>
        </w:div>
        <w:div w:id="1691643018">
          <w:marLeft w:val="0"/>
          <w:marRight w:val="0"/>
          <w:marTop w:val="0"/>
          <w:marBottom w:val="0"/>
          <w:divBdr>
            <w:top w:val="none" w:sz="0" w:space="0" w:color="auto"/>
            <w:left w:val="none" w:sz="0" w:space="0" w:color="auto"/>
            <w:bottom w:val="none" w:sz="0" w:space="0" w:color="auto"/>
            <w:right w:val="none" w:sz="0" w:space="0" w:color="auto"/>
          </w:divBdr>
          <w:divsChild>
            <w:div w:id="1362895737">
              <w:marLeft w:val="0"/>
              <w:marRight w:val="0"/>
              <w:marTop w:val="30"/>
              <w:marBottom w:val="30"/>
              <w:divBdr>
                <w:top w:val="none" w:sz="0" w:space="0" w:color="auto"/>
                <w:left w:val="none" w:sz="0" w:space="0" w:color="auto"/>
                <w:bottom w:val="none" w:sz="0" w:space="0" w:color="auto"/>
                <w:right w:val="none" w:sz="0" w:space="0" w:color="auto"/>
              </w:divBdr>
              <w:divsChild>
                <w:div w:id="117988984">
                  <w:marLeft w:val="0"/>
                  <w:marRight w:val="0"/>
                  <w:marTop w:val="0"/>
                  <w:marBottom w:val="0"/>
                  <w:divBdr>
                    <w:top w:val="none" w:sz="0" w:space="0" w:color="auto"/>
                    <w:left w:val="none" w:sz="0" w:space="0" w:color="auto"/>
                    <w:bottom w:val="none" w:sz="0" w:space="0" w:color="auto"/>
                    <w:right w:val="none" w:sz="0" w:space="0" w:color="auto"/>
                  </w:divBdr>
                  <w:divsChild>
                    <w:div w:id="364989712">
                      <w:marLeft w:val="0"/>
                      <w:marRight w:val="0"/>
                      <w:marTop w:val="0"/>
                      <w:marBottom w:val="0"/>
                      <w:divBdr>
                        <w:top w:val="none" w:sz="0" w:space="0" w:color="auto"/>
                        <w:left w:val="none" w:sz="0" w:space="0" w:color="auto"/>
                        <w:bottom w:val="none" w:sz="0" w:space="0" w:color="auto"/>
                        <w:right w:val="none" w:sz="0" w:space="0" w:color="auto"/>
                      </w:divBdr>
                    </w:div>
                  </w:divsChild>
                </w:div>
                <w:div w:id="407728895">
                  <w:marLeft w:val="0"/>
                  <w:marRight w:val="0"/>
                  <w:marTop w:val="0"/>
                  <w:marBottom w:val="0"/>
                  <w:divBdr>
                    <w:top w:val="none" w:sz="0" w:space="0" w:color="auto"/>
                    <w:left w:val="none" w:sz="0" w:space="0" w:color="auto"/>
                    <w:bottom w:val="none" w:sz="0" w:space="0" w:color="auto"/>
                    <w:right w:val="none" w:sz="0" w:space="0" w:color="auto"/>
                  </w:divBdr>
                  <w:divsChild>
                    <w:div w:id="1039741733">
                      <w:marLeft w:val="0"/>
                      <w:marRight w:val="0"/>
                      <w:marTop w:val="0"/>
                      <w:marBottom w:val="0"/>
                      <w:divBdr>
                        <w:top w:val="none" w:sz="0" w:space="0" w:color="auto"/>
                        <w:left w:val="none" w:sz="0" w:space="0" w:color="auto"/>
                        <w:bottom w:val="none" w:sz="0" w:space="0" w:color="auto"/>
                        <w:right w:val="none" w:sz="0" w:space="0" w:color="auto"/>
                      </w:divBdr>
                    </w:div>
                    <w:div w:id="857233335">
                      <w:marLeft w:val="0"/>
                      <w:marRight w:val="0"/>
                      <w:marTop w:val="0"/>
                      <w:marBottom w:val="0"/>
                      <w:divBdr>
                        <w:top w:val="none" w:sz="0" w:space="0" w:color="auto"/>
                        <w:left w:val="none" w:sz="0" w:space="0" w:color="auto"/>
                        <w:bottom w:val="none" w:sz="0" w:space="0" w:color="auto"/>
                        <w:right w:val="none" w:sz="0" w:space="0" w:color="auto"/>
                      </w:divBdr>
                    </w:div>
                  </w:divsChild>
                </w:div>
                <w:div w:id="1481918298">
                  <w:marLeft w:val="0"/>
                  <w:marRight w:val="0"/>
                  <w:marTop w:val="0"/>
                  <w:marBottom w:val="0"/>
                  <w:divBdr>
                    <w:top w:val="none" w:sz="0" w:space="0" w:color="auto"/>
                    <w:left w:val="none" w:sz="0" w:space="0" w:color="auto"/>
                    <w:bottom w:val="none" w:sz="0" w:space="0" w:color="auto"/>
                    <w:right w:val="none" w:sz="0" w:space="0" w:color="auto"/>
                  </w:divBdr>
                  <w:divsChild>
                    <w:div w:id="1166095269">
                      <w:marLeft w:val="0"/>
                      <w:marRight w:val="0"/>
                      <w:marTop w:val="0"/>
                      <w:marBottom w:val="0"/>
                      <w:divBdr>
                        <w:top w:val="none" w:sz="0" w:space="0" w:color="auto"/>
                        <w:left w:val="none" w:sz="0" w:space="0" w:color="auto"/>
                        <w:bottom w:val="none" w:sz="0" w:space="0" w:color="auto"/>
                        <w:right w:val="none" w:sz="0" w:space="0" w:color="auto"/>
                      </w:divBdr>
                    </w:div>
                  </w:divsChild>
                </w:div>
                <w:div w:id="1855804632">
                  <w:marLeft w:val="0"/>
                  <w:marRight w:val="0"/>
                  <w:marTop w:val="0"/>
                  <w:marBottom w:val="0"/>
                  <w:divBdr>
                    <w:top w:val="none" w:sz="0" w:space="0" w:color="auto"/>
                    <w:left w:val="none" w:sz="0" w:space="0" w:color="auto"/>
                    <w:bottom w:val="none" w:sz="0" w:space="0" w:color="auto"/>
                    <w:right w:val="none" w:sz="0" w:space="0" w:color="auto"/>
                  </w:divBdr>
                  <w:divsChild>
                    <w:div w:id="1902058941">
                      <w:marLeft w:val="0"/>
                      <w:marRight w:val="0"/>
                      <w:marTop w:val="0"/>
                      <w:marBottom w:val="0"/>
                      <w:divBdr>
                        <w:top w:val="none" w:sz="0" w:space="0" w:color="auto"/>
                        <w:left w:val="none" w:sz="0" w:space="0" w:color="auto"/>
                        <w:bottom w:val="none" w:sz="0" w:space="0" w:color="auto"/>
                        <w:right w:val="none" w:sz="0" w:space="0" w:color="auto"/>
                      </w:divBdr>
                    </w:div>
                  </w:divsChild>
                </w:div>
                <w:div w:id="114182196">
                  <w:marLeft w:val="0"/>
                  <w:marRight w:val="0"/>
                  <w:marTop w:val="0"/>
                  <w:marBottom w:val="0"/>
                  <w:divBdr>
                    <w:top w:val="none" w:sz="0" w:space="0" w:color="auto"/>
                    <w:left w:val="none" w:sz="0" w:space="0" w:color="auto"/>
                    <w:bottom w:val="none" w:sz="0" w:space="0" w:color="auto"/>
                    <w:right w:val="none" w:sz="0" w:space="0" w:color="auto"/>
                  </w:divBdr>
                  <w:divsChild>
                    <w:div w:id="194931909">
                      <w:marLeft w:val="0"/>
                      <w:marRight w:val="0"/>
                      <w:marTop w:val="0"/>
                      <w:marBottom w:val="0"/>
                      <w:divBdr>
                        <w:top w:val="none" w:sz="0" w:space="0" w:color="auto"/>
                        <w:left w:val="none" w:sz="0" w:space="0" w:color="auto"/>
                        <w:bottom w:val="none" w:sz="0" w:space="0" w:color="auto"/>
                        <w:right w:val="none" w:sz="0" w:space="0" w:color="auto"/>
                      </w:divBdr>
                    </w:div>
                    <w:div w:id="2079326535">
                      <w:marLeft w:val="0"/>
                      <w:marRight w:val="0"/>
                      <w:marTop w:val="0"/>
                      <w:marBottom w:val="0"/>
                      <w:divBdr>
                        <w:top w:val="none" w:sz="0" w:space="0" w:color="auto"/>
                        <w:left w:val="none" w:sz="0" w:space="0" w:color="auto"/>
                        <w:bottom w:val="none" w:sz="0" w:space="0" w:color="auto"/>
                        <w:right w:val="none" w:sz="0" w:space="0" w:color="auto"/>
                      </w:divBdr>
                    </w:div>
                  </w:divsChild>
                </w:div>
                <w:div w:id="888807792">
                  <w:marLeft w:val="0"/>
                  <w:marRight w:val="0"/>
                  <w:marTop w:val="0"/>
                  <w:marBottom w:val="0"/>
                  <w:divBdr>
                    <w:top w:val="none" w:sz="0" w:space="0" w:color="auto"/>
                    <w:left w:val="none" w:sz="0" w:space="0" w:color="auto"/>
                    <w:bottom w:val="none" w:sz="0" w:space="0" w:color="auto"/>
                    <w:right w:val="none" w:sz="0" w:space="0" w:color="auto"/>
                  </w:divBdr>
                  <w:divsChild>
                    <w:div w:id="310910987">
                      <w:marLeft w:val="0"/>
                      <w:marRight w:val="0"/>
                      <w:marTop w:val="0"/>
                      <w:marBottom w:val="0"/>
                      <w:divBdr>
                        <w:top w:val="none" w:sz="0" w:space="0" w:color="auto"/>
                        <w:left w:val="none" w:sz="0" w:space="0" w:color="auto"/>
                        <w:bottom w:val="none" w:sz="0" w:space="0" w:color="auto"/>
                        <w:right w:val="none" w:sz="0" w:space="0" w:color="auto"/>
                      </w:divBdr>
                    </w:div>
                    <w:div w:id="1776055365">
                      <w:marLeft w:val="0"/>
                      <w:marRight w:val="0"/>
                      <w:marTop w:val="0"/>
                      <w:marBottom w:val="0"/>
                      <w:divBdr>
                        <w:top w:val="none" w:sz="0" w:space="0" w:color="auto"/>
                        <w:left w:val="none" w:sz="0" w:space="0" w:color="auto"/>
                        <w:bottom w:val="none" w:sz="0" w:space="0" w:color="auto"/>
                        <w:right w:val="none" w:sz="0" w:space="0" w:color="auto"/>
                      </w:divBdr>
                    </w:div>
                  </w:divsChild>
                </w:div>
                <w:div w:id="1696610574">
                  <w:marLeft w:val="0"/>
                  <w:marRight w:val="0"/>
                  <w:marTop w:val="0"/>
                  <w:marBottom w:val="0"/>
                  <w:divBdr>
                    <w:top w:val="none" w:sz="0" w:space="0" w:color="auto"/>
                    <w:left w:val="none" w:sz="0" w:space="0" w:color="auto"/>
                    <w:bottom w:val="none" w:sz="0" w:space="0" w:color="auto"/>
                    <w:right w:val="none" w:sz="0" w:space="0" w:color="auto"/>
                  </w:divBdr>
                  <w:divsChild>
                    <w:div w:id="1487892747">
                      <w:marLeft w:val="0"/>
                      <w:marRight w:val="0"/>
                      <w:marTop w:val="0"/>
                      <w:marBottom w:val="0"/>
                      <w:divBdr>
                        <w:top w:val="none" w:sz="0" w:space="0" w:color="auto"/>
                        <w:left w:val="none" w:sz="0" w:space="0" w:color="auto"/>
                        <w:bottom w:val="none" w:sz="0" w:space="0" w:color="auto"/>
                        <w:right w:val="none" w:sz="0" w:space="0" w:color="auto"/>
                      </w:divBdr>
                    </w:div>
                  </w:divsChild>
                </w:div>
                <w:div w:id="183246427">
                  <w:marLeft w:val="0"/>
                  <w:marRight w:val="0"/>
                  <w:marTop w:val="0"/>
                  <w:marBottom w:val="0"/>
                  <w:divBdr>
                    <w:top w:val="none" w:sz="0" w:space="0" w:color="auto"/>
                    <w:left w:val="none" w:sz="0" w:space="0" w:color="auto"/>
                    <w:bottom w:val="none" w:sz="0" w:space="0" w:color="auto"/>
                    <w:right w:val="none" w:sz="0" w:space="0" w:color="auto"/>
                  </w:divBdr>
                  <w:divsChild>
                    <w:div w:id="1960641019">
                      <w:marLeft w:val="0"/>
                      <w:marRight w:val="0"/>
                      <w:marTop w:val="0"/>
                      <w:marBottom w:val="0"/>
                      <w:divBdr>
                        <w:top w:val="none" w:sz="0" w:space="0" w:color="auto"/>
                        <w:left w:val="none" w:sz="0" w:space="0" w:color="auto"/>
                        <w:bottom w:val="none" w:sz="0" w:space="0" w:color="auto"/>
                        <w:right w:val="none" w:sz="0" w:space="0" w:color="auto"/>
                      </w:divBdr>
                    </w:div>
                    <w:div w:id="131799616">
                      <w:marLeft w:val="0"/>
                      <w:marRight w:val="0"/>
                      <w:marTop w:val="0"/>
                      <w:marBottom w:val="0"/>
                      <w:divBdr>
                        <w:top w:val="none" w:sz="0" w:space="0" w:color="auto"/>
                        <w:left w:val="none" w:sz="0" w:space="0" w:color="auto"/>
                        <w:bottom w:val="none" w:sz="0" w:space="0" w:color="auto"/>
                        <w:right w:val="none" w:sz="0" w:space="0" w:color="auto"/>
                      </w:divBdr>
                    </w:div>
                  </w:divsChild>
                </w:div>
                <w:div w:id="380249199">
                  <w:marLeft w:val="0"/>
                  <w:marRight w:val="0"/>
                  <w:marTop w:val="0"/>
                  <w:marBottom w:val="0"/>
                  <w:divBdr>
                    <w:top w:val="none" w:sz="0" w:space="0" w:color="auto"/>
                    <w:left w:val="none" w:sz="0" w:space="0" w:color="auto"/>
                    <w:bottom w:val="none" w:sz="0" w:space="0" w:color="auto"/>
                    <w:right w:val="none" w:sz="0" w:space="0" w:color="auto"/>
                  </w:divBdr>
                  <w:divsChild>
                    <w:div w:id="611867037">
                      <w:marLeft w:val="0"/>
                      <w:marRight w:val="0"/>
                      <w:marTop w:val="0"/>
                      <w:marBottom w:val="0"/>
                      <w:divBdr>
                        <w:top w:val="none" w:sz="0" w:space="0" w:color="auto"/>
                        <w:left w:val="none" w:sz="0" w:space="0" w:color="auto"/>
                        <w:bottom w:val="none" w:sz="0" w:space="0" w:color="auto"/>
                        <w:right w:val="none" w:sz="0" w:space="0" w:color="auto"/>
                      </w:divBdr>
                    </w:div>
                    <w:div w:id="1850288882">
                      <w:marLeft w:val="0"/>
                      <w:marRight w:val="0"/>
                      <w:marTop w:val="0"/>
                      <w:marBottom w:val="0"/>
                      <w:divBdr>
                        <w:top w:val="none" w:sz="0" w:space="0" w:color="auto"/>
                        <w:left w:val="none" w:sz="0" w:space="0" w:color="auto"/>
                        <w:bottom w:val="none" w:sz="0" w:space="0" w:color="auto"/>
                        <w:right w:val="none" w:sz="0" w:space="0" w:color="auto"/>
                      </w:divBdr>
                    </w:div>
                  </w:divsChild>
                </w:div>
                <w:div w:id="1674602741">
                  <w:marLeft w:val="0"/>
                  <w:marRight w:val="0"/>
                  <w:marTop w:val="0"/>
                  <w:marBottom w:val="0"/>
                  <w:divBdr>
                    <w:top w:val="none" w:sz="0" w:space="0" w:color="auto"/>
                    <w:left w:val="none" w:sz="0" w:space="0" w:color="auto"/>
                    <w:bottom w:val="none" w:sz="0" w:space="0" w:color="auto"/>
                    <w:right w:val="none" w:sz="0" w:space="0" w:color="auto"/>
                  </w:divBdr>
                  <w:divsChild>
                    <w:div w:id="1538660780">
                      <w:marLeft w:val="0"/>
                      <w:marRight w:val="0"/>
                      <w:marTop w:val="0"/>
                      <w:marBottom w:val="0"/>
                      <w:divBdr>
                        <w:top w:val="none" w:sz="0" w:space="0" w:color="auto"/>
                        <w:left w:val="none" w:sz="0" w:space="0" w:color="auto"/>
                        <w:bottom w:val="none" w:sz="0" w:space="0" w:color="auto"/>
                        <w:right w:val="none" w:sz="0" w:space="0" w:color="auto"/>
                      </w:divBdr>
                    </w:div>
                  </w:divsChild>
                </w:div>
                <w:div w:id="468279778">
                  <w:marLeft w:val="0"/>
                  <w:marRight w:val="0"/>
                  <w:marTop w:val="0"/>
                  <w:marBottom w:val="0"/>
                  <w:divBdr>
                    <w:top w:val="none" w:sz="0" w:space="0" w:color="auto"/>
                    <w:left w:val="none" w:sz="0" w:space="0" w:color="auto"/>
                    <w:bottom w:val="none" w:sz="0" w:space="0" w:color="auto"/>
                    <w:right w:val="none" w:sz="0" w:space="0" w:color="auto"/>
                  </w:divBdr>
                  <w:divsChild>
                    <w:div w:id="345980874">
                      <w:marLeft w:val="0"/>
                      <w:marRight w:val="0"/>
                      <w:marTop w:val="0"/>
                      <w:marBottom w:val="0"/>
                      <w:divBdr>
                        <w:top w:val="none" w:sz="0" w:space="0" w:color="auto"/>
                        <w:left w:val="none" w:sz="0" w:space="0" w:color="auto"/>
                        <w:bottom w:val="none" w:sz="0" w:space="0" w:color="auto"/>
                        <w:right w:val="none" w:sz="0" w:space="0" w:color="auto"/>
                      </w:divBdr>
                    </w:div>
                    <w:div w:id="1220441427">
                      <w:marLeft w:val="0"/>
                      <w:marRight w:val="0"/>
                      <w:marTop w:val="0"/>
                      <w:marBottom w:val="0"/>
                      <w:divBdr>
                        <w:top w:val="none" w:sz="0" w:space="0" w:color="auto"/>
                        <w:left w:val="none" w:sz="0" w:space="0" w:color="auto"/>
                        <w:bottom w:val="none" w:sz="0" w:space="0" w:color="auto"/>
                        <w:right w:val="none" w:sz="0" w:space="0" w:color="auto"/>
                      </w:divBdr>
                    </w:div>
                  </w:divsChild>
                </w:div>
                <w:div w:id="324016201">
                  <w:marLeft w:val="0"/>
                  <w:marRight w:val="0"/>
                  <w:marTop w:val="0"/>
                  <w:marBottom w:val="0"/>
                  <w:divBdr>
                    <w:top w:val="none" w:sz="0" w:space="0" w:color="auto"/>
                    <w:left w:val="none" w:sz="0" w:space="0" w:color="auto"/>
                    <w:bottom w:val="none" w:sz="0" w:space="0" w:color="auto"/>
                    <w:right w:val="none" w:sz="0" w:space="0" w:color="auto"/>
                  </w:divBdr>
                  <w:divsChild>
                    <w:div w:id="1257711065">
                      <w:marLeft w:val="0"/>
                      <w:marRight w:val="0"/>
                      <w:marTop w:val="0"/>
                      <w:marBottom w:val="0"/>
                      <w:divBdr>
                        <w:top w:val="none" w:sz="0" w:space="0" w:color="auto"/>
                        <w:left w:val="none" w:sz="0" w:space="0" w:color="auto"/>
                        <w:bottom w:val="none" w:sz="0" w:space="0" w:color="auto"/>
                        <w:right w:val="none" w:sz="0" w:space="0" w:color="auto"/>
                      </w:divBdr>
                    </w:div>
                    <w:div w:id="101263196">
                      <w:marLeft w:val="0"/>
                      <w:marRight w:val="0"/>
                      <w:marTop w:val="0"/>
                      <w:marBottom w:val="0"/>
                      <w:divBdr>
                        <w:top w:val="none" w:sz="0" w:space="0" w:color="auto"/>
                        <w:left w:val="none" w:sz="0" w:space="0" w:color="auto"/>
                        <w:bottom w:val="none" w:sz="0" w:space="0" w:color="auto"/>
                        <w:right w:val="none" w:sz="0" w:space="0" w:color="auto"/>
                      </w:divBdr>
                    </w:div>
                  </w:divsChild>
                </w:div>
                <w:div w:id="1294753414">
                  <w:marLeft w:val="0"/>
                  <w:marRight w:val="0"/>
                  <w:marTop w:val="0"/>
                  <w:marBottom w:val="0"/>
                  <w:divBdr>
                    <w:top w:val="none" w:sz="0" w:space="0" w:color="auto"/>
                    <w:left w:val="none" w:sz="0" w:space="0" w:color="auto"/>
                    <w:bottom w:val="none" w:sz="0" w:space="0" w:color="auto"/>
                    <w:right w:val="none" w:sz="0" w:space="0" w:color="auto"/>
                  </w:divBdr>
                  <w:divsChild>
                    <w:div w:id="620041006">
                      <w:marLeft w:val="0"/>
                      <w:marRight w:val="0"/>
                      <w:marTop w:val="0"/>
                      <w:marBottom w:val="0"/>
                      <w:divBdr>
                        <w:top w:val="none" w:sz="0" w:space="0" w:color="auto"/>
                        <w:left w:val="none" w:sz="0" w:space="0" w:color="auto"/>
                        <w:bottom w:val="none" w:sz="0" w:space="0" w:color="auto"/>
                        <w:right w:val="none" w:sz="0" w:space="0" w:color="auto"/>
                      </w:divBdr>
                    </w:div>
                  </w:divsChild>
                </w:div>
                <w:div w:id="1484278187">
                  <w:marLeft w:val="0"/>
                  <w:marRight w:val="0"/>
                  <w:marTop w:val="0"/>
                  <w:marBottom w:val="0"/>
                  <w:divBdr>
                    <w:top w:val="none" w:sz="0" w:space="0" w:color="auto"/>
                    <w:left w:val="none" w:sz="0" w:space="0" w:color="auto"/>
                    <w:bottom w:val="none" w:sz="0" w:space="0" w:color="auto"/>
                    <w:right w:val="none" w:sz="0" w:space="0" w:color="auto"/>
                  </w:divBdr>
                  <w:divsChild>
                    <w:div w:id="1574503928">
                      <w:marLeft w:val="0"/>
                      <w:marRight w:val="0"/>
                      <w:marTop w:val="0"/>
                      <w:marBottom w:val="0"/>
                      <w:divBdr>
                        <w:top w:val="none" w:sz="0" w:space="0" w:color="auto"/>
                        <w:left w:val="none" w:sz="0" w:space="0" w:color="auto"/>
                        <w:bottom w:val="none" w:sz="0" w:space="0" w:color="auto"/>
                        <w:right w:val="none" w:sz="0" w:space="0" w:color="auto"/>
                      </w:divBdr>
                    </w:div>
                    <w:div w:id="2075546846">
                      <w:marLeft w:val="0"/>
                      <w:marRight w:val="0"/>
                      <w:marTop w:val="0"/>
                      <w:marBottom w:val="0"/>
                      <w:divBdr>
                        <w:top w:val="none" w:sz="0" w:space="0" w:color="auto"/>
                        <w:left w:val="none" w:sz="0" w:space="0" w:color="auto"/>
                        <w:bottom w:val="none" w:sz="0" w:space="0" w:color="auto"/>
                        <w:right w:val="none" w:sz="0" w:space="0" w:color="auto"/>
                      </w:divBdr>
                    </w:div>
                  </w:divsChild>
                </w:div>
                <w:div w:id="1681422292">
                  <w:marLeft w:val="0"/>
                  <w:marRight w:val="0"/>
                  <w:marTop w:val="0"/>
                  <w:marBottom w:val="0"/>
                  <w:divBdr>
                    <w:top w:val="none" w:sz="0" w:space="0" w:color="auto"/>
                    <w:left w:val="none" w:sz="0" w:space="0" w:color="auto"/>
                    <w:bottom w:val="none" w:sz="0" w:space="0" w:color="auto"/>
                    <w:right w:val="none" w:sz="0" w:space="0" w:color="auto"/>
                  </w:divBdr>
                  <w:divsChild>
                    <w:div w:id="1201359641">
                      <w:marLeft w:val="0"/>
                      <w:marRight w:val="0"/>
                      <w:marTop w:val="0"/>
                      <w:marBottom w:val="0"/>
                      <w:divBdr>
                        <w:top w:val="none" w:sz="0" w:space="0" w:color="auto"/>
                        <w:left w:val="none" w:sz="0" w:space="0" w:color="auto"/>
                        <w:bottom w:val="none" w:sz="0" w:space="0" w:color="auto"/>
                        <w:right w:val="none" w:sz="0" w:space="0" w:color="auto"/>
                      </w:divBdr>
                    </w:div>
                    <w:div w:id="338587084">
                      <w:marLeft w:val="0"/>
                      <w:marRight w:val="0"/>
                      <w:marTop w:val="0"/>
                      <w:marBottom w:val="0"/>
                      <w:divBdr>
                        <w:top w:val="none" w:sz="0" w:space="0" w:color="auto"/>
                        <w:left w:val="none" w:sz="0" w:space="0" w:color="auto"/>
                        <w:bottom w:val="none" w:sz="0" w:space="0" w:color="auto"/>
                        <w:right w:val="none" w:sz="0" w:space="0" w:color="auto"/>
                      </w:divBdr>
                    </w:div>
                  </w:divsChild>
                </w:div>
                <w:div w:id="1921938358">
                  <w:marLeft w:val="0"/>
                  <w:marRight w:val="0"/>
                  <w:marTop w:val="0"/>
                  <w:marBottom w:val="0"/>
                  <w:divBdr>
                    <w:top w:val="none" w:sz="0" w:space="0" w:color="auto"/>
                    <w:left w:val="none" w:sz="0" w:space="0" w:color="auto"/>
                    <w:bottom w:val="none" w:sz="0" w:space="0" w:color="auto"/>
                    <w:right w:val="none" w:sz="0" w:space="0" w:color="auto"/>
                  </w:divBdr>
                  <w:divsChild>
                    <w:div w:id="898129069">
                      <w:marLeft w:val="0"/>
                      <w:marRight w:val="0"/>
                      <w:marTop w:val="0"/>
                      <w:marBottom w:val="0"/>
                      <w:divBdr>
                        <w:top w:val="none" w:sz="0" w:space="0" w:color="auto"/>
                        <w:left w:val="none" w:sz="0" w:space="0" w:color="auto"/>
                        <w:bottom w:val="none" w:sz="0" w:space="0" w:color="auto"/>
                        <w:right w:val="none" w:sz="0" w:space="0" w:color="auto"/>
                      </w:divBdr>
                    </w:div>
                  </w:divsChild>
                </w:div>
                <w:div w:id="1175606738">
                  <w:marLeft w:val="0"/>
                  <w:marRight w:val="0"/>
                  <w:marTop w:val="0"/>
                  <w:marBottom w:val="0"/>
                  <w:divBdr>
                    <w:top w:val="none" w:sz="0" w:space="0" w:color="auto"/>
                    <w:left w:val="none" w:sz="0" w:space="0" w:color="auto"/>
                    <w:bottom w:val="none" w:sz="0" w:space="0" w:color="auto"/>
                    <w:right w:val="none" w:sz="0" w:space="0" w:color="auto"/>
                  </w:divBdr>
                  <w:divsChild>
                    <w:div w:id="1138651056">
                      <w:marLeft w:val="0"/>
                      <w:marRight w:val="0"/>
                      <w:marTop w:val="0"/>
                      <w:marBottom w:val="0"/>
                      <w:divBdr>
                        <w:top w:val="none" w:sz="0" w:space="0" w:color="auto"/>
                        <w:left w:val="none" w:sz="0" w:space="0" w:color="auto"/>
                        <w:bottom w:val="none" w:sz="0" w:space="0" w:color="auto"/>
                        <w:right w:val="none" w:sz="0" w:space="0" w:color="auto"/>
                      </w:divBdr>
                    </w:div>
                    <w:div w:id="1801605071">
                      <w:marLeft w:val="0"/>
                      <w:marRight w:val="0"/>
                      <w:marTop w:val="0"/>
                      <w:marBottom w:val="0"/>
                      <w:divBdr>
                        <w:top w:val="none" w:sz="0" w:space="0" w:color="auto"/>
                        <w:left w:val="none" w:sz="0" w:space="0" w:color="auto"/>
                        <w:bottom w:val="none" w:sz="0" w:space="0" w:color="auto"/>
                        <w:right w:val="none" w:sz="0" w:space="0" w:color="auto"/>
                      </w:divBdr>
                    </w:div>
                  </w:divsChild>
                </w:div>
                <w:div w:id="661811340">
                  <w:marLeft w:val="0"/>
                  <w:marRight w:val="0"/>
                  <w:marTop w:val="0"/>
                  <w:marBottom w:val="0"/>
                  <w:divBdr>
                    <w:top w:val="none" w:sz="0" w:space="0" w:color="auto"/>
                    <w:left w:val="none" w:sz="0" w:space="0" w:color="auto"/>
                    <w:bottom w:val="none" w:sz="0" w:space="0" w:color="auto"/>
                    <w:right w:val="none" w:sz="0" w:space="0" w:color="auto"/>
                  </w:divBdr>
                  <w:divsChild>
                    <w:div w:id="88090249">
                      <w:marLeft w:val="0"/>
                      <w:marRight w:val="0"/>
                      <w:marTop w:val="0"/>
                      <w:marBottom w:val="0"/>
                      <w:divBdr>
                        <w:top w:val="none" w:sz="0" w:space="0" w:color="auto"/>
                        <w:left w:val="none" w:sz="0" w:space="0" w:color="auto"/>
                        <w:bottom w:val="none" w:sz="0" w:space="0" w:color="auto"/>
                        <w:right w:val="none" w:sz="0" w:space="0" w:color="auto"/>
                      </w:divBdr>
                    </w:div>
                    <w:div w:id="1534921386">
                      <w:marLeft w:val="0"/>
                      <w:marRight w:val="0"/>
                      <w:marTop w:val="0"/>
                      <w:marBottom w:val="0"/>
                      <w:divBdr>
                        <w:top w:val="none" w:sz="0" w:space="0" w:color="auto"/>
                        <w:left w:val="none" w:sz="0" w:space="0" w:color="auto"/>
                        <w:bottom w:val="none" w:sz="0" w:space="0" w:color="auto"/>
                        <w:right w:val="none" w:sz="0" w:space="0" w:color="auto"/>
                      </w:divBdr>
                    </w:div>
                  </w:divsChild>
                </w:div>
                <w:div w:id="823933886">
                  <w:marLeft w:val="0"/>
                  <w:marRight w:val="0"/>
                  <w:marTop w:val="0"/>
                  <w:marBottom w:val="0"/>
                  <w:divBdr>
                    <w:top w:val="none" w:sz="0" w:space="0" w:color="auto"/>
                    <w:left w:val="none" w:sz="0" w:space="0" w:color="auto"/>
                    <w:bottom w:val="none" w:sz="0" w:space="0" w:color="auto"/>
                    <w:right w:val="none" w:sz="0" w:space="0" w:color="auto"/>
                  </w:divBdr>
                  <w:divsChild>
                    <w:div w:id="1657998558">
                      <w:marLeft w:val="0"/>
                      <w:marRight w:val="0"/>
                      <w:marTop w:val="0"/>
                      <w:marBottom w:val="0"/>
                      <w:divBdr>
                        <w:top w:val="none" w:sz="0" w:space="0" w:color="auto"/>
                        <w:left w:val="none" w:sz="0" w:space="0" w:color="auto"/>
                        <w:bottom w:val="none" w:sz="0" w:space="0" w:color="auto"/>
                        <w:right w:val="none" w:sz="0" w:space="0" w:color="auto"/>
                      </w:divBdr>
                    </w:div>
                  </w:divsChild>
                </w:div>
                <w:div w:id="762846509">
                  <w:marLeft w:val="0"/>
                  <w:marRight w:val="0"/>
                  <w:marTop w:val="0"/>
                  <w:marBottom w:val="0"/>
                  <w:divBdr>
                    <w:top w:val="none" w:sz="0" w:space="0" w:color="auto"/>
                    <w:left w:val="none" w:sz="0" w:space="0" w:color="auto"/>
                    <w:bottom w:val="none" w:sz="0" w:space="0" w:color="auto"/>
                    <w:right w:val="none" w:sz="0" w:space="0" w:color="auto"/>
                  </w:divBdr>
                  <w:divsChild>
                    <w:div w:id="2136637037">
                      <w:marLeft w:val="0"/>
                      <w:marRight w:val="0"/>
                      <w:marTop w:val="0"/>
                      <w:marBottom w:val="0"/>
                      <w:divBdr>
                        <w:top w:val="none" w:sz="0" w:space="0" w:color="auto"/>
                        <w:left w:val="none" w:sz="0" w:space="0" w:color="auto"/>
                        <w:bottom w:val="none" w:sz="0" w:space="0" w:color="auto"/>
                        <w:right w:val="none" w:sz="0" w:space="0" w:color="auto"/>
                      </w:divBdr>
                    </w:div>
                    <w:div w:id="1442186235">
                      <w:marLeft w:val="0"/>
                      <w:marRight w:val="0"/>
                      <w:marTop w:val="0"/>
                      <w:marBottom w:val="0"/>
                      <w:divBdr>
                        <w:top w:val="none" w:sz="0" w:space="0" w:color="auto"/>
                        <w:left w:val="none" w:sz="0" w:space="0" w:color="auto"/>
                        <w:bottom w:val="none" w:sz="0" w:space="0" w:color="auto"/>
                        <w:right w:val="none" w:sz="0" w:space="0" w:color="auto"/>
                      </w:divBdr>
                    </w:div>
                  </w:divsChild>
                </w:div>
                <w:div w:id="135531631">
                  <w:marLeft w:val="0"/>
                  <w:marRight w:val="0"/>
                  <w:marTop w:val="0"/>
                  <w:marBottom w:val="0"/>
                  <w:divBdr>
                    <w:top w:val="none" w:sz="0" w:space="0" w:color="auto"/>
                    <w:left w:val="none" w:sz="0" w:space="0" w:color="auto"/>
                    <w:bottom w:val="none" w:sz="0" w:space="0" w:color="auto"/>
                    <w:right w:val="none" w:sz="0" w:space="0" w:color="auto"/>
                  </w:divBdr>
                  <w:divsChild>
                    <w:div w:id="1774935748">
                      <w:marLeft w:val="0"/>
                      <w:marRight w:val="0"/>
                      <w:marTop w:val="0"/>
                      <w:marBottom w:val="0"/>
                      <w:divBdr>
                        <w:top w:val="none" w:sz="0" w:space="0" w:color="auto"/>
                        <w:left w:val="none" w:sz="0" w:space="0" w:color="auto"/>
                        <w:bottom w:val="none" w:sz="0" w:space="0" w:color="auto"/>
                        <w:right w:val="none" w:sz="0" w:space="0" w:color="auto"/>
                      </w:divBdr>
                    </w:div>
                    <w:div w:id="4674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05787">
      <w:bodyDiv w:val="1"/>
      <w:marLeft w:val="0"/>
      <w:marRight w:val="0"/>
      <w:marTop w:val="0"/>
      <w:marBottom w:val="0"/>
      <w:divBdr>
        <w:top w:val="none" w:sz="0" w:space="0" w:color="auto"/>
        <w:left w:val="none" w:sz="0" w:space="0" w:color="auto"/>
        <w:bottom w:val="none" w:sz="0" w:space="0" w:color="auto"/>
        <w:right w:val="none" w:sz="0" w:space="0" w:color="auto"/>
      </w:divBdr>
    </w:div>
    <w:div w:id="1399748278">
      <w:bodyDiv w:val="1"/>
      <w:marLeft w:val="0"/>
      <w:marRight w:val="0"/>
      <w:marTop w:val="0"/>
      <w:marBottom w:val="0"/>
      <w:divBdr>
        <w:top w:val="none" w:sz="0" w:space="0" w:color="auto"/>
        <w:left w:val="none" w:sz="0" w:space="0" w:color="auto"/>
        <w:bottom w:val="none" w:sz="0" w:space="0" w:color="auto"/>
        <w:right w:val="none" w:sz="0" w:space="0" w:color="auto"/>
      </w:divBdr>
    </w:div>
    <w:div w:id="1673410212">
      <w:bodyDiv w:val="1"/>
      <w:marLeft w:val="0"/>
      <w:marRight w:val="0"/>
      <w:marTop w:val="0"/>
      <w:marBottom w:val="0"/>
      <w:divBdr>
        <w:top w:val="none" w:sz="0" w:space="0" w:color="auto"/>
        <w:left w:val="none" w:sz="0" w:space="0" w:color="auto"/>
        <w:bottom w:val="none" w:sz="0" w:space="0" w:color="auto"/>
        <w:right w:val="none" w:sz="0" w:space="0" w:color="auto"/>
      </w:divBdr>
    </w:div>
    <w:div w:id="16831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ordon.watson@vanl.co.uk" TargetMode="External" Id="rId13" /><Relationship Type="http://schemas.openxmlformats.org/officeDocument/2006/relationships/hyperlink" Target="https://www.communitysolutionsnl.org.uk/wp-content/uploads/Bellshill-Consortium-Development-Plan.docx"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image" Target="media/image1.png" Id="rId21" /><Relationship Type="http://schemas.openxmlformats.org/officeDocument/2006/relationships/settings" Target="settings.xml" Id="rId7" /><Relationship Type="http://schemas.openxmlformats.org/officeDocument/2006/relationships/hyperlink" Target="mailto:gordon.watson@vanl.co.uk" TargetMode="External" Id="rId12" /><Relationship Type="http://schemas.openxmlformats.org/officeDocument/2006/relationships/hyperlink" Target="https://www.communitysolutionsnl.org.uk/wp-content/uploads/The-North-Development-Plan.pdf"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communitysolutionsnl.org.uk/wp-content/uploads/Coatbridge-Consortium-Development-Plan-23-24.docx" TargetMode="External" Id="rId16" /><Relationship Type="http://schemas.openxmlformats.org/officeDocument/2006/relationships/hyperlink" Target="https://www.communitysolutionsnl.org.uk/wp-content/uploads/Wishaw-Shotts-Development-Plan.pdf"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mmunitysolutionsnl.org.uk/local-activity-fund/"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www.communitysolutionsnl.org.uk/wp-content/uploads/Airdrie-Consortium-Development-Plan-2024-2025.pdf"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communitysolutionsnl.org.uk/wp-content/uploads/MOTHERWELL-CONSORTIUM-DEVELOPMENT-PLAN-2023-2026.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ommunitysolutionsnl.org.uk/community-solutions-thematic-fund/" TargetMode="External" Id="rId14" /><Relationship Type="http://schemas.openxmlformats.org/officeDocument/2006/relationships/header" Target="header1.xml" Id="rId22" /><Relationship Type="http://schemas.openxmlformats.org/officeDocument/2006/relationships/footer" Target="footer3.xml" Id="rId27" /><Relationship Type="http://schemas.microsoft.com/office/2020/10/relationships/intelligence" Target="intelligence2.xml" Id="rId30"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1f0c6f948ae99d49db21f1007ab41c31">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cbec2350621f3fc650be4df00cd654ff"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AA091-1397-4187-8012-73B7CCCAB999}">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customXml/itemProps2.xml><?xml version="1.0" encoding="utf-8"?>
<ds:datastoreItem xmlns:ds="http://schemas.openxmlformats.org/officeDocument/2006/customXml" ds:itemID="{CC4B1A34-2B1C-422D-A0D6-B61AD5C95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7BA0E-E043-4C92-B5F0-A30FB1CED2C2}">
  <ds:schemaRefs>
    <ds:schemaRef ds:uri="http://schemas.microsoft.com/sharepoint/v3/contenttype/forms"/>
  </ds:schemaRefs>
</ds:datastoreItem>
</file>

<file path=customXml/itemProps4.xml><?xml version="1.0" encoding="utf-8"?>
<ds:datastoreItem xmlns:ds="http://schemas.openxmlformats.org/officeDocument/2006/customXml" ds:itemID="{0495FDE2-53B9-49B3-A2D1-E9C9273194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Brown</dc:creator>
  <keywords/>
  <dc:description/>
  <lastModifiedBy>Marta Szczepanska</lastModifiedBy>
  <revision>16</revision>
  <lastPrinted>2024-04-18T13:10:00.0000000Z</lastPrinted>
  <dcterms:created xsi:type="dcterms:W3CDTF">2026-04-29T16:06:00.0000000Z</dcterms:created>
  <dcterms:modified xsi:type="dcterms:W3CDTF">2026-05-15T12:55:41.7779638Z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