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6C38" w14:textId="77777777" w:rsidR="00ED5A7C" w:rsidRPr="00804CE7" w:rsidRDefault="00ED5A7C" w:rsidP="00ED5A7C">
      <w:pPr>
        <w:rPr>
          <w:rFonts w:ascii="Arial" w:hAnsi="Arial" w:cs="Arial"/>
          <w:b/>
          <w:sz w:val="28"/>
          <w:szCs w:val="24"/>
        </w:rPr>
      </w:pPr>
      <w:r w:rsidRPr="00804CE7">
        <w:rPr>
          <w:rFonts w:ascii="Arial" w:hAnsi="Arial" w:cs="Arial"/>
          <w:b/>
          <w:sz w:val="28"/>
          <w:szCs w:val="24"/>
        </w:rPr>
        <w:t>1. Introduction</w:t>
      </w:r>
    </w:p>
    <w:p w14:paraId="538C0DC6" w14:textId="77777777" w:rsidR="00204457" w:rsidRDefault="00C44376" w:rsidP="00ED5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purpose of this briefing paper is to outline the Scottish Government’s proposed approach to health and social care support services</w:t>
      </w:r>
      <w:r w:rsidR="0061663C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306DC2">
          <w:rPr>
            <w:rStyle w:val="Hyperlink"/>
            <w:rFonts w:ascii="Arial" w:hAnsi="Arial" w:cs="Arial"/>
            <w:sz w:val="24"/>
            <w:szCs w:val="24"/>
          </w:rPr>
          <w:t>Getting it Right for Everyone (GIRFE),</w:t>
        </w:r>
      </w:hyperlink>
      <w:r>
        <w:rPr>
          <w:rFonts w:ascii="Arial" w:hAnsi="Arial" w:cs="Arial"/>
          <w:sz w:val="24"/>
          <w:szCs w:val="24"/>
        </w:rPr>
        <w:t xml:space="preserve"> and to discuss how it relates to</w:t>
      </w:r>
      <w:r w:rsidR="002520A2">
        <w:rPr>
          <w:rFonts w:ascii="Arial" w:hAnsi="Arial" w:cs="Arial"/>
          <w:sz w:val="24"/>
          <w:szCs w:val="24"/>
        </w:rPr>
        <w:t xml:space="preserve"> the Community Solutions Programme</w:t>
      </w:r>
      <w:r w:rsidR="00804CE7">
        <w:rPr>
          <w:rFonts w:ascii="Arial" w:hAnsi="Arial" w:cs="Arial"/>
          <w:sz w:val="24"/>
          <w:szCs w:val="24"/>
        </w:rPr>
        <w:t>’s strategy and approach</w:t>
      </w:r>
      <w:r>
        <w:rPr>
          <w:rFonts w:ascii="Arial" w:hAnsi="Arial" w:cs="Arial"/>
          <w:sz w:val="24"/>
          <w:szCs w:val="24"/>
        </w:rPr>
        <w:t>.</w:t>
      </w:r>
    </w:p>
    <w:p w14:paraId="6A19679F" w14:textId="6726B8CA" w:rsidR="00C44376" w:rsidRPr="00C44376" w:rsidRDefault="00C44376" w:rsidP="00ED5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04C35DB" w14:textId="77777777" w:rsidR="00804CE7" w:rsidRDefault="00C44376" w:rsidP="00ED5A7C">
      <w:pPr>
        <w:rPr>
          <w:rFonts w:ascii="Arial" w:hAnsi="Arial" w:cs="Arial"/>
          <w:b/>
          <w:sz w:val="28"/>
          <w:szCs w:val="24"/>
        </w:rPr>
      </w:pPr>
      <w:r w:rsidRPr="00804CE7">
        <w:rPr>
          <w:rFonts w:ascii="Arial" w:hAnsi="Arial" w:cs="Arial"/>
          <w:b/>
          <w:sz w:val="28"/>
          <w:szCs w:val="24"/>
        </w:rPr>
        <w:t xml:space="preserve">2. Getting It Right for Everyone </w:t>
      </w:r>
    </w:p>
    <w:p w14:paraId="38FD5BC7" w14:textId="77777777" w:rsidR="00673A95" w:rsidRPr="00673A95" w:rsidRDefault="00673A95" w:rsidP="00673A95">
      <w:pPr>
        <w:spacing w:after="0"/>
        <w:rPr>
          <w:rFonts w:ascii="Arial" w:hAnsi="Arial" w:cs="Arial"/>
          <w:b/>
          <w:sz w:val="24"/>
          <w:szCs w:val="24"/>
        </w:rPr>
      </w:pPr>
      <w:r w:rsidRPr="00673A95">
        <w:rPr>
          <w:rFonts w:ascii="Arial" w:hAnsi="Arial" w:cs="Arial"/>
          <w:b/>
          <w:sz w:val="24"/>
          <w:szCs w:val="24"/>
        </w:rPr>
        <w:t>2.1</w:t>
      </w:r>
      <w:r>
        <w:rPr>
          <w:rFonts w:ascii="Arial" w:hAnsi="Arial" w:cs="Arial"/>
          <w:b/>
          <w:sz w:val="24"/>
          <w:szCs w:val="24"/>
        </w:rPr>
        <w:t xml:space="preserve"> Approach </w:t>
      </w:r>
    </w:p>
    <w:p w14:paraId="3C2FD59E" w14:textId="76E1CF03" w:rsidR="00785D8F" w:rsidRDefault="00785D8F" w:rsidP="00ED5A7C">
      <w:pPr>
        <w:rPr>
          <w:rFonts w:ascii="Arial" w:hAnsi="Arial" w:cs="Arial"/>
          <w:sz w:val="24"/>
          <w:szCs w:val="24"/>
        </w:rPr>
      </w:pPr>
      <w:r w:rsidRPr="00ED5A7C">
        <w:rPr>
          <w:rFonts w:ascii="Arial" w:hAnsi="Arial" w:cs="Arial"/>
          <w:sz w:val="24"/>
          <w:szCs w:val="24"/>
        </w:rPr>
        <w:t>GIRF</w:t>
      </w:r>
      <w:r w:rsidR="00CD42EC">
        <w:rPr>
          <w:rFonts w:ascii="Arial" w:hAnsi="Arial" w:cs="Arial"/>
          <w:sz w:val="24"/>
          <w:szCs w:val="24"/>
        </w:rPr>
        <w:t>E</w:t>
      </w:r>
      <w:r w:rsidRPr="00ED5A7C">
        <w:rPr>
          <w:rFonts w:ascii="Arial" w:hAnsi="Arial" w:cs="Arial"/>
          <w:sz w:val="24"/>
          <w:szCs w:val="24"/>
        </w:rPr>
        <w:t xml:space="preserve"> </w:t>
      </w:r>
      <w:r w:rsidR="00CD42EC">
        <w:rPr>
          <w:rFonts w:ascii="Arial" w:hAnsi="Arial" w:cs="Arial"/>
          <w:sz w:val="24"/>
          <w:szCs w:val="24"/>
        </w:rPr>
        <w:t xml:space="preserve">is a </w:t>
      </w:r>
      <w:r w:rsidR="00540A5A" w:rsidRPr="00ED5A7C">
        <w:rPr>
          <w:rFonts w:ascii="Arial" w:hAnsi="Arial" w:cs="Arial"/>
          <w:sz w:val="24"/>
          <w:szCs w:val="24"/>
        </w:rPr>
        <w:t xml:space="preserve">proposed </w:t>
      </w:r>
      <w:r w:rsidR="00306DC2">
        <w:rPr>
          <w:rFonts w:ascii="Arial" w:hAnsi="Arial" w:cs="Arial"/>
          <w:sz w:val="24"/>
          <w:szCs w:val="24"/>
        </w:rPr>
        <w:t xml:space="preserve">multi-agency </w:t>
      </w:r>
      <w:r w:rsidR="00540A5A" w:rsidRPr="00ED5A7C">
        <w:rPr>
          <w:rFonts w:ascii="Arial" w:hAnsi="Arial" w:cs="Arial"/>
          <w:sz w:val="24"/>
          <w:szCs w:val="24"/>
        </w:rPr>
        <w:t>approach to health and social care support and services</w:t>
      </w:r>
      <w:r w:rsidR="00306DC2">
        <w:rPr>
          <w:rFonts w:ascii="Arial" w:hAnsi="Arial" w:cs="Arial"/>
          <w:sz w:val="24"/>
          <w:szCs w:val="24"/>
        </w:rPr>
        <w:t xml:space="preserve"> which aims to improve </w:t>
      </w:r>
      <w:r w:rsidR="00686079">
        <w:rPr>
          <w:rFonts w:ascii="Arial" w:hAnsi="Arial" w:cs="Arial"/>
          <w:sz w:val="24"/>
          <w:szCs w:val="24"/>
        </w:rPr>
        <w:t xml:space="preserve">people’s </w:t>
      </w:r>
      <w:r w:rsidR="00306DC2">
        <w:rPr>
          <w:rFonts w:ascii="Arial" w:hAnsi="Arial" w:cs="Arial"/>
          <w:sz w:val="24"/>
          <w:szCs w:val="24"/>
        </w:rPr>
        <w:t>health and wellbeing by supporting person-centred outcomes</w:t>
      </w:r>
      <w:r w:rsidR="00055807">
        <w:rPr>
          <w:rFonts w:ascii="Arial" w:hAnsi="Arial" w:cs="Arial"/>
          <w:sz w:val="24"/>
          <w:szCs w:val="24"/>
        </w:rPr>
        <w:t xml:space="preserve"> (1)</w:t>
      </w:r>
      <w:r w:rsidR="00306DC2">
        <w:rPr>
          <w:rFonts w:ascii="Arial" w:hAnsi="Arial" w:cs="Arial"/>
          <w:sz w:val="24"/>
          <w:szCs w:val="24"/>
        </w:rPr>
        <w:t xml:space="preserve">. The GIRFE model </w:t>
      </w:r>
      <w:r w:rsidR="00ED0423">
        <w:rPr>
          <w:rFonts w:ascii="Arial" w:hAnsi="Arial" w:cs="Arial"/>
          <w:sz w:val="24"/>
          <w:szCs w:val="24"/>
        </w:rPr>
        <w:t xml:space="preserve">promotes a personalised way of accessing help and support by </w:t>
      </w:r>
      <w:r w:rsidR="00306DC2">
        <w:rPr>
          <w:rFonts w:ascii="Arial" w:hAnsi="Arial" w:cs="Arial"/>
          <w:sz w:val="24"/>
          <w:szCs w:val="24"/>
        </w:rPr>
        <w:t>plac</w:t>
      </w:r>
      <w:r w:rsidR="00ED0423">
        <w:rPr>
          <w:rFonts w:ascii="Arial" w:hAnsi="Arial" w:cs="Arial"/>
          <w:sz w:val="24"/>
          <w:szCs w:val="24"/>
        </w:rPr>
        <w:t>ing</w:t>
      </w:r>
      <w:r w:rsidR="00306DC2">
        <w:rPr>
          <w:rFonts w:ascii="Arial" w:hAnsi="Arial" w:cs="Arial"/>
          <w:sz w:val="24"/>
          <w:szCs w:val="24"/>
        </w:rPr>
        <w:t xml:space="preserve"> the person receiving support at the centre of all decision making which affects them. </w:t>
      </w:r>
    </w:p>
    <w:p w14:paraId="3D16DC7E" w14:textId="5F2B8550" w:rsidR="008E24C0" w:rsidRDefault="001B562D" w:rsidP="008E24C0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GIRFE is built on the Scottish Government’s existing </w:t>
      </w:r>
      <w:hyperlink r:id="rId11" w:history="1">
        <w:r w:rsidRPr="001B562D">
          <w:rPr>
            <w:rStyle w:val="Hyperlink"/>
            <w:rFonts w:ascii="Arial" w:hAnsi="Arial" w:cs="Arial"/>
            <w:sz w:val="24"/>
            <w:szCs w:val="24"/>
          </w:rPr>
          <w:t>Getting It Right for Every Child (GIRFEC)</w:t>
        </w:r>
      </w:hyperlink>
      <w:r w:rsidR="009A21BB">
        <w:rPr>
          <w:rFonts w:ascii="Arial" w:hAnsi="Arial" w:cs="Arial"/>
          <w:sz w:val="24"/>
          <w:szCs w:val="24"/>
        </w:rPr>
        <w:t xml:space="preserve"> model which provides a consistent framework to </w:t>
      </w:r>
      <w:r w:rsidR="0086569A" w:rsidRPr="009A21BB">
        <w:rPr>
          <w:rFonts w:ascii="Arial" w:hAnsi="Arial" w:cs="Arial"/>
          <w:sz w:val="24"/>
          <w:szCs w:val="24"/>
          <w:shd w:val="clear" w:color="auto" w:fill="FFFFFF"/>
        </w:rPr>
        <w:t xml:space="preserve">provide all children, young </w:t>
      </w:r>
      <w:r w:rsidR="0DEF61CA" w:rsidRPr="009A21BB">
        <w:rPr>
          <w:rFonts w:ascii="Arial" w:hAnsi="Arial" w:cs="Arial"/>
          <w:sz w:val="24"/>
          <w:szCs w:val="24"/>
          <w:shd w:val="clear" w:color="auto" w:fill="FFFFFF"/>
        </w:rPr>
        <w:t>people,</w:t>
      </w:r>
      <w:r w:rsidR="0086569A" w:rsidRPr="009A21BB">
        <w:rPr>
          <w:rFonts w:ascii="Arial" w:hAnsi="Arial" w:cs="Arial"/>
          <w:sz w:val="24"/>
          <w:szCs w:val="24"/>
          <w:shd w:val="clear" w:color="auto" w:fill="FFFFFF"/>
        </w:rPr>
        <w:t xml:space="preserve"> and their families with the right support at the right time</w:t>
      </w:r>
      <w:r w:rsidR="009A21B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8E24C0">
        <w:rPr>
          <w:rFonts w:ascii="Arial" w:hAnsi="Arial" w:cs="Arial"/>
          <w:sz w:val="24"/>
          <w:szCs w:val="24"/>
          <w:shd w:val="clear" w:color="auto" w:fill="FFFFFF"/>
        </w:rPr>
        <w:t>Similarly, to GIRFEC</w:t>
      </w:r>
      <w:r w:rsidR="00ED0423">
        <w:rPr>
          <w:rFonts w:ascii="Arial" w:hAnsi="Arial" w:cs="Arial"/>
          <w:sz w:val="24"/>
          <w:szCs w:val="24"/>
          <w:shd w:val="clear" w:color="auto" w:fill="FFFFFF"/>
        </w:rPr>
        <w:t xml:space="preserve">, GIRFE </w:t>
      </w:r>
      <w:r w:rsidR="008E24C0">
        <w:rPr>
          <w:rFonts w:ascii="Arial" w:hAnsi="Arial" w:cs="Arial"/>
          <w:sz w:val="24"/>
          <w:szCs w:val="24"/>
          <w:shd w:val="clear" w:color="auto" w:fill="FFFFFF"/>
        </w:rPr>
        <w:t>sets out:</w:t>
      </w:r>
    </w:p>
    <w:p w14:paraId="4463D0E4" w14:textId="7995E4BC" w:rsidR="008E24C0" w:rsidRDefault="00686079" w:rsidP="008E24C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8E24C0">
        <w:rPr>
          <w:rFonts w:ascii="Arial" w:hAnsi="Arial" w:cs="Arial"/>
          <w:sz w:val="24"/>
          <w:szCs w:val="24"/>
          <w:shd w:val="clear" w:color="auto" w:fill="FFFFFF"/>
        </w:rPr>
        <w:t>he person should be at the centre of the process</w:t>
      </w:r>
    </w:p>
    <w:p w14:paraId="62BF48EF" w14:textId="77777777" w:rsidR="00557139" w:rsidRDefault="00557139" w:rsidP="00557139">
      <w:pPr>
        <w:pStyle w:val="ListParagraph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14:paraId="2A435FCE" w14:textId="511CC632" w:rsidR="008E24C0" w:rsidRPr="008E24C0" w:rsidRDefault="00686079" w:rsidP="008E24C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ED0423" w:rsidRPr="008E24C0">
        <w:rPr>
          <w:rFonts w:ascii="Arial" w:hAnsi="Arial" w:cs="Arial"/>
          <w:sz w:val="24"/>
          <w:szCs w:val="24"/>
          <w:shd w:val="clear" w:color="auto" w:fill="FFFFFF"/>
        </w:rPr>
        <w:t xml:space="preserve">eople should get support as early </w:t>
      </w:r>
      <w:r w:rsidR="008E24C0" w:rsidRPr="008E24C0">
        <w:rPr>
          <w:rFonts w:ascii="Arial" w:hAnsi="Arial" w:cs="Arial"/>
          <w:sz w:val="24"/>
          <w:szCs w:val="24"/>
          <w:shd w:val="clear" w:color="auto" w:fill="FFFFFF"/>
        </w:rPr>
        <w:t>and as easily as possible</w:t>
      </w:r>
    </w:p>
    <w:p w14:paraId="2F86F3FE" w14:textId="77777777" w:rsidR="00557139" w:rsidRPr="00557139" w:rsidRDefault="00557139" w:rsidP="00557139">
      <w:pPr>
        <w:pStyle w:val="ListParagraph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14:paraId="68A7CB5E" w14:textId="5F5DE0D3" w:rsidR="00BD2ECF" w:rsidRPr="00011EB2" w:rsidRDefault="00686079" w:rsidP="00011EB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a</w:t>
      </w:r>
      <w:r w:rsidR="008E24C0" w:rsidRPr="008E24C0">
        <w:rPr>
          <w:rFonts w:ascii="Arial" w:hAnsi="Arial" w:cs="Arial"/>
          <w:sz w:val="24"/>
          <w:szCs w:val="24"/>
        </w:rPr>
        <w:t xml:space="preserve">ll providers </w:t>
      </w:r>
      <w:r w:rsidR="008E24C0">
        <w:rPr>
          <w:rFonts w:ascii="Arial" w:hAnsi="Arial" w:cs="Arial"/>
          <w:sz w:val="24"/>
          <w:szCs w:val="24"/>
        </w:rPr>
        <w:t xml:space="preserve">of support </w:t>
      </w:r>
      <w:r w:rsidR="008E24C0" w:rsidRPr="008E24C0">
        <w:rPr>
          <w:rFonts w:ascii="Arial" w:hAnsi="Arial" w:cs="Arial"/>
          <w:sz w:val="24"/>
          <w:szCs w:val="24"/>
        </w:rPr>
        <w:t>and partners should use consistent language and a consistent way of working</w:t>
      </w:r>
    </w:p>
    <w:p w14:paraId="3175EC06" w14:textId="77777777" w:rsidR="00804CE7" w:rsidRPr="00C71EDA" w:rsidRDefault="00673A95" w:rsidP="00C71EDA">
      <w:pPr>
        <w:spacing w:after="0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2.2 </w:t>
      </w:r>
      <w:r w:rsidR="00804CE7" w:rsidRPr="00804CE7">
        <w:rPr>
          <w:rFonts w:ascii="Arial" w:hAnsi="Arial" w:cs="Arial"/>
          <w:b/>
          <w:sz w:val="24"/>
          <w:szCs w:val="24"/>
          <w:shd w:val="clear" w:color="auto" w:fill="FFFFFF"/>
        </w:rPr>
        <w:t>GIRFE Principle</w:t>
      </w:r>
      <w:r w:rsidR="00C71EDA">
        <w:rPr>
          <w:rFonts w:ascii="Arial" w:hAnsi="Arial" w:cs="Arial"/>
          <w:b/>
          <w:sz w:val="24"/>
          <w:szCs w:val="24"/>
          <w:shd w:val="clear" w:color="auto" w:fill="FFFFFF"/>
        </w:rPr>
        <w:t>s</w:t>
      </w:r>
    </w:p>
    <w:p w14:paraId="6259BA92" w14:textId="5F2E47AE" w:rsidR="008E24C0" w:rsidRPr="008E24C0" w:rsidRDefault="00C71EDA" w:rsidP="008E24C0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The GIRFE draft principles are currently being co-designed. </w:t>
      </w:r>
      <w:r w:rsidR="00804CE7">
        <w:rPr>
          <w:rFonts w:ascii="Arial" w:hAnsi="Arial" w:cs="Arial"/>
          <w:sz w:val="24"/>
          <w:szCs w:val="24"/>
          <w:shd w:val="clear" w:color="auto" w:fill="FFFFFF"/>
        </w:rPr>
        <w:t xml:space="preserve">The principles </w:t>
      </w:r>
      <w:r w:rsidR="008E24C0" w:rsidRPr="008E24C0">
        <w:rPr>
          <w:rFonts w:ascii="Arial" w:hAnsi="Arial" w:cs="Arial"/>
          <w:sz w:val="24"/>
          <w:szCs w:val="24"/>
          <w:shd w:val="clear" w:color="auto" w:fill="FFFFFF"/>
        </w:rPr>
        <w:t>are</w:t>
      </w:r>
      <w:r w:rsidR="007F2921">
        <w:rPr>
          <w:rFonts w:ascii="Arial" w:hAnsi="Arial" w:cs="Arial"/>
          <w:sz w:val="24"/>
          <w:szCs w:val="24"/>
          <w:shd w:val="clear" w:color="auto" w:fill="FFFFFF"/>
        </w:rPr>
        <w:t xml:space="preserve"> as follows.</w:t>
      </w:r>
    </w:p>
    <w:p w14:paraId="65973CD4" w14:textId="0D80D74C" w:rsidR="00D456F1" w:rsidRPr="00D456F1" w:rsidRDefault="008E24C0" w:rsidP="00D456F1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456F1">
        <w:rPr>
          <w:rFonts w:ascii="Arial" w:eastAsia="Times New Roman" w:hAnsi="Arial" w:cs="Arial"/>
          <w:sz w:val="24"/>
          <w:szCs w:val="24"/>
          <w:lang w:eastAsia="en-GB"/>
        </w:rPr>
        <w:t>I have the information that I need to make decisions about my own health and social care, and I am trusted to know what is right for me</w:t>
      </w:r>
      <w:r w:rsidR="007F2921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0A37501D" w14:textId="77777777" w:rsidR="00D456F1" w:rsidRDefault="00D456F1" w:rsidP="00D456F1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791E4DD" w14:textId="22D04678" w:rsidR="00D456F1" w:rsidRPr="00D456F1" w:rsidRDefault="00D456F1" w:rsidP="00D456F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456F1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8E24C0" w:rsidRPr="00D456F1">
        <w:rPr>
          <w:rFonts w:ascii="Arial" w:eastAsia="Times New Roman" w:hAnsi="Arial" w:cs="Arial"/>
          <w:sz w:val="24"/>
          <w:szCs w:val="24"/>
          <w:lang w:eastAsia="en-GB"/>
        </w:rPr>
        <w:t>he people who support me take the time to listen and understand me as a person and we consider my whole life when making decisions about my health and social care</w:t>
      </w:r>
      <w:r w:rsidR="007F2921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5DAB6C7B" w14:textId="77777777" w:rsidR="00D456F1" w:rsidRDefault="00D456F1" w:rsidP="00D456F1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0340460" w14:textId="5780A068" w:rsidR="00D456F1" w:rsidRPr="00D456F1" w:rsidRDefault="008E24C0" w:rsidP="00D456F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456F1">
        <w:rPr>
          <w:rFonts w:ascii="Arial" w:eastAsia="Times New Roman" w:hAnsi="Arial" w:cs="Arial"/>
          <w:sz w:val="24"/>
          <w:szCs w:val="24"/>
          <w:lang w:eastAsia="en-GB"/>
        </w:rPr>
        <w:t>I know that I can be clear about what matters to me, and I trust that my choices will be respected and understood by the people who support me</w:t>
      </w:r>
      <w:r w:rsidR="007F2921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02EB378F" w14:textId="77777777" w:rsidR="00D456F1" w:rsidRDefault="00D456F1" w:rsidP="00D456F1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6A4A5B9" w14:textId="3918E107" w:rsidR="00D456F1" w:rsidRPr="00D456F1" w:rsidRDefault="00D456F1" w:rsidP="00D456F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456F1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8E24C0" w:rsidRPr="00D456F1">
        <w:rPr>
          <w:rFonts w:ascii="Arial" w:eastAsia="Times New Roman" w:hAnsi="Arial" w:cs="Arial"/>
          <w:sz w:val="24"/>
          <w:szCs w:val="24"/>
          <w:lang w:eastAsia="en-GB"/>
        </w:rPr>
        <w:t>reating everyone with kindness, dignity and respect is the foundation of my health and social care suppor</w:t>
      </w:r>
      <w:r w:rsidRPr="00D456F1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7F2921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6A05A809" w14:textId="77777777" w:rsidR="00D456F1" w:rsidRDefault="00D456F1" w:rsidP="00D456F1">
      <w:pPr>
        <w:pStyle w:val="ListParagraph"/>
        <w:shd w:val="clear" w:color="auto" w:fill="FFFFFF"/>
        <w:spacing w:before="100" w:beforeAutospacing="1" w:after="0" w:line="240" w:lineRule="auto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EA5B8ED" w14:textId="0A7D9201" w:rsidR="008E24C0" w:rsidRPr="00D456F1" w:rsidRDefault="00D456F1" w:rsidP="00D456F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456F1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8E24C0" w:rsidRPr="00D456F1">
        <w:rPr>
          <w:rFonts w:ascii="Arial" w:eastAsia="Times New Roman" w:hAnsi="Arial" w:cs="Arial"/>
          <w:sz w:val="24"/>
          <w:szCs w:val="24"/>
          <w:lang w:eastAsia="en-GB"/>
        </w:rPr>
        <w:t>he people involved in the conversations around my health and social care support work together with me to share information and develop a clear understanding of how to support my wellbeing</w:t>
      </w:r>
      <w:r w:rsidR="007F2921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5A39BBE3" w14:textId="77777777" w:rsidR="008E24C0" w:rsidRDefault="008E24C0" w:rsidP="008E24C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25A97A06" w14:textId="77777777" w:rsidR="00673A95" w:rsidRDefault="00673A95" w:rsidP="00E300EF">
      <w:pPr>
        <w:spacing w:after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73A95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 xml:space="preserve">2.3 </w:t>
      </w:r>
      <w:r w:rsidR="00E300EF">
        <w:rPr>
          <w:rFonts w:ascii="Arial" w:hAnsi="Arial" w:cs="Arial"/>
          <w:b/>
          <w:sz w:val="24"/>
          <w:szCs w:val="24"/>
          <w:shd w:val="clear" w:color="auto" w:fill="FFFFFF"/>
        </w:rPr>
        <w:t>Co-design</w:t>
      </w:r>
    </w:p>
    <w:p w14:paraId="46AC50DE" w14:textId="77777777" w:rsidR="00E300EF" w:rsidRDefault="00E300EF" w:rsidP="00E300EF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E300EF">
        <w:rPr>
          <w:rFonts w:ascii="Arial" w:hAnsi="Arial" w:cs="Arial"/>
          <w:sz w:val="24"/>
          <w:szCs w:val="24"/>
          <w:shd w:val="clear" w:color="auto" w:fill="FFFFFF"/>
        </w:rPr>
        <w:t>The GIRFE approach is being co-designed with eight place-based pathfinders (including North Lanarkshire) and two partners, representing 10 Health and Social Care Partnerships.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The approach will be </w:t>
      </w:r>
      <w:r w:rsidRPr="00E300EF">
        <w:rPr>
          <w:rFonts w:ascii="Arial" w:hAnsi="Arial" w:cs="Arial"/>
          <w:sz w:val="24"/>
          <w:szCs w:val="24"/>
          <w:shd w:val="clear" w:color="auto" w:fill="FFFFFF"/>
        </w:rPr>
        <w:t xml:space="preserve">tested and developed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by pathfinders </w:t>
      </w:r>
      <w:r w:rsidRPr="00E300EF">
        <w:rPr>
          <w:rFonts w:ascii="Arial" w:hAnsi="Arial" w:cs="Arial"/>
          <w:sz w:val="24"/>
          <w:szCs w:val="24"/>
          <w:shd w:val="clear" w:color="auto" w:fill="FFFFFF"/>
        </w:rPr>
        <w:t xml:space="preserve">in local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areas, with practitioners and the people the initiative will support. </w:t>
      </w:r>
    </w:p>
    <w:p w14:paraId="41C8F396" w14:textId="77777777" w:rsidR="00E300EF" w:rsidRDefault="00E300EF" w:rsidP="00E300EF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16A07B2F" w14:textId="77777777" w:rsidR="00E300EF" w:rsidRDefault="00E300EF" w:rsidP="00E300EF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The pathfinders and partners are aligned to five thematic areas:</w:t>
      </w:r>
    </w:p>
    <w:p w14:paraId="12F2B548" w14:textId="77777777" w:rsidR="00E300EF" w:rsidRPr="00E300EF" w:rsidRDefault="00E300EF" w:rsidP="00E300E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300EF">
        <w:rPr>
          <w:rFonts w:ascii="Arial" w:hAnsi="Arial" w:cs="Arial"/>
          <w:sz w:val="24"/>
          <w:szCs w:val="24"/>
        </w:rPr>
        <w:t>eople in prisons</w:t>
      </w:r>
    </w:p>
    <w:p w14:paraId="5A43181A" w14:textId="77777777" w:rsidR="00E300EF" w:rsidRPr="00E300EF" w:rsidRDefault="00E300EF" w:rsidP="00E300E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300EF">
        <w:rPr>
          <w:rFonts w:ascii="Arial" w:hAnsi="Arial" w:cs="Arial"/>
          <w:sz w:val="24"/>
          <w:szCs w:val="24"/>
        </w:rPr>
        <w:t>eople in addiction services</w:t>
      </w:r>
    </w:p>
    <w:p w14:paraId="7A602794" w14:textId="77777777" w:rsidR="00E300EF" w:rsidRPr="00E300EF" w:rsidRDefault="00E300EF" w:rsidP="00E300E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20F5796">
        <w:rPr>
          <w:rFonts w:ascii="Arial" w:hAnsi="Arial" w:cs="Arial"/>
          <w:sz w:val="24"/>
          <w:szCs w:val="24"/>
        </w:rPr>
        <w:t xml:space="preserve">People registered at deep-end </w:t>
      </w:r>
      <w:bookmarkStart w:id="0" w:name="_Int_g6Jc427K"/>
      <w:r w:rsidRPr="020F5796">
        <w:rPr>
          <w:rFonts w:ascii="Arial" w:hAnsi="Arial" w:cs="Arial"/>
          <w:sz w:val="24"/>
          <w:szCs w:val="24"/>
        </w:rPr>
        <w:t>GP</w:t>
      </w:r>
      <w:bookmarkEnd w:id="0"/>
      <w:r w:rsidRPr="020F5796">
        <w:rPr>
          <w:rFonts w:ascii="Arial" w:hAnsi="Arial" w:cs="Arial"/>
          <w:sz w:val="24"/>
          <w:szCs w:val="24"/>
        </w:rPr>
        <w:t xml:space="preserve"> practices</w:t>
      </w:r>
    </w:p>
    <w:p w14:paraId="242E062E" w14:textId="77777777" w:rsidR="00E300EF" w:rsidRPr="00E300EF" w:rsidRDefault="00E300EF" w:rsidP="00E300E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E300EF">
        <w:rPr>
          <w:rFonts w:ascii="Arial" w:hAnsi="Arial" w:cs="Arial"/>
          <w:sz w:val="24"/>
          <w:szCs w:val="24"/>
        </w:rPr>
        <w:t>amilies with multiple and/or complex needs, and young people in transition from GIRFEC and GIRFE</w:t>
      </w:r>
    </w:p>
    <w:p w14:paraId="089D4DCB" w14:textId="77777777" w:rsidR="00E300EF" w:rsidRDefault="00E300EF" w:rsidP="008E24C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E300EF">
        <w:rPr>
          <w:rFonts w:ascii="Arial" w:hAnsi="Arial" w:cs="Arial"/>
          <w:sz w:val="24"/>
          <w:szCs w:val="24"/>
        </w:rPr>
        <w:t xml:space="preserve">lder people and frailty </w:t>
      </w:r>
    </w:p>
    <w:p w14:paraId="5849155E" w14:textId="77777777" w:rsidR="000A711A" w:rsidRPr="00270FE2" w:rsidRDefault="000A711A" w:rsidP="000A711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4BEDE9A" w14:textId="78A0A4C7" w:rsidR="000A711A" w:rsidRDefault="002520A2">
      <w:pPr>
        <w:rPr>
          <w:rFonts w:ascii="Arial" w:hAnsi="Arial" w:cs="Arial"/>
          <w:b/>
          <w:sz w:val="28"/>
          <w:szCs w:val="24"/>
        </w:rPr>
      </w:pPr>
      <w:r w:rsidRPr="00FE092F">
        <w:rPr>
          <w:rFonts w:ascii="Arial" w:hAnsi="Arial" w:cs="Arial"/>
          <w:b/>
          <w:sz w:val="28"/>
          <w:szCs w:val="24"/>
        </w:rPr>
        <w:t xml:space="preserve">3. </w:t>
      </w:r>
      <w:r w:rsidR="000A711A">
        <w:rPr>
          <w:rFonts w:ascii="Arial" w:hAnsi="Arial" w:cs="Arial"/>
          <w:b/>
          <w:sz w:val="28"/>
          <w:szCs w:val="24"/>
        </w:rPr>
        <w:t>GIRFE Approaches in N</w:t>
      </w:r>
      <w:r w:rsidR="00D0342D">
        <w:rPr>
          <w:rFonts w:ascii="Arial" w:hAnsi="Arial" w:cs="Arial"/>
          <w:b/>
          <w:sz w:val="28"/>
          <w:szCs w:val="24"/>
        </w:rPr>
        <w:t>orth Lanarkshire</w:t>
      </w:r>
      <w:r w:rsidR="000A711A">
        <w:rPr>
          <w:rFonts w:ascii="Arial" w:hAnsi="Arial" w:cs="Arial"/>
          <w:b/>
          <w:sz w:val="28"/>
          <w:szCs w:val="24"/>
        </w:rPr>
        <w:t xml:space="preserve"> </w:t>
      </w:r>
    </w:p>
    <w:p w14:paraId="1A4D9E20" w14:textId="53FEA3FD" w:rsidR="000A711A" w:rsidRDefault="000A711A" w:rsidP="000A711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3.1 </w:t>
      </w:r>
      <w:r>
        <w:rPr>
          <w:rFonts w:ascii="Arial" w:hAnsi="Arial" w:cs="Arial"/>
          <w:b/>
          <w:sz w:val="24"/>
          <w:szCs w:val="24"/>
        </w:rPr>
        <w:t xml:space="preserve">Health and Social Care Partnership North Lanarkshire  </w:t>
      </w:r>
      <w:r w:rsidR="00DD6160">
        <w:rPr>
          <w:rFonts w:ascii="Arial" w:hAnsi="Arial" w:cs="Arial"/>
          <w:b/>
          <w:sz w:val="24"/>
          <w:szCs w:val="24"/>
        </w:rPr>
        <w:t>(HSCNL)</w:t>
      </w:r>
    </w:p>
    <w:p w14:paraId="3D345286" w14:textId="309C6285" w:rsidR="000A711A" w:rsidRDefault="0043282C" w:rsidP="0096213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hyperlink r:id="rId12" w:history="1">
        <w:r w:rsidR="00DD6160" w:rsidRPr="007F61BD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HSCNL</w:t>
        </w:r>
      </w:hyperlink>
      <w:r w:rsidR="000A711A">
        <w:rPr>
          <w:rFonts w:ascii="Arial" w:eastAsia="Times New Roman" w:hAnsi="Arial" w:cs="Arial"/>
          <w:sz w:val="24"/>
          <w:szCs w:val="24"/>
          <w:lang w:eastAsia="en-GB"/>
        </w:rPr>
        <w:t xml:space="preserve"> is responsible for planning, commissioning, and overseeing the delivery of community health and social care services across North Lanarkshire. </w:t>
      </w:r>
    </w:p>
    <w:p w14:paraId="6CA9A693" w14:textId="77777777" w:rsidR="00962136" w:rsidRPr="000D3C3E" w:rsidRDefault="00962136" w:rsidP="00962136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B4EB0A7" w14:textId="5892E35B" w:rsidR="000A711A" w:rsidRDefault="00011EB2" w:rsidP="000A711A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HSCNL is already delivering </w:t>
      </w:r>
      <w:r w:rsidR="00962136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he GIRFE approach and principles through their </w:t>
      </w:r>
      <w:hyperlink r:id="rId13" w:history="1">
        <w:r w:rsidRPr="007F61B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Strategic Commissioning Plan</w:t>
        </w:r>
      </w:hyperlink>
      <w:r w:rsidR="00701A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which </w:t>
      </w:r>
      <w:r w:rsidR="000A711A" w:rsidRPr="000D3C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reflects the needs and aspirations of people who use </w:t>
      </w:r>
      <w:r w:rsidR="00986C2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local </w:t>
      </w:r>
      <w:r w:rsidR="000A711A" w:rsidRPr="000D3C3E">
        <w:rPr>
          <w:rFonts w:ascii="Arial" w:hAnsi="Arial" w:cs="Arial"/>
          <w:color w:val="000000"/>
          <w:sz w:val="24"/>
          <w:szCs w:val="24"/>
          <w:shd w:val="clear" w:color="auto" w:fill="FFFFFF"/>
        </w:rPr>
        <w:t>health and social care services and outlines how services will be delivered to meet those needs.</w:t>
      </w:r>
    </w:p>
    <w:p w14:paraId="34DBC592" w14:textId="77777777" w:rsidR="000A711A" w:rsidRPr="001A0AD8" w:rsidRDefault="000A711A" w:rsidP="000A711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E372FC7" w14:textId="77777777" w:rsidR="000A711A" w:rsidRPr="001A0AD8" w:rsidRDefault="000A711A" w:rsidP="000A711A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0AD8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key priorities outlined in the plan include:</w:t>
      </w:r>
    </w:p>
    <w:p w14:paraId="5630D8E8" w14:textId="77777777" w:rsidR="000A711A" w:rsidRPr="001A0AD8" w:rsidRDefault="000A711A" w:rsidP="000A711A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0AD8">
        <w:rPr>
          <w:rFonts w:ascii="Arial" w:hAnsi="Arial" w:cs="Arial"/>
          <w:color w:val="000000"/>
          <w:sz w:val="24"/>
          <w:szCs w:val="24"/>
          <w:shd w:val="clear" w:color="auto" w:fill="FFFFFF"/>
        </w:rPr>
        <w:t>Improving access to services</w:t>
      </w:r>
    </w:p>
    <w:p w14:paraId="2AFE209D" w14:textId="77777777" w:rsidR="000A711A" w:rsidRPr="001A0AD8" w:rsidRDefault="000A711A" w:rsidP="000A711A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0AD8">
        <w:rPr>
          <w:rFonts w:ascii="Arial" w:hAnsi="Arial" w:cs="Arial"/>
          <w:color w:val="000000"/>
          <w:sz w:val="24"/>
          <w:szCs w:val="24"/>
          <w:shd w:val="clear" w:color="auto" w:fill="FFFFFF"/>
        </w:rPr>
        <w:t>Reducing health inequalities</w:t>
      </w:r>
    </w:p>
    <w:p w14:paraId="7235E2D3" w14:textId="77777777" w:rsidR="000A711A" w:rsidRPr="001A0AD8" w:rsidRDefault="000A711A" w:rsidP="000A711A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0A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Delivering high-quality, person-centred care. </w:t>
      </w:r>
    </w:p>
    <w:p w14:paraId="184BB6E9" w14:textId="77777777" w:rsidR="000A711A" w:rsidRPr="001A0AD8" w:rsidRDefault="000A711A" w:rsidP="000A711A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0AD8">
        <w:rPr>
          <w:rFonts w:ascii="Arial" w:hAnsi="Arial" w:cs="Arial"/>
          <w:color w:val="000000"/>
          <w:sz w:val="24"/>
          <w:szCs w:val="24"/>
          <w:shd w:val="clear" w:color="auto" w:fill="FFFFFF"/>
        </w:rPr>
        <w:t>Promoting early intervention and prevention</w:t>
      </w:r>
    </w:p>
    <w:p w14:paraId="2BB4BEAB" w14:textId="77777777" w:rsidR="000A711A" w:rsidRPr="001A0AD8" w:rsidRDefault="000A711A" w:rsidP="000A711A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0AD8">
        <w:rPr>
          <w:rFonts w:ascii="Arial" w:hAnsi="Arial" w:cs="Arial"/>
          <w:color w:val="000000"/>
          <w:sz w:val="24"/>
          <w:szCs w:val="24"/>
          <w:shd w:val="clear" w:color="auto" w:fill="FFFFFF"/>
        </w:rPr>
        <w:t>Empowering individuals and communities</w:t>
      </w:r>
    </w:p>
    <w:p w14:paraId="50037E89" w14:textId="77777777" w:rsidR="000A711A" w:rsidRPr="001A0AD8" w:rsidRDefault="000A711A" w:rsidP="000A711A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0AD8">
        <w:rPr>
          <w:rFonts w:ascii="Arial" w:hAnsi="Arial" w:cs="Arial"/>
          <w:color w:val="000000"/>
          <w:sz w:val="24"/>
          <w:szCs w:val="24"/>
          <w:shd w:val="clear" w:color="auto" w:fill="FFFFFF"/>
        </w:rPr>
        <w:t>Fostering partnership working</w:t>
      </w:r>
    </w:p>
    <w:p w14:paraId="311A347F" w14:textId="77777777" w:rsidR="000A711A" w:rsidRPr="001A0AD8" w:rsidRDefault="000A711A" w:rsidP="000A711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A0A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Contributing towards the </w:t>
      </w:r>
      <w:hyperlink r:id="rId14" w:history="1">
        <w:r w:rsidRPr="001A0AD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nine national health and wellbeing outcomes</w:t>
        </w:r>
      </w:hyperlink>
    </w:p>
    <w:p w14:paraId="73E2570D" w14:textId="77777777" w:rsidR="00986C2A" w:rsidRDefault="00986C2A" w:rsidP="00FE092F">
      <w:pPr>
        <w:spacing w:after="0"/>
        <w:rPr>
          <w:rFonts w:ascii="Arial" w:hAnsi="Arial" w:cs="Arial"/>
          <w:b/>
          <w:sz w:val="24"/>
          <w:szCs w:val="24"/>
        </w:rPr>
      </w:pPr>
    </w:p>
    <w:p w14:paraId="14890AE9" w14:textId="5C9C5128" w:rsidR="003479E6" w:rsidRDefault="00011EB2" w:rsidP="00FE092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3.2 </w:t>
      </w:r>
      <w:r w:rsidR="003479E6">
        <w:rPr>
          <w:rFonts w:ascii="Arial" w:hAnsi="Arial" w:cs="Arial"/>
          <w:b/>
          <w:sz w:val="24"/>
          <w:szCs w:val="24"/>
        </w:rPr>
        <w:t>Community Sol</w:t>
      </w:r>
      <w:r w:rsidR="00FE092F">
        <w:rPr>
          <w:rFonts w:ascii="Arial" w:hAnsi="Arial" w:cs="Arial"/>
          <w:b/>
          <w:sz w:val="24"/>
          <w:szCs w:val="24"/>
        </w:rPr>
        <w:t xml:space="preserve">utions </w:t>
      </w:r>
      <w:r w:rsidR="00826C46">
        <w:rPr>
          <w:rFonts w:ascii="Arial" w:hAnsi="Arial" w:cs="Arial"/>
          <w:b/>
          <w:sz w:val="24"/>
          <w:szCs w:val="24"/>
        </w:rPr>
        <w:t>Programme</w:t>
      </w:r>
    </w:p>
    <w:p w14:paraId="6DBD7D58" w14:textId="799071F5" w:rsidR="00FE092F" w:rsidRPr="00E12BA5" w:rsidRDefault="0043282C" w:rsidP="008F666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hyperlink r:id="rId15" w:history="1">
        <w:r w:rsidR="00FE092F" w:rsidRPr="003B5682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Community Solutions</w:t>
        </w:r>
      </w:hyperlink>
      <w:r w:rsidR="00FE092F" w:rsidRPr="00FE092F">
        <w:rPr>
          <w:rFonts w:ascii="Arial" w:eastAsia="Times New Roman" w:hAnsi="Arial" w:cs="Arial"/>
          <w:sz w:val="24"/>
          <w:szCs w:val="24"/>
          <w:lang w:eastAsia="en-GB"/>
        </w:rPr>
        <w:t xml:space="preserve"> is </w:t>
      </w:r>
      <w:r w:rsidR="00FE092F" w:rsidRPr="00E12BA5">
        <w:rPr>
          <w:rFonts w:ascii="Arial" w:eastAsia="Times New Roman" w:hAnsi="Arial" w:cs="Arial"/>
          <w:sz w:val="24"/>
          <w:szCs w:val="24"/>
          <w:lang w:eastAsia="en-GB"/>
        </w:rPr>
        <w:t>a successful, cross-sector health and social care investment and improvement programme</w:t>
      </w:r>
      <w:r w:rsidR="008C164E">
        <w:rPr>
          <w:rFonts w:ascii="Arial" w:eastAsia="Times New Roman" w:hAnsi="Arial" w:cs="Arial"/>
          <w:sz w:val="24"/>
          <w:szCs w:val="24"/>
          <w:lang w:eastAsia="en-GB"/>
        </w:rPr>
        <w:t xml:space="preserve"> for</w:t>
      </w:r>
      <w:r w:rsidR="00FE092F" w:rsidRPr="00E12BA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C164E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FE092F" w:rsidRPr="00E12BA5">
        <w:rPr>
          <w:rFonts w:ascii="Arial" w:eastAsia="Times New Roman" w:hAnsi="Arial" w:cs="Arial"/>
          <w:sz w:val="24"/>
          <w:szCs w:val="24"/>
          <w:lang w:eastAsia="en-GB"/>
        </w:rPr>
        <w:t>North Lanarkshire</w:t>
      </w:r>
      <w:r w:rsidR="008C164E">
        <w:rPr>
          <w:rFonts w:ascii="Arial" w:eastAsia="Times New Roman" w:hAnsi="Arial" w:cs="Arial"/>
          <w:sz w:val="24"/>
          <w:szCs w:val="24"/>
          <w:lang w:eastAsia="en-GB"/>
        </w:rPr>
        <w:t>, governed through HSCNL.</w:t>
      </w:r>
      <w:r w:rsidR="00FE092F" w:rsidRPr="00E12BA5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8C164E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FE092F" w:rsidRPr="00E12BA5">
        <w:rPr>
          <w:rFonts w:ascii="Arial" w:eastAsia="Times New Roman" w:hAnsi="Arial" w:cs="Arial"/>
          <w:sz w:val="24"/>
          <w:szCs w:val="24"/>
          <w:lang w:eastAsia="en-GB"/>
        </w:rPr>
        <w:t xml:space="preserve">rogramme - which was established in 2012 - aims to improve people’s health, wellbeing, quality of life and equality by investing in community-led initiatives which build community, family and individual strengths and resources - with a focus on prevention and early intervention. </w:t>
      </w:r>
    </w:p>
    <w:p w14:paraId="72A3D3EC" w14:textId="77777777" w:rsidR="00FE092F" w:rsidRPr="00E12BA5" w:rsidRDefault="00FE092F" w:rsidP="00FE092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5A7E0BE" w14:textId="77777777" w:rsidR="00207ECC" w:rsidRDefault="00207ECC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br w:type="page"/>
      </w:r>
    </w:p>
    <w:p w14:paraId="50F7AC8B" w14:textId="28ABE61E" w:rsidR="00FE092F" w:rsidRDefault="00FE092F" w:rsidP="00FE092F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 w:rsidRPr="020F5796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The programme is supported by a </w:t>
      </w:r>
      <w:r w:rsidR="005D4460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20F5796">
        <w:rPr>
          <w:rFonts w:ascii="Arial" w:eastAsia="Times New Roman" w:hAnsi="Arial" w:cs="Arial"/>
          <w:sz w:val="24"/>
          <w:szCs w:val="24"/>
          <w:lang w:eastAsia="en-GB"/>
        </w:rPr>
        <w:t xml:space="preserve">trategy and </w:t>
      </w:r>
      <w:r w:rsidR="005D4460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Pr="020F5796">
        <w:rPr>
          <w:rFonts w:ascii="Arial" w:eastAsia="Times New Roman" w:hAnsi="Arial" w:cs="Arial"/>
          <w:sz w:val="24"/>
          <w:szCs w:val="24"/>
          <w:lang w:eastAsia="en-GB"/>
        </w:rPr>
        <w:t xml:space="preserve">nvestment </w:t>
      </w:r>
      <w:r w:rsidR="005D4460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Pr="020F5796">
        <w:rPr>
          <w:rFonts w:ascii="Arial" w:eastAsia="Times New Roman" w:hAnsi="Arial" w:cs="Arial"/>
          <w:sz w:val="24"/>
          <w:szCs w:val="24"/>
          <w:lang w:eastAsia="en-GB"/>
        </w:rPr>
        <w:t xml:space="preserve">lan which sets out the overall vision, mission, </w:t>
      </w:r>
      <w:r w:rsidR="18EA01C8" w:rsidRPr="020F5796">
        <w:rPr>
          <w:rFonts w:ascii="Arial" w:eastAsia="Times New Roman" w:hAnsi="Arial" w:cs="Arial"/>
          <w:sz w:val="24"/>
          <w:szCs w:val="24"/>
          <w:lang w:eastAsia="en-GB"/>
        </w:rPr>
        <w:t>values,</w:t>
      </w:r>
      <w:r w:rsidRPr="020F5796">
        <w:rPr>
          <w:rFonts w:ascii="Arial" w:eastAsia="Times New Roman" w:hAnsi="Arial" w:cs="Arial"/>
          <w:sz w:val="24"/>
          <w:szCs w:val="24"/>
          <w:lang w:eastAsia="en-GB"/>
        </w:rPr>
        <w:t xml:space="preserve"> and approach of the programme rather than a detailed plan of interventions</w:t>
      </w:r>
      <w:r w:rsidR="00DF7472" w:rsidRPr="020F5796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20F5796">
        <w:rPr>
          <w:rFonts w:ascii="Arial" w:eastAsia="Times New Roman" w:hAnsi="Arial" w:cs="Arial"/>
          <w:sz w:val="24"/>
          <w:szCs w:val="24"/>
          <w:lang w:eastAsia="en-GB"/>
        </w:rPr>
        <w:t>The interventions that are funded are informed by:</w:t>
      </w:r>
    </w:p>
    <w:p w14:paraId="6F9334F8" w14:textId="77777777" w:rsidR="00FE092F" w:rsidRDefault="00FE092F" w:rsidP="00FE092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19790814">
        <w:rPr>
          <w:rFonts w:ascii="Arial" w:eastAsia="Times New Roman" w:hAnsi="Arial" w:cs="Arial"/>
          <w:sz w:val="24"/>
          <w:szCs w:val="24"/>
          <w:lang w:eastAsia="en-GB"/>
        </w:rPr>
        <w:t>the programme's values and context</w:t>
      </w:r>
    </w:p>
    <w:p w14:paraId="7E042903" w14:textId="77777777" w:rsidR="00207ECC" w:rsidRDefault="00207ECC" w:rsidP="00207ECC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15536AF" w14:textId="77777777" w:rsidR="00FE092F" w:rsidRDefault="00FE092F" w:rsidP="00FE092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19790814">
        <w:rPr>
          <w:rFonts w:ascii="Arial" w:eastAsia="Times New Roman" w:hAnsi="Arial" w:cs="Arial"/>
          <w:sz w:val="24"/>
          <w:szCs w:val="24"/>
          <w:lang w:eastAsia="en-GB"/>
        </w:rPr>
        <w:t>information on need and the views of users and carers</w:t>
      </w:r>
    </w:p>
    <w:p w14:paraId="081D4C6E" w14:textId="77777777" w:rsidR="00207ECC" w:rsidRDefault="00207ECC" w:rsidP="00207ECC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D6CA6A4" w14:textId="00A65526" w:rsidR="00FE092F" w:rsidRDefault="00FE092F" w:rsidP="00FE092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19790814">
        <w:rPr>
          <w:rFonts w:ascii="Arial" w:eastAsia="Times New Roman" w:hAnsi="Arial" w:cs="Arial"/>
          <w:sz w:val="24"/>
          <w:szCs w:val="24"/>
          <w:lang w:eastAsia="en-GB"/>
        </w:rPr>
        <w:t>evidence and learning of what works</w:t>
      </w:r>
      <w:r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 from sources beyond the programme and through the programme itself (see below)</w:t>
      </w:r>
    </w:p>
    <w:p w14:paraId="17B4F3E1" w14:textId="77777777" w:rsidR="00C34184" w:rsidRDefault="00C34184" w:rsidP="00C34184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2E7535B" w14:textId="1519BEAF" w:rsidR="00FE092F" w:rsidRDefault="00FE092F" w:rsidP="00FE092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creative ideas from the </w:t>
      </w:r>
      <w:r w:rsidRPr="19790814">
        <w:rPr>
          <w:rFonts w:ascii="Arial" w:hAnsi="Arial" w:cs="Arial"/>
          <w:sz w:val="24"/>
          <w:szCs w:val="24"/>
        </w:rPr>
        <w:t>Community and Voluntary Sector (CVS)</w:t>
      </w:r>
      <w:r w:rsidRPr="19790814">
        <w:rPr>
          <w:rFonts w:ascii="Arial" w:eastAsia="Times New Roman" w:hAnsi="Arial" w:cs="Arial"/>
          <w:sz w:val="24"/>
          <w:szCs w:val="24"/>
          <w:lang w:eastAsia="en-GB"/>
        </w:rPr>
        <w:t xml:space="preserve"> and others. </w:t>
      </w:r>
    </w:p>
    <w:p w14:paraId="0D0B940D" w14:textId="77777777" w:rsidR="00FE092F" w:rsidRDefault="00FE092F" w:rsidP="00FE09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1E2385F" w14:textId="77777777" w:rsidR="00C34184" w:rsidRDefault="00FE092F" w:rsidP="00FE09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20F5796">
        <w:rPr>
          <w:rFonts w:ascii="Arial" w:eastAsia="Times New Roman" w:hAnsi="Arial" w:cs="Arial"/>
          <w:sz w:val="24"/>
          <w:szCs w:val="24"/>
          <w:lang w:eastAsia="en-GB"/>
        </w:rPr>
        <w:t>The programme’s values and approach are focussed on</w:t>
      </w:r>
      <w:r w:rsidR="00C34184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226D7774" w14:textId="77777777" w:rsidR="00C34184" w:rsidRPr="00C34184" w:rsidRDefault="00FE092F" w:rsidP="00C34184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  <w:r w:rsidRPr="00C34184">
        <w:rPr>
          <w:rFonts w:ascii="Arial" w:eastAsia="Times New Roman" w:hAnsi="Arial" w:cs="Arial"/>
          <w:sz w:val="24"/>
          <w:szCs w:val="24"/>
          <w:lang w:eastAsia="en-GB"/>
        </w:rPr>
        <w:t>person-centredness</w:t>
      </w:r>
    </w:p>
    <w:p w14:paraId="10C66F00" w14:textId="77777777" w:rsidR="00C34184" w:rsidRDefault="00C34184" w:rsidP="00C341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2EB7014" w14:textId="77777777" w:rsidR="00C34184" w:rsidRPr="00C34184" w:rsidRDefault="00FE092F" w:rsidP="00C34184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  <w:r w:rsidRPr="00C34184">
        <w:rPr>
          <w:rFonts w:ascii="Arial" w:eastAsia="Times New Roman" w:hAnsi="Arial" w:cs="Arial"/>
          <w:sz w:val="24"/>
          <w:szCs w:val="24"/>
          <w:lang w:eastAsia="en-GB"/>
        </w:rPr>
        <w:t>community empowerment</w:t>
      </w:r>
    </w:p>
    <w:p w14:paraId="1283114D" w14:textId="77777777" w:rsidR="00C34184" w:rsidRDefault="00C34184" w:rsidP="00C341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6B797BB" w14:textId="77777777" w:rsidR="00C34184" w:rsidRPr="00C34184" w:rsidRDefault="00FE092F" w:rsidP="00C34184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Style w:val="Hyperlink"/>
          <w:rFonts w:ascii="Arial" w:hAnsi="Arial" w:cs="Arial"/>
          <w:sz w:val="24"/>
          <w:szCs w:val="24"/>
          <w:u w:val="none"/>
        </w:rPr>
      </w:pPr>
      <w:r w:rsidRPr="00C34184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Pr="00C34184">
        <w:rPr>
          <w:rFonts w:ascii="Arial" w:hAnsi="Arial" w:cs="Arial"/>
          <w:sz w:val="24"/>
          <w:szCs w:val="24"/>
        </w:rPr>
        <w:t xml:space="preserve"> </w:t>
      </w:r>
      <w:hyperlink r:id="rId16" w:anchor=":~:text=Co%2Dproduction%20in%20practice&amp;text=Co%2Dproduction%20goes%20beyond%20participation,make%20our%20communities%20even%20better." w:history="1">
        <w:r w:rsidRPr="00C34184">
          <w:rPr>
            <w:rStyle w:val="Hyperlink"/>
            <w:rFonts w:ascii="Arial" w:hAnsi="Arial" w:cs="Arial"/>
            <w:sz w:val="24"/>
            <w:szCs w:val="24"/>
          </w:rPr>
          <w:t>co-production</w:t>
        </w:r>
      </w:hyperlink>
      <w:r w:rsidR="00011EB2" w:rsidRPr="00C34184">
        <w:rPr>
          <w:rFonts w:ascii="Arial" w:hAnsi="Arial" w:cs="Arial"/>
          <w:sz w:val="24"/>
          <w:szCs w:val="24"/>
        </w:rPr>
        <w:t>.</w:t>
      </w:r>
      <w:r w:rsidR="00011EB2" w:rsidRPr="00C34184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</w:p>
    <w:p w14:paraId="7D351ADE" w14:textId="77777777" w:rsidR="00C34184" w:rsidRDefault="00C34184" w:rsidP="00FE092F">
      <w:pPr>
        <w:spacing w:after="0" w:line="240" w:lineRule="auto"/>
        <w:rPr>
          <w:rStyle w:val="Hyperlink"/>
          <w:rFonts w:ascii="Arial" w:hAnsi="Arial" w:cs="Arial"/>
          <w:sz w:val="24"/>
          <w:szCs w:val="24"/>
          <w:u w:val="none"/>
        </w:rPr>
      </w:pPr>
    </w:p>
    <w:p w14:paraId="17D947A6" w14:textId="56BB529C" w:rsidR="00FE092F" w:rsidRDefault="00FE092F" w:rsidP="00FE092F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 w:rsidRPr="020F5796">
        <w:rPr>
          <w:rFonts w:ascii="Arial" w:hAnsi="Arial" w:cs="Arial"/>
          <w:color w:val="303030"/>
          <w:sz w:val="24"/>
          <w:szCs w:val="24"/>
        </w:rPr>
        <w:t xml:space="preserve">The programme is organised to support involvement of people needing and receiving support </w:t>
      </w:r>
      <w:r w:rsidRPr="020F5796">
        <w:rPr>
          <w:rFonts w:ascii="Arial" w:hAnsi="Arial" w:cs="Arial"/>
          <w:sz w:val="24"/>
          <w:szCs w:val="24"/>
        </w:rPr>
        <w:t>and service providers in the Community and Voluntary Sector (CVS) and public sectors in a positive and participatory cycle of planning, delivery, evaluation, learning and continuous improvement</w:t>
      </w:r>
      <w:r w:rsidRPr="020F5796">
        <w:rPr>
          <w:rFonts w:ascii="Arial" w:hAnsi="Arial" w:cs="Arial"/>
          <w:color w:val="303030"/>
          <w:sz w:val="24"/>
          <w:szCs w:val="24"/>
        </w:rPr>
        <w:t xml:space="preserve">. This approach is informed by </w:t>
      </w:r>
      <w:r w:rsidR="00A6332B">
        <w:rPr>
          <w:rFonts w:ascii="Arial" w:hAnsi="Arial" w:cs="Arial"/>
          <w:color w:val="303030"/>
          <w:sz w:val="24"/>
          <w:szCs w:val="24"/>
        </w:rPr>
        <w:t>a “co-production” approach. (See complementary briefing on Community Solutions and Co- production.)</w:t>
      </w:r>
    </w:p>
    <w:p w14:paraId="0A8965CD" w14:textId="77777777" w:rsidR="001805AA" w:rsidRDefault="001805AA" w:rsidP="00D456F1">
      <w:pPr>
        <w:spacing w:after="0"/>
        <w:rPr>
          <w:rFonts w:ascii="Arial" w:hAnsi="Arial" w:cs="Arial"/>
          <w:sz w:val="24"/>
          <w:szCs w:val="24"/>
        </w:rPr>
      </w:pPr>
    </w:p>
    <w:p w14:paraId="575C3948" w14:textId="546EB7EB" w:rsidR="001805AA" w:rsidRDefault="00055807" w:rsidP="003C4F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 HSCNL overall, including the </w:t>
      </w:r>
      <w:r w:rsidR="009C42EA">
        <w:rPr>
          <w:rFonts w:ascii="Arial" w:hAnsi="Arial" w:cs="Arial"/>
          <w:sz w:val="24"/>
          <w:szCs w:val="24"/>
        </w:rPr>
        <w:t xml:space="preserve">Community Solutions Programme </w:t>
      </w:r>
      <w:r>
        <w:rPr>
          <w:rFonts w:ascii="Arial" w:hAnsi="Arial" w:cs="Arial"/>
          <w:sz w:val="24"/>
          <w:szCs w:val="24"/>
        </w:rPr>
        <w:t>are</w:t>
      </w:r>
      <w:r w:rsidR="003C4F9F">
        <w:rPr>
          <w:rFonts w:ascii="Arial" w:hAnsi="Arial" w:cs="Arial"/>
          <w:sz w:val="24"/>
          <w:szCs w:val="24"/>
        </w:rPr>
        <w:t xml:space="preserve"> already </w:t>
      </w:r>
      <w:r>
        <w:rPr>
          <w:rFonts w:ascii="Arial" w:hAnsi="Arial" w:cs="Arial"/>
          <w:sz w:val="24"/>
          <w:szCs w:val="24"/>
        </w:rPr>
        <w:t xml:space="preserve"> </w:t>
      </w:r>
      <w:r w:rsidR="009C42EA">
        <w:rPr>
          <w:rFonts w:ascii="Arial" w:hAnsi="Arial" w:cs="Arial"/>
          <w:sz w:val="24"/>
          <w:szCs w:val="24"/>
        </w:rPr>
        <w:t xml:space="preserve">aligned to </w:t>
      </w:r>
      <w:r w:rsidR="003C4F9F">
        <w:rPr>
          <w:rFonts w:ascii="Arial" w:hAnsi="Arial" w:cs="Arial"/>
          <w:sz w:val="24"/>
          <w:szCs w:val="24"/>
        </w:rPr>
        <w:t xml:space="preserve">and delivering </w:t>
      </w:r>
      <w:r w:rsidR="00787442" w:rsidRPr="00787442">
        <w:rPr>
          <w:rFonts w:ascii="Arial" w:hAnsi="Arial" w:cs="Arial"/>
          <w:sz w:val="24"/>
          <w:szCs w:val="24"/>
        </w:rPr>
        <w:t xml:space="preserve">GIRFE’s </w:t>
      </w:r>
      <w:r w:rsidR="003C4F9F">
        <w:rPr>
          <w:rFonts w:ascii="Arial" w:hAnsi="Arial" w:cs="Arial"/>
          <w:sz w:val="24"/>
          <w:szCs w:val="24"/>
        </w:rPr>
        <w:t xml:space="preserve">approach and </w:t>
      </w:r>
      <w:r w:rsidR="00787442" w:rsidRPr="00787442">
        <w:rPr>
          <w:rFonts w:ascii="Arial" w:hAnsi="Arial" w:cs="Arial"/>
          <w:sz w:val="24"/>
          <w:szCs w:val="24"/>
        </w:rPr>
        <w:t>principles</w:t>
      </w:r>
      <w:r w:rsidR="003C4F9F">
        <w:rPr>
          <w:rFonts w:ascii="Arial" w:hAnsi="Arial" w:cs="Arial"/>
          <w:sz w:val="24"/>
          <w:szCs w:val="24"/>
        </w:rPr>
        <w:t xml:space="preserve">. </w:t>
      </w:r>
    </w:p>
    <w:p w14:paraId="795DD92D" w14:textId="77777777" w:rsidR="00055807" w:rsidRDefault="00055807" w:rsidP="00055807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AD67500" w14:textId="77777777" w:rsidR="00055807" w:rsidRDefault="00055807" w:rsidP="00055807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9BF510B" w14:textId="77777777" w:rsidR="00055807" w:rsidRDefault="00055807" w:rsidP="00055807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2239210" w14:textId="2D0D30ED" w:rsidR="00055807" w:rsidRPr="00055807" w:rsidRDefault="00055807" w:rsidP="00055807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55807">
        <w:rPr>
          <w:rFonts w:ascii="Arial" w:hAnsi="Arial" w:cs="Arial"/>
          <w:sz w:val="24"/>
          <w:szCs w:val="24"/>
        </w:rPr>
        <w:t xml:space="preserve">GIRFE is complemented by population approaches to public health/health improvement such as improving income; provision of affordable housing and transport; provision of green spaces etc. as outlined in Public Health Scotland’s briefing on the </w:t>
      </w:r>
      <w:hyperlink r:id="rId17">
        <w:r w:rsidRPr="00055807">
          <w:rPr>
            <w:rStyle w:val="Hyperlink"/>
            <w:rFonts w:ascii="Arial" w:hAnsi="Arial" w:cs="Arial"/>
            <w:sz w:val="24"/>
            <w:szCs w:val="24"/>
          </w:rPr>
          <w:t>Public Health Approach to Prevention</w:t>
        </w:r>
      </w:hyperlink>
      <w:r w:rsidRPr="00055807">
        <w:rPr>
          <w:rFonts w:ascii="Arial" w:hAnsi="Arial" w:cs="Arial"/>
          <w:sz w:val="24"/>
          <w:szCs w:val="24"/>
        </w:rPr>
        <w:t xml:space="preserve">. </w:t>
      </w:r>
    </w:p>
    <w:p w14:paraId="77231368" w14:textId="7D746FF0" w:rsidR="001805AA" w:rsidRPr="001805AA" w:rsidRDefault="001805AA" w:rsidP="001805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[document ends]</w:t>
      </w:r>
    </w:p>
    <w:sectPr w:rsidR="001805AA" w:rsidRPr="001805AA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4749" w14:textId="77777777" w:rsidR="003C49BE" w:rsidRDefault="003C49BE" w:rsidP="00540A5A">
      <w:pPr>
        <w:spacing w:after="0" w:line="240" w:lineRule="auto"/>
      </w:pPr>
      <w:r>
        <w:separator/>
      </w:r>
    </w:p>
  </w:endnote>
  <w:endnote w:type="continuationSeparator" w:id="0">
    <w:p w14:paraId="5A9528E5" w14:textId="77777777" w:rsidR="003C49BE" w:rsidRDefault="003C49BE" w:rsidP="0054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299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1A0AD8" w:rsidRDefault="001A0A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01652C" w14:textId="77777777" w:rsidR="001A0AD8" w:rsidRDefault="001A0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9959" w14:textId="77777777" w:rsidR="003C49BE" w:rsidRDefault="003C49BE" w:rsidP="00540A5A">
      <w:pPr>
        <w:spacing w:after="0" w:line="240" w:lineRule="auto"/>
      </w:pPr>
      <w:r>
        <w:separator/>
      </w:r>
    </w:p>
  </w:footnote>
  <w:footnote w:type="continuationSeparator" w:id="0">
    <w:p w14:paraId="0908D97F" w14:textId="77777777" w:rsidR="003C49BE" w:rsidRDefault="003C49BE" w:rsidP="00540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7809" w14:textId="77777777" w:rsidR="00540A5A" w:rsidRPr="00540A5A" w:rsidRDefault="00540A5A" w:rsidP="00540A5A">
    <w:pPr>
      <w:jc w:val="center"/>
      <w:rPr>
        <w:rFonts w:ascii="Arial" w:hAnsi="Arial" w:cs="Arial"/>
        <w:b/>
        <w:sz w:val="24"/>
        <w:szCs w:val="24"/>
      </w:rPr>
    </w:pPr>
    <w:r w:rsidRPr="00540A5A">
      <w:rPr>
        <w:rFonts w:ascii="Arial" w:hAnsi="Arial" w:cs="Arial"/>
        <w:b/>
        <w:sz w:val="24"/>
        <w:szCs w:val="24"/>
      </w:rPr>
      <w:t>Getting It Right for Everyone: Briefing Paper</w:t>
    </w:r>
  </w:p>
  <w:p w14:paraId="4B99056E" w14:textId="77777777" w:rsidR="00540A5A" w:rsidRDefault="00540A5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6Jc427K" int2:invalidationBookmarkName="" int2:hashCode="Mtpn3UCpPGKmiy" int2:id="B6hCWuiP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34C"/>
    <w:multiLevelType w:val="hybridMultilevel"/>
    <w:tmpl w:val="F17CD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908C7"/>
    <w:multiLevelType w:val="hybridMultilevel"/>
    <w:tmpl w:val="DA801D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10F39"/>
    <w:multiLevelType w:val="hybridMultilevel"/>
    <w:tmpl w:val="5F107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3084B"/>
    <w:multiLevelType w:val="hybridMultilevel"/>
    <w:tmpl w:val="97D8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B557D"/>
    <w:multiLevelType w:val="hybridMultilevel"/>
    <w:tmpl w:val="B638F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0B6941"/>
    <w:multiLevelType w:val="hybridMultilevel"/>
    <w:tmpl w:val="75C0D5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96BBF"/>
    <w:multiLevelType w:val="hybridMultilevel"/>
    <w:tmpl w:val="97D8B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B6873"/>
    <w:multiLevelType w:val="hybridMultilevel"/>
    <w:tmpl w:val="B36CE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390CE7"/>
    <w:multiLevelType w:val="hybridMultilevel"/>
    <w:tmpl w:val="51EE9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DE5CEF"/>
    <w:multiLevelType w:val="hybridMultilevel"/>
    <w:tmpl w:val="850A3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0BCF8"/>
    <w:multiLevelType w:val="hybridMultilevel"/>
    <w:tmpl w:val="3D3A319E"/>
    <w:lvl w:ilvl="0" w:tplc="D3F04D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B02D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F4632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4C6E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647F6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DD434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7C1FE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1CBC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C5699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C42A6"/>
    <w:multiLevelType w:val="hybridMultilevel"/>
    <w:tmpl w:val="E508E666"/>
    <w:lvl w:ilvl="0" w:tplc="CC4E7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37643"/>
    <w:multiLevelType w:val="hybridMultilevel"/>
    <w:tmpl w:val="34DAEF02"/>
    <w:lvl w:ilvl="0" w:tplc="EA78A3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67466">
    <w:abstractNumId w:val="9"/>
  </w:num>
  <w:num w:numId="2" w16cid:durableId="201675719">
    <w:abstractNumId w:val="2"/>
  </w:num>
  <w:num w:numId="3" w16cid:durableId="1704674547">
    <w:abstractNumId w:val="0"/>
  </w:num>
  <w:num w:numId="4" w16cid:durableId="1842431004">
    <w:abstractNumId w:val="1"/>
  </w:num>
  <w:num w:numId="5" w16cid:durableId="291257429">
    <w:abstractNumId w:val="8"/>
  </w:num>
  <w:num w:numId="6" w16cid:durableId="1420980508">
    <w:abstractNumId w:val="5"/>
  </w:num>
  <w:num w:numId="7" w16cid:durableId="738287648">
    <w:abstractNumId w:val="7"/>
  </w:num>
  <w:num w:numId="8" w16cid:durableId="81414919">
    <w:abstractNumId w:val="10"/>
  </w:num>
  <w:num w:numId="9" w16cid:durableId="553388395">
    <w:abstractNumId w:val="6"/>
  </w:num>
  <w:num w:numId="10" w16cid:durableId="87972165">
    <w:abstractNumId w:val="4"/>
  </w:num>
  <w:num w:numId="11" w16cid:durableId="1227915092">
    <w:abstractNumId w:val="3"/>
  </w:num>
  <w:num w:numId="12" w16cid:durableId="577322614">
    <w:abstractNumId w:val="12"/>
  </w:num>
  <w:num w:numId="13" w16cid:durableId="11005616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8F"/>
    <w:rsid w:val="00011EB2"/>
    <w:rsid w:val="00055807"/>
    <w:rsid w:val="000A711A"/>
    <w:rsid w:val="000D3C3E"/>
    <w:rsid w:val="000E5558"/>
    <w:rsid w:val="001805AA"/>
    <w:rsid w:val="001A0AD8"/>
    <w:rsid w:val="001B562D"/>
    <w:rsid w:val="00204457"/>
    <w:rsid w:val="00207ECC"/>
    <w:rsid w:val="002520A2"/>
    <w:rsid w:val="00270FE2"/>
    <w:rsid w:val="00306DC2"/>
    <w:rsid w:val="003479E6"/>
    <w:rsid w:val="003B5682"/>
    <w:rsid w:val="003C49BE"/>
    <w:rsid w:val="003C4F9F"/>
    <w:rsid w:val="0043282C"/>
    <w:rsid w:val="004852C1"/>
    <w:rsid w:val="00492DFA"/>
    <w:rsid w:val="00540A5A"/>
    <w:rsid w:val="00557139"/>
    <w:rsid w:val="005D4460"/>
    <w:rsid w:val="006055E5"/>
    <w:rsid w:val="0061663C"/>
    <w:rsid w:val="00673A95"/>
    <w:rsid w:val="00686079"/>
    <w:rsid w:val="00701A42"/>
    <w:rsid w:val="00785D8F"/>
    <w:rsid w:val="00787442"/>
    <w:rsid w:val="007F2921"/>
    <w:rsid w:val="007F61BD"/>
    <w:rsid w:val="00804CE7"/>
    <w:rsid w:val="00826C46"/>
    <w:rsid w:val="008304E4"/>
    <w:rsid w:val="0086569A"/>
    <w:rsid w:val="008C164E"/>
    <w:rsid w:val="008E24C0"/>
    <w:rsid w:val="008F6665"/>
    <w:rsid w:val="00962136"/>
    <w:rsid w:val="00986C2A"/>
    <w:rsid w:val="009A21BB"/>
    <w:rsid w:val="009C42EA"/>
    <w:rsid w:val="00A3537D"/>
    <w:rsid w:val="00A6332B"/>
    <w:rsid w:val="00BC016F"/>
    <w:rsid w:val="00BD2ECF"/>
    <w:rsid w:val="00C34184"/>
    <w:rsid w:val="00C44376"/>
    <w:rsid w:val="00C71EDA"/>
    <w:rsid w:val="00CD42EC"/>
    <w:rsid w:val="00D0342D"/>
    <w:rsid w:val="00D456F1"/>
    <w:rsid w:val="00DD6160"/>
    <w:rsid w:val="00DF7472"/>
    <w:rsid w:val="00E300EF"/>
    <w:rsid w:val="00ED0423"/>
    <w:rsid w:val="00ED5A7C"/>
    <w:rsid w:val="00F46BA0"/>
    <w:rsid w:val="00FE092F"/>
    <w:rsid w:val="020F5796"/>
    <w:rsid w:val="0DEF61CA"/>
    <w:rsid w:val="18EA01C8"/>
    <w:rsid w:val="49A8F885"/>
    <w:rsid w:val="6DA0A38E"/>
    <w:rsid w:val="7F1FC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7E2C9"/>
  <w15:chartTrackingRefBased/>
  <w15:docId w15:val="{8A38148E-6297-4F41-AD8B-5201FDAE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85D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0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A5A"/>
  </w:style>
  <w:style w:type="paragraph" w:styleId="Footer">
    <w:name w:val="footer"/>
    <w:basedOn w:val="Normal"/>
    <w:link w:val="FooterChar"/>
    <w:uiPriority w:val="99"/>
    <w:unhideWhenUsed/>
    <w:rsid w:val="00540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A5A"/>
  </w:style>
  <w:style w:type="paragraph" w:styleId="ListParagraph">
    <w:name w:val="List Paragraph"/>
    <w:basedOn w:val="Normal"/>
    <w:uiPriority w:val="34"/>
    <w:qFormat/>
    <w:rsid w:val="00ED5A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6D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666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E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E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oluntaryactionnorthlanarkshire.org/index.php/health-and-social-care-north-lanarkshir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voluntaryactionnorthlanarkshire.org/index.php/health-and-social-care-north-lanarkshire/" TargetMode="External"/><Relationship Id="rId17" Type="http://schemas.openxmlformats.org/officeDocument/2006/relationships/hyperlink" Target="https://publichealthscotland.scot/our-areas-of-work/public-health-approach-to-prevention/the-building-blocks-of-health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productionscotland.org.uk/what-is-copr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olicies/girfec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voluntaryactionnorthlanarkshire.org/index.php/community-solutions-programme/" TargetMode="External"/><Relationship Id="rId10" Type="http://schemas.openxmlformats.org/officeDocument/2006/relationships/hyperlink" Target="https://www.gov.scot/publications/getting-it-right-for-everyone-girfe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scot/policies/social-care/health-and-social-care-integration/" TargetMode="Externa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53BE3847F44EB736EFD88A38065F" ma:contentTypeVersion="18" ma:contentTypeDescription="Create a new document." ma:contentTypeScope="" ma:versionID="cc42ae58cafb2d055cafc1550f9a8a08">
  <xsd:schema xmlns:xsd="http://www.w3.org/2001/XMLSchema" xmlns:xs="http://www.w3.org/2001/XMLSchema" xmlns:p="http://schemas.microsoft.com/office/2006/metadata/properties" xmlns:ns2="055be640-36f5-4a0d-bcb1-8db267bd70c6" xmlns:ns3="c387343a-69be-4b24-858f-e4fd717b9f39" targetNamespace="http://schemas.microsoft.com/office/2006/metadata/properties" ma:root="true" ma:fieldsID="40a701f5d79a619551c48e3e62206d87" ns2:_="" ns3:_="">
    <xsd:import namespace="055be640-36f5-4a0d-bcb1-8db267bd70c6"/>
    <xsd:import namespace="c387343a-69be-4b24-858f-e4fd717b9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e640-36f5-4a0d-bcb1-8db267bd70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5fd311-d220-47f4-8a5a-00eb6ed522dc}" ma:internalName="TaxCatchAll" ma:showField="CatchAllData" ma:web="055be640-36f5-4a0d-bcb1-8db267bd7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343a-69be-4b24-858f-e4fd717b9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3f7119-edef-4623-88cb-99ddee0a4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7343a-69be-4b24-858f-e4fd717b9f39">
      <Terms xmlns="http://schemas.microsoft.com/office/infopath/2007/PartnerControls"/>
    </lcf76f155ced4ddcb4097134ff3c332f>
    <TaxCatchAll xmlns="055be640-36f5-4a0d-bcb1-8db267bd70c6" xsi:nil="true"/>
    <SharedWithUsers xmlns="055be640-36f5-4a0d-bcb1-8db267bd70c6">
      <UserInfo>
        <DisplayName>Craig Anderson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2D4B3DA-90F9-4EFE-B19F-F864C1EDF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be640-36f5-4a0d-bcb1-8db267bd70c6"/>
    <ds:schemaRef ds:uri="c387343a-69be-4b24-858f-e4fd717b9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2464F-B9A2-407A-8D8C-D93FD42B7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6AB3E-6491-4C99-8D67-5B86E5A34B01}">
  <ds:schemaRefs>
    <ds:schemaRef ds:uri="http://purl.org/dc/elements/1.1/"/>
    <ds:schemaRef ds:uri="http://schemas.openxmlformats.org/package/2006/metadata/core-properties"/>
    <ds:schemaRef ds:uri="http://purl.org/dc/terms/"/>
    <ds:schemaRef ds:uri="055be640-36f5-4a0d-bcb1-8db267bd70c6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387343a-69be-4b24-858f-e4fd717b9f3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Thomson</dc:creator>
  <cp:keywords/>
  <dc:description/>
  <cp:lastModifiedBy>Craig Anderson</cp:lastModifiedBy>
  <cp:revision>2</cp:revision>
  <dcterms:created xsi:type="dcterms:W3CDTF">2024-03-15T15:00:00Z</dcterms:created>
  <dcterms:modified xsi:type="dcterms:W3CDTF">2024-03-15T15:00:00Z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0x010100123353BE3847F44EB736EFD88A38065F</vt:lpwstr>
  </property>
  <property fmtid="{D5CDD505-2E9C-101B-9397-08002B2CF9AE}" pid="3" name="MediaServiceImageTags">
    <vt:lpwstr/>
  </property>
</Properties>
</file>