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85A7A7" w14:textId="77777777" w:rsidR="00B66C42" w:rsidRPr="004E1B21" w:rsidRDefault="00B66C42" w:rsidP="46B02F90">
      <w:pPr>
        <w:spacing w:line="276" w:lineRule="auto"/>
        <w:rPr>
          <w:rFonts w:ascii="Arial" w:hAnsi="Arial" w:cs="Arial"/>
          <w:b/>
          <w:bCs/>
          <w:sz w:val="32"/>
          <w:szCs w:val="32"/>
        </w:rPr>
      </w:pPr>
      <w:r w:rsidRPr="46B02F90">
        <w:rPr>
          <w:rFonts w:ascii="Arial" w:hAnsi="Arial" w:cs="Arial"/>
          <w:b/>
          <w:bCs/>
          <w:sz w:val="32"/>
          <w:szCs w:val="32"/>
        </w:rPr>
        <w:t xml:space="preserve">Section A:  Funding Guidance </w:t>
      </w:r>
    </w:p>
    <w:p w14:paraId="672A6659" w14:textId="77777777" w:rsidR="00B66C42" w:rsidRDefault="00B66C42" w:rsidP="46B02F90">
      <w:pPr>
        <w:spacing w:line="276" w:lineRule="auto"/>
      </w:pPr>
    </w:p>
    <w:p w14:paraId="6DBFB67A" w14:textId="77777777" w:rsidR="00B66C42" w:rsidRPr="009F7D4A" w:rsidRDefault="00B66C42" w:rsidP="46B02F90">
      <w:pPr>
        <w:spacing w:line="276" w:lineRule="auto"/>
        <w:rPr>
          <w:rFonts w:ascii="Arial" w:hAnsi="Arial" w:cs="Arial"/>
          <w:b/>
          <w:bCs/>
          <w:sz w:val="28"/>
          <w:szCs w:val="28"/>
        </w:rPr>
      </w:pPr>
      <w:r w:rsidRPr="46B02F90">
        <w:rPr>
          <w:rFonts w:ascii="Arial" w:hAnsi="Arial" w:cs="Arial"/>
          <w:b/>
          <w:bCs/>
          <w:sz w:val="28"/>
          <w:szCs w:val="28"/>
        </w:rPr>
        <w:t>A.1.1 Purpose</w:t>
      </w:r>
    </w:p>
    <w:p w14:paraId="0A37501D" w14:textId="77777777" w:rsidR="00006CE0" w:rsidRPr="00490072" w:rsidRDefault="007B6F01" w:rsidP="46B02F90">
      <w:pPr>
        <w:spacing w:line="276" w:lineRule="auto"/>
      </w:pPr>
    </w:p>
    <w:p w14:paraId="50A5DF69" w14:textId="77777777" w:rsidR="00216812" w:rsidRPr="00490072" w:rsidRDefault="00490072" w:rsidP="46B02F90">
      <w:pPr>
        <w:spacing w:line="276" w:lineRule="auto"/>
        <w:rPr>
          <w:rFonts w:ascii="Arial" w:hAnsi="Arial" w:cs="Arial"/>
          <w:sz w:val="24"/>
          <w:szCs w:val="24"/>
        </w:rPr>
      </w:pPr>
      <w:r w:rsidRPr="46B02F90">
        <w:rPr>
          <w:rFonts w:ascii="Arial" w:hAnsi="Arial" w:cs="Arial"/>
          <w:sz w:val="24"/>
          <w:szCs w:val="24"/>
        </w:rPr>
        <w:t xml:space="preserve">To </w:t>
      </w:r>
      <w:r w:rsidRPr="46B02F90">
        <w:rPr>
          <w:rStyle w:val="normaltextrun"/>
          <w:rFonts w:ascii="Arial" w:hAnsi="Arial" w:cs="Arial"/>
          <w:color w:val="000000"/>
          <w:sz w:val="24"/>
          <w:szCs w:val="24"/>
          <w:shd w:val="clear" w:color="auto" w:fill="FFFFFF"/>
        </w:rPr>
        <w:t xml:space="preserve">build the capacity of the Community Voluntary Sector (CVS) and to inform service change by year on year aiming to meet the identified needs of North Lanarkshire residents. </w:t>
      </w:r>
    </w:p>
    <w:p w14:paraId="02EB378F" w14:textId="77777777" w:rsidR="00B66C42" w:rsidRDefault="00B66C42" w:rsidP="46B02F90">
      <w:pPr>
        <w:spacing w:line="276" w:lineRule="auto"/>
        <w:jc w:val="both"/>
        <w:rPr>
          <w:rFonts w:ascii="Arial" w:hAnsi="Arial" w:cs="Arial"/>
          <w:b/>
          <w:bCs/>
          <w:sz w:val="24"/>
          <w:szCs w:val="24"/>
        </w:rPr>
      </w:pPr>
    </w:p>
    <w:p w14:paraId="59312F93" w14:textId="77777777" w:rsidR="00B66C42" w:rsidRPr="009F7D4A" w:rsidRDefault="00B66C42" w:rsidP="46B02F90">
      <w:pPr>
        <w:spacing w:after="160" w:line="276" w:lineRule="auto"/>
        <w:rPr>
          <w:rFonts w:ascii="Arial" w:hAnsi="Arial" w:cs="Arial"/>
          <w:b/>
          <w:bCs/>
          <w:sz w:val="28"/>
          <w:szCs w:val="28"/>
        </w:rPr>
      </w:pPr>
      <w:r w:rsidRPr="46B02F90">
        <w:rPr>
          <w:rFonts w:ascii="Arial" w:hAnsi="Arial" w:cs="Arial"/>
          <w:b/>
          <w:bCs/>
          <w:sz w:val="28"/>
          <w:szCs w:val="28"/>
        </w:rPr>
        <w:t>A.1.</w:t>
      </w:r>
      <w:r w:rsidR="00930359" w:rsidRPr="46B02F90">
        <w:rPr>
          <w:rFonts w:ascii="Arial" w:hAnsi="Arial" w:cs="Arial"/>
          <w:b/>
          <w:bCs/>
          <w:sz w:val="28"/>
          <w:szCs w:val="28"/>
        </w:rPr>
        <w:t>2</w:t>
      </w:r>
      <w:r w:rsidRPr="46B02F90">
        <w:rPr>
          <w:rFonts w:ascii="Arial" w:hAnsi="Arial" w:cs="Arial"/>
          <w:b/>
          <w:bCs/>
          <w:sz w:val="28"/>
          <w:szCs w:val="28"/>
        </w:rPr>
        <w:t xml:space="preserve"> Priority Activities </w:t>
      </w:r>
    </w:p>
    <w:p w14:paraId="19FE2A82" w14:textId="6281C469" w:rsidR="009F7D4A" w:rsidRDefault="009F7D4A" w:rsidP="46B02F90">
      <w:pPr>
        <w:spacing w:line="276" w:lineRule="auto"/>
        <w:rPr>
          <w:rFonts w:ascii="Arial" w:hAnsi="Arial" w:cs="Arial"/>
          <w:sz w:val="24"/>
          <w:szCs w:val="24"/>
        </w:rPr>
      </w:pPr>
      <w:r w:rsidRPr="46B02F90">
        <w:rPr>
          <w:rFonts w:ascii="Arial" w:hAnsi="Arial" w:cs="Arial"/>
          <w:sz w:val="24"/>
          <w:szCs w:val="24"/>
        </w:rPr>
        <w:t>The available funding will be separated into t</w:t>
      </w:r>
      <w:r w:rsidR="004A303F">
        <w:rPr>
          <w:rFonts w:ascii="Arial" w:hAnsi="Arial" w:cs="Arial"/>
          <w:sz w:val="24"/>
          <w:szCs w:val="24"/>
        </w:rPr>
        <w:t>wo</w:t>
      </w:r>
      <w:r w:rsidRPr="46B02F90">
        <w:rPr>
          <w:rFonts w:ascii="Arial" w:hAnsi="Arial" w:cs="Arial"/>
          <w:sz w:val="24"/>
          <w:szCs w:val="24"/>
        </w:rPr>
        <w:t xml:space="preserve"> strands:</w:t>
      </w:r>
    </w:p>
    <w:p w14:paraId="6A05A809" w14:textId="77777777" w:rsidR="009F7D4A" w:rsidRPr="009F7D4A" w:rsidRDefault="009F7D4A" w:rsidP="46B02F90">
      <w:pPr>
        <w:spacing w:line="276" w:lineRule="auto"/>
        <w:rPr>
          <w:rFonts w:ascii="Arial" w:hAnsi="Arial" w:cs="Arial"/>
          <w:sz w:val="24"/>
          <w:szCs w:val="24"/>
        </w:rPr>
      </w:pPr>
    </w:p>
    <w:p w14:paraId="0D36CDD9" w14:textId="3064E84E" w:rsidR="009F7D4A" w:rsidRDefault="70EEFBB9" w:rsidP="46B02F90">
      <w:pPr>
        <w:spacing w:line="276" w:lineRule="auto"/>
        <w:rPr>
          <w:rFonts w:ascii="Arial" w:hAnsi="Arial" w:cs="Arial"/>
          <w:b/>
          <w:bCs/>
          <w:sz w:val="24"/>
          <w:szCs w:val="24"/>
        </w:rPr>
      </w:pPr>
      <w:r w:rsidRPr="398276FC">
        <w:rPr>
          <w:rFonts w:ascii="Arial" w:hAnsi="Arial" w:cs="Arial"/>
          <w:b/>
          <w:bCs/>
          <w:sz w:val="24"/>
          <w:szCs w:val="24"/>
        </w:rPr>
        <w:t xml:space="preserve">A.1.2.1 </w:t>
      </w:r>
      <w:r w:rsidR="009F7D4A" w:rsidRPr="398276FC">
        <w:rPr>
          <w:rFonts w:ascii="Arial" w:hAnsi="Arial" w:cs="Arial"/>
          <w:b/>
          <w:bCs/>
          <w:sz w:val="24"/>
          <w:szCs w:val="24"/>
        </w:rPr>
        <w:t xml:space="preserve">The Innovation Strand </w:t>
      </w:r>
    </w:p>
    <w:p w14:paraId="5A39BBE3" w14:textId="77777777" w:rsidR="009F7D4A" w:rsidRPr="009F7D4A" w:rsidRDefault="009F7D4A" w:rsidP="46B02F90">
      <w:pPr>
        <w:spacing w:line="276" w:lineRule="auto"/>
        <w:rPr>
          <w:rFonts w:ascii="Arial" w:hAnsi="Arial" w:cs="Arial"/>
          <w:b/>
          <w:bCs/>
          <w:sz w:val="24"/>
          <w:szCs w:val="24"/>
        </w:rPr>
      </w:pPr>
    </w:p>
    <w:p w14:paraId="2A3FCF48" w14:textId="77777777" w:rsidR="009F7D4A" w:rsidRDefault="009F7D4A" w:rsidP="46B02F90">
      <w:pPr>
        <w:spacing w:line="276" w:lineRule="auto"/>
        <w:rPr>
          <w:rFonts w:ascii="Arial" w:hAnsi="Arial" w:cs="Arial"/>
          <w:sz w:val="24"/>
          <w:szCs w:val="24"/>
        </w:rPr>
      </w:pPr>
      <w:r w:rsidRPr="46B02F90">
        <w:rPr>
          <w:rFonts w:ascii="Arial" w:hAnsi="Arial" w:cs="Arial"/>
          <w:sz w:val="24"/>
          <w:szCs w:val="24"/>
        </w:rPr>
        <w:t>This strand will aim to fund projects with new approaches to prevention and early intervention</w:t>
      </w:r>
      <w:r w:rsidR="00C85521" w:rsidRPr="46B02F90">
        <w:rPr>
          <w:rFonts w:ascii="Arial" w:hAnsi="Arial" w:cs="Arial"/>
          <w:sz w:val="24"/>
          <w:szCs w:val="24"/>
        </w:rPr>
        <w:t>.</w:t>
      </w:r>
    </w:p>
    <w:p w14:paraId="41C8F396" w14:textId="77777777" w:rsidR="002C1772" w:rsidRDefault="002C1772" w:rsidP="46B02F90">
      <w:pPr>
        <w:spacing w:line="276" w:lineRule="auto"/>
        <w:rPr>
          <w:rFonts w:ascii="Arial" w:hAnsi="Arial" w:cs="Arial"/>
          <w:sz w:val="24"/>
          <w:szCs w:val="24"/>
        </w:rPr>
      </w:pPr>
    </w:p>
    <w:p w14:paraId="13D72311" w14:textId="5A04D10F" w:rsidR="002C1772" w:rsidRPr="002C1772" w:rsidRDefault="002C1772" w:rsidP="46B02F90">
      <w:pPr>
        <w:spacing w:line="276" w:lineRule="auto"/>
        <w:rPr>
          <w:rFonts w:ascii="Arial" w:hAnsi="Arial" w:cs="Arial"/>
          <w:sz w:val="24"/>
          <w:szCs w:val="24"/>
        </w:rPr>
      </w:pPr>
      <w:r w:rsidRPr="398276FC">
        <w:rPr>
          <w:rFonts w:ascii="Arial" w:hAnsi="Arial" w:cs="Arial"/>
          <w:sz w:val="24"/>
          <w:szCs w:val="24"/>
        </w:rPr>
        <w:t xml:space="preserve">Innovation can be defined in this regard as a project that is piloting an approach or </w:t>
      </w:r>
      <w:r w:rsidR="00C85521" w:rsidRPr="398276FC">
        <w:rPr>
          <w:rFonts w:ascii="Arial" w:hAnsi="Arial" w:cs="Arial"/>
          <w:sz w:val="24"/>
          <w:szCs w:val="24"/>
        </w:rPr>
        <w:t xml:space="preserve">aiming to </w:t>
      </w:r>
      <w:r w:rsidRPr="398276FC">
        <w:rPr>
          <w:rFonts w:ascii="Arial" w:hAnsi="Arial" w:cs="Arial"/>
          <w:sz w:val="24"/>
          <w:szCs w:val="24"/>
        </w:rPr>
        <w:t xml:space="preserve">extend its reach and/or focus. This can build on previous ideas. For example, an innovative project can build on a past project that had demonstrable impact with a specific approach, in a specific area or with a specific age group, by exploring how the approach can be applied to a new topic, or how it would work in a wider area, or with a new age group that has not been </w:t>
      </w:r>
      <w:r w:rsidR="45071D62" w:rsidRPr="398276FC">
        <w:rPr>
          <w:rFonts w:ascii="Arial" w:hAnsi="Arial" w:cs="Arial"/>
          <w:sz w:val="24"/>
          <w:szCs w:val="24"/>
        </w:rPr>
        <w:t>supported</w:t>
      </w:r>
      <w:r w:rsidRPr="398276FC">
        <w:rPr>
          <w:rFonts w:ascii="Arial" w:hAnsi="Arial" w:cs="Arial"/>
          <w:sz w:val="24"/>
          <w:szCs w:val="24"/>
        </w:rPr>
        <w:t xml:space="preserve"> before.  </w:t>
      </w:r>
    </w:p>
    <w:p w14:paraId="72A3D3EC" w14:textId="77777777" w:rsidR="002C1772" w:rsidRDefault="002C1772" w:rsidP="46B02F90">
      <w:pPr>
        <w:spacing w:line="276" w:lineRule="auto"/>
        <w:rPr>
          <w:rFonts w:ascii="Arial" w:hAnsi="Arial" w:cs="Arial"/>
          <w:sz w:val="24"/>
          <w:szCs w:val="24"/>
        </w:rPr>
      </w:pPr>
    </w:p>
    <w:p w14:paraId="5E0CA3B3" w14:textId="77777777" w:rsidR="002C1772" w:rsidRDefault="002C1772" w:rsidP="46B02F90">
      <w:pPr>
        <w:spacing w:line="276" w:lineRule="auto"/>
        <w:rPr>
          <w:rFonts w:ascii="Arial" w:hAnsi="Arial" w:cs="Arial"/>
          <w:sz w:val="24"/>
          <w:szCs w:val="24"/>
        </w:rPr>
      </w:pPr>
      <w:r w:rsidRPr="46B02F90">
        <w:rPr>
          <w:rFonts w:ascii="Arial" w:hAnsi="Arial" w:cs="Arial"/>
          <w:sz w:val="24"/>
          <w:szCs w:val="24"/>
        </w:rPr>
        <w:t>Often an innovation looks to improve the wellbeing of people in North Lanarkshire by filling a gap, address a key local priority or challenge.</w:t>
      </w:r>
    </w:p>
    <w:p w14:paraId="0D0B940D" w14:textId="77777777" w:rsidR="00DD52B4" w:rsidRDefault="00DD52B4" w:rsidP="46B02F90">
      <w:pPr>
        <w:spacing w:line="276" w:lineRule="auto"/>
        <w:rPr>
          <w:rFonts w:ascii="Arial" w:hAnsi="Arial" w:cs="Arial"/>
          <w:sz w:val="24"/>
          <w:szCs w:val="24"/>
        </w:rPr>
      </w:pPr>
    </w:p>
    <w:p w14:paraId="23964EA6" w14:textId="77777777" w:rsidR="00DD52B4" w:rsidRDefault="00DD52B4" w:rsidP="398276FC">
      <w:pPr>
        <w:spacing w:line="276" w:lineRule="auto"/>
        <w:rPr>
          <w:rFonts w:ascii="Arial" w:hAnsi="Arial" w:cs="Arial"/>
          <w:sz w:val="24"/>
          <w:szCs w:val="24"/>
        </w:rPr>
      </w:pPr>
      <w:r w:rsidRPr="398276FC">
        <w:rPr>
          <w:rFonts w:ascii="Arial" w:hAnsi="Arial" w:cs="Arial"/>
          <w:sz w:val="24"/>
          <w:szCs w:val="24"/>
        </w:rPr>
        <w:t>Under this strand the following priority areas have been identified:</w:t>
      </w:r>
    </w:p>
    <w:p w14:paraId="60061E4C" w14:textId="5C5B20F7" w:rsidR="00DD52B4" w:rsidRDefault="00DD52B4" w:rsidP="398276FC">
      <w:pPr>
        <w:spacing w:line="276" w:lineRule="auto"/>
        <w:rPr>
          <w:rFonts w:ascii="Arial" w:hAnsi="Arial" w:cs="Arial"/>
          <w:sz w:val="24"/>
          <w:szCs w:val="24"/>
        </w:rPr>
      </w:pPr>
    </w:p>
    <w:p w14:paraId="6226D2AE" w14:textId="29EA6ED3" w:rsidR="00DD52B4" w:rsidRDefault="00DD52B4" w:rsidP="46B02F90">
      <w:pPr>
        <w:pStyle w:val="ListParagraph"/>
        <w:numPr>
          <w:ilvl w:val="0"/>
          <w:numId w:val="13"/>
        </w:numPr>
        <w:spacing w:line="276" w:lineRule="auto"/>
        <w:rPr>
          <w:rFonts w:ascii="Arial" w:hAnsi="Arial" w:cs="Arial"/>
          <w:sz w:val="24"/>
          <w:szCs w:val="24"/>
        </w:rPr>
      </w:pPr>
      <w:r w:rsidRPr="46B02F90">
        <w:rPr>
          <w:rFonts w:ascii="Arial" w:hAnsi="Arial" w:cs="Arial"/>
          <w:sz w:val="24"/>
          <w:szCs w:val="24"/>
        </w:rPr>
        <w:t xml:space="preserve">Proactive engagement with vulnerable people- </w:t>
      </w:r>
      <w:r w:rsidR="009F6C7D" w:rsidRPr="46B02F90">
        <w:rPr>
          <w:rFonts w:ascii="Arial" w:hAnsi="Arial" w:cs="Arial"/>
          <w:sz w:val="24"/>
          <w:szCs w:val="24"/>
        </w:rPr>
        <w:t xml:space="preserve">This priority was identified through the </w:t>
      </w:r>
      <w:hyperlink r:id="rId10">
        <w:r w:rsidR="009F6C7D" w:rsidRPr="46B02F90">
          <w:rPr>
            <w:rStyle w:val="Hyperlink"/>
            <w:rFonts w:ascii="Arial" w:hAnsi="Arial" w:cs="Arial"/>
            <w:sz w:val="24"/>
            <w:szCs w:val="24"/>
          </w:rPr>
          <w:t>LENS Ideas into Action programme</w:t>
        </w:r>
      </w:hyperlink>
      <w:r w:rsidRPr="46B02F90">
        <w:rPr>
          <w:rFonts w:ascii="Arial" w:hAnsi="Arial" w:cs="Arial"/>
          <w:sz w:val="24"/>
          <w:szCs w:val="24"/>
        </w:rPr>
        <w:t>, but was also separately suggested</w:t>
      </w:r>
      <w:r w:rsidR="009F6C7D" w:rsidRPr="46B02F90">
        <w:rPr>
          <w:rFonts w:ascii="Arial" w:hAnsi="Arial" w:cs="Arial"/>
          <w:sz w:val="24"/>
          <w:szCs w:val="24"/>
        </w:rPr>
        <w:t xml:space="preserve"> at a </w:t>
      </w:r>
      <w:r w:rsidR="00C37723">
        <w:rPr>
          <w:rFonts w:ascii="Arial" w:hAnsi="Arial" w:cs="Arial"/>
          <w:sz w:val="24"/>
          <w:szCs w:val="24"/>
        </w:rPr>
        <w:t>previous</w:t>
      </w:r>
      <w:r w:rsidR="009F6C7D" w:rsidRPr="46B02F90">
        <w:rPr>
          <w:rFonts w:ascii="Arial" w:hAnsi="Arial" w:cs="Arial"/>
          <w:sz w:val="24"/>
          <w:szCs w:val="24"/>
        </w:rPr>
        <w:t xml:space="preserve"> NL Wide consortium consultation</w:t>
      </w:r>
    </w:p>
    <w:p w14:paraId="44EAFD9C" w14:textId="77777777" w:rsidR="00DD52B4" w:rsidRDefault="00DD52B4" w:rsidP="46B02F90">
      <w:pPr>
        <w:pStyle w:val="ListParagraph"/>
        <w:spacing w:line="276" w:lineRule="auto"/>
        <w:rPr>
          <w:rFonts w:ascii="Arial" w:hAnsi="Arial" w:cs="Arial"/>
          <w:sz w:val="24"/>
          <w:szCs w:val="24"/>
        </w:rPr>
      </w:pPr>
    </w:p>
    <w:p w14:paraId="34F7695C" w14:textId="4F0954D7" w:rsidR="00DD52B4" w:rsidRDefault="00DD52B4" w:rsidP="46B02F90">
      <w:pPr>
        <w:pStyle w:val="ListParagraph"/>
        <w:numPr>
          <w:ilvl w:val="0"/>
          <w:numId w:val="13"/>
        </w:numPr>
        <w:spacing w:line="276" w:lineRule="auto"/>
        <w:rPr>
          <w:rFonts w:ascii="Arial" w:hAnsi="Arial" w:cs="Arial"/>
          <w:sz w:val="24"/>
          <w:szCs w:val="24"/>
        </w:rPr>
      </w:pPr>
      <w:r w:rsidRPr="398276FC">
        <w:rPr>
          <w:rFonts w:ascii="Arial" w:hAnsi="Arial" w:cs="Arial"/>
          <w:sz w:val="24"/>
          <w:szCs w:val="24"/>
        </w:rPr>
        <w:t>Tackling loneliness and isolation</w:t>
      </w:r>
      <w:r w:rsidR="79F09D04" w:rsidRPr="398276FC">
        <w:rPr>
          <w:rFonts w:ascii="Arial" w:hAnsi="Arial" w:cs="Arial"/>
          <w:sz w:val="24"/>
          <w:szCs w:val="24"/>
        </w:rPr>
        <w:t xml:space="preserve">- A </w:t>
      </w:r>
      <w:r w:rsidR="00C37723">
        <w:rPr>
          <w:rFonts w:ascii="Arial" w:hAnsi="Arial" w:cs="Arial"/>
          <w:sz w:val="24"/>
          <w:szCs w:val="24"/>
        </w:rPr>
        <w:t>previous</w:t>
      </w:r>
      <w:r w:rsidR="79F09D04" w:rsidRPr="398276FC">
        <w:rPr>
          <w:rFonts w:ascii="Arial" w:hAnsi="Arial" w:cs="Arial"/>
          <w:sz w:val="24"/>
          <w:szCs w:val="24"/>
        </w:rPr>
        <w:t xml:space="preserve"> NL-Wide Consortium consultation included project that would identify practical support for individuals isolated in</w:t>
      </w:r>
      <w:r w:rsidR="00C37723">
        <w:rPr>
          <w:rFonts w:ascii="Arial" w:hAnsi="Arial" w:cs="Arial"/>
          <w:sz w:val="24"/>
          <w:szCs w:val="24"/>
        </w:rPr>
        <w:t xml:space="preserve"> the</w:t>
      </w:r>
      <w:r w:rsidR="79F09D04" w:rsidRPr="398276FC">
        <w:rPr>
          <w:rFonts w:ascii="Arial" w:hAnsi="Arial" w:cs="Arial"/>
          <w:sz w:val="24"/>
          <w:szCs w:val="24"/>
        </w:rPr>
        <w:t xml:space="preserve"> community</w:t>
      </w:r>
    </w:p>
    <w:p w14:paraId="4A4A611E" w14:textId="77777777" w:rsidR="00FA2B79" w:rsidRPr="00FA2B79" w:rsidRDefault="00FA2B79" w:rsidP="00FA2B79">
      <w:pPr>
        <w:pStyle w:val="ListParagraph"/>
        <w:rPr>
          <w:rFonts w:ascii="Arial" w:hAnsi="Arial" w:cs="Arial"/>
          <w:sz w:val="24"/>
          <w:szCs w:val="24"/>
        </w:rPr>
      </w:pPr>
    </w:p>
    <w:p w14:paraId="2C14497E" w14:textId="77777777" w:rsidR="00FA2B79" w:rsidRPr="005A7DBA" w:rsidRDefault="00FA2B79" w:rsidP="00FA2B79">
      <w:pPr>
        <w:pStyle w:val="ListParagraph"/>
        <w:numPr>
          <w:ilvl w:val="0"/>
          <w:numId w:val="13"/>
        </w:numPr>
        <w:spacing w:line="276" w:lineRule="auto"/>
        <w:rPr>
          <w:rFonts w:ascii="Arial" w:hAnsi="Arial" w:cs="Arial"/>
          <w:sz w:val="24"/>
          <w:szCs w:val="24"/>
        </w:rPr>
      </w:pPr>
      <w:bookmarkStart w:id="0" w:name="_Hlk221442574"/>
      <w:r w:rsidRPr="005A7DBA">
        <w:rPr>
          <w:rFonts w:ascii="Arial" w:hAnsi="Arial" w:cs="Arial"/>
          <w:sz w:val="24"/>
          <w:szCs w:val="24"/>
        </w:rPr>
        <w:t>Volunteer development projects</w:t>
      </w:r>
      <w:bookmarkEnd w:id="0"/>
      <w:r w:rsidRPr="005A7DBA">
        <w:rPr>
          <w:rFonts w:ascii="Arial" w:hAnsi="Arial" w:cs="Arial"/>
          <w:sz w:val="24"/>
          <w:szCs w:val="24"/>
        </w:rPr>
        <w:t xml:space="preserve">- through discussions with CVS organisations VANL have met with a number of organisations who have cited challenges with retaining volunteers, through this fund VANL would seek to fund projects wishing to develop and upskill their volunteers through training and development opportunities in the hope of improving retention. </w:t>
      </w:r>
    </w:p>
    <w:p w14:paraId="3408A262" w14:textId="77777777" w:rsidR="00FA2B79" w:rsidRPr="00FA2B79" w:rsidRDefault="00FA2B79" w:rsidP="00FA2B79">
      <w:pPr>
        <w:spacing w:line="276" w:lineRule="auto"/>
        <w:ind w:left="360"/>
        <w:rPr>
          <w:rFonts w:ascii="Arial" w:hAnsi="Arial" w:cs="Arial"/>
          <w:sz w:val="24"/>
          <w:szCs w:val="24"/>
        </w:rPr>
      </w:pPr>
    </w:p>
    <w:p w14:paraId="4B94D5A5" w14:textId="77777777" w:rsidR="00DD52B4" w:rsidRDefault="00DD52B4" w:rsidP="46B02F90">
      <w:pPr>
        <w:pStyle w:val="ListParagraph"/>
        <w:spacing w:line="276" w:lineRule="auto"/>
        <w:rPr>
          <w:rFonts w:ascii="Arial" w:hAnsi="Arial" w:cs="Arial"/>
          <w:sz w:val="24"/>
          <w:szCs w:val="24"/>
        </w:rPr>
      </w:pPr>
    </w:p>
    <w:p w14:paraId="41B98CAB" w14:textId="413FC90D" w:rsidR="009F7D4A" w:rsidRPr="005A7DBA" w:rsidRDefault="3619A79B" w:rsidP="398276FC">
      <w:pPr>
        <w:spacing w:line="276" w:lineRule="auto"/>
        <w:rPr>
          <w:rFonts w:ascii="Arial" w:hAnsi="Arial" w:cs="Arial"/>
          <w:b/>
          <w:bCs/>
          <w:sz w:val="24"/>
          <w:szCs w:val="24"/>
        </w:rPr>
      </w:pPr>
      <w:r w:rsidRPr="005A7DBA">
        <w:rPr>
          <w:rFonts w:ascii="Arial" w:hAnsi="Arial" w:cs="Arial"/>
          <w:b/>
          <w:bCs/>
          <w:sz w:val="24"/>
          <w:szCs w:val="24"/>
        </w:rPr>
        <w:t xml:space="preserve">A.1.2.2 The </w:t>
      </w:r>
      <w:r w:rsidR="00FA2B79" w:rsidRPr="005A7DBA">
        <w:rPr>
          <w:rFonts w:ascii="Arial" w:hAnsi="Arial" w:cs="Arial"/>
          <w:b/>
          <w:bCs/>
          <w:sz w:val="24"/>
          <w:szCs w:val="24"/>
        </w:rPr>
        <w:t>Under Represented Areas Strand</w:t>
      </w:r>
    </w:p>
    <w:p w14:paraId="1DFD3897" w14:textId="0A977CEF" w:rsidR="009F7D4A" w:rsidRPr="005A7DBA" w:rsidRDefault="00FA2B79" w:rsidP="46B02F90">
      <w:pPr>
        <w:spacing w:line="276" w:lineRule="auto"/>
        <w:rPr>
          <w:rFonts w:ascii="Arial" w:hAnsi="Arial" w:cs="Arial"/>
          <w:sz w:val="24"/>
          <w:szCs w:val="24"/>
        </w:rPr>
      </w:pPr>
      <w:r w:rsidRPr="005A7DBA">
        <w:rPr>
          <w:rFonts w:ascii="Arial" w:hAnsi="Arial" w:cs="Arial"/>
          <w:sz w:val="24"/>
          <w:szCs w:val="24"/>
        </w:rPr>
        <w:t xml:space="preserve">In a recent analysis of funded projects across all VANL held funds in addition to conversations with other funders, it was identified areas within two localities </w:t>
      </w:r>
      <w:r w:rsidR="005A7DBA" w:rsidRPr="005A7DBA">
        <w:rPr>
          <w:rFonts w:ascii="Arial" w:hAnsi="Arial" w:cs="Arial"/>
          <w:sz w:val="24"/>
          <w:szCs w:val="24"/>
        </w:rPr>
        <w:t>VANL receive limited applications which VANL would like to support</w:t>
      </w:r>
      <w:r w:rsidRPr="005A7DBA">
        <w:rPr>
          <w:rFonts w:ascii="Arial" w:hAnsi="Arial" w:cs="Arial"/>
          <w:sz w:val="24"/>
          <w:szCs w:val="24"/>
        </w:rPr>
        <w:t>- these being the Northern corridor area of the North Locality and the surrounding villages of the Airdrie Locality.</w:t>
      </w:r>
    </w:p>
    <w:p w14:paraId="53128261" w14:textId="77777777" w:rsidR="00726DC0" w:rsidRPr="005A7DBA" w:rsidRDefault="00726DC0" w:rsidP="46B02F90">
      <w:pPr>
        <w:spacing w:line="276" w:lineRule="auto"/>
        <w:rPr>
          <w:rFonts w:ascii="Arial" w:hAnsi="Arial" w:cs="Arial"/>
          <w:sz w:val="24"/>
          <w:szCs w:val="24"/>
        </w:rPr>
      </w:pPr>
    </w:p>
    <w:p w14:paraId="55BA276A" w14:textId="092E4B43" w:rsidR="00FA2B79" w:rsidRPr="005A7DBA" w:rsidRDefault="00FA2B79" w:rsidP="00FA2B79">
      <w:pPr>
        <w:spacing w:line="276" w:lineRule="auto"/>
        <w:rPr>
          <w:rFonts w:ascii="Arial" w:hAnsi="Arial" w:cs="Arial"/>
          <w:sz w:val="24"/>
          <w:szCs w:val="24"/>
        </w:rPr>
      </w:pPr>
      <w:r w:rsidRPr="005A7DBA">
        <w:rPr>
          <w:rFonts w:ascii="Arial" w:hAnsi="Arial" w:cs="Arial"/>
          <w:sz w:val="24"/>
          <w:szCs w:val="24"/>
        </w:rPr>
        <w:t>With the aim of strengthening supports for the residents of both of these areas this strand seeks applications for dedicated projects within these two areas. Priority activities within this stand will take the same approach as the innovation strand:</w:t>
      </w:r>
    </w:p>
    <w:p w14:paraId="34C67924" w14:textId="3D222635" w:rsidR="00FA2B79" w:rsidRPr="005A7DBA" w:rsidRDefault="00FA2B79" w:rsidP="00FA2B79">
      <w:pPr>
        <w:spacing w:line="276" w:lineRule="auto"/>
        <w:rPr>
          <w:rFonts w:ascii="Arial" w:hAnsi="Arial" w:cs="Arial"/>
          <w:sz w:val="24"/>
          <w:szCs w:val="24"/>
        </w:rPr>
      </w:pPr>
    </w:p>
    <w:p w14:paraId="622087B5" w14:textId="45B0AAB1" w:rsidR="00FA2B79" w:rsidRPr="005A7DBA" w:rsidRDefault="00FA2B79" w:rsidP="00FA2B79">
      <w:pPr>
        <w:pStyle w:val="ListParagraph"/>
        <w:numPr>
          <w:ilvl w:val="0"/>
          <w:numId w:val="16"/>
        </w:numPr>
        <w:spacing w:line="276" w:lineRule="auto"/>
        <w:rPr>
          <w:rFonts w:ascii="Arial" w:hAnsi="Arial" w:cs="Arial"/>
          <w:sz w:val="24"/>
          <w:szCs w:val="24"/>
        </w:rPr>
      </w:pPr>
      <w:r w:rsidRPr="005A7DBA">
        <w:rPr>
          <w:rFonts w:ascii="Arial" w:hAnsi="Arial" w:cs="Arial"/>
          <w:sz w:val="24"/>
          <w:szCs w:val="24"/>
        </w:rPr>
        <w:t>Proactive engagement with vulnerable people</w:t>
      </w:r>
    </w:p>
    <w:p w14:paraId="25912703" w14:textId="6FB567CC" w:rsidR="00FA2B79" w:rsidRPr="005A7DBA" w:rsidRDefault="00FA2B79" w:rsidP="00FA2B79">
      <w:pPr>
        <w:pStyle w:val="ListParagraph"/>
        <w:numPr>
          <w:ilvl w:val="0"/>
          <w:numId w:val="16"/>
        </w:numPr>
        <w:spacing w:line="276" w:lineRule="auto"/>
        <w:rPr>
          <w:rFonts w:ascii="Arial" w:hAnsi="Arial" w:cs="Arial"/>
          <w:sz w:val="24"/>
          <w:szCs w:val="24"/>
        </w:rPr>
      </w:pPr>
      <w:r w:rsidRPr="005A7DBA">
        <w:rPr>
          <w:rFonts w:ascii="Arial" w:hAnsi="Arial" w:cs="Arial"/>
          <w:sz w:val="24"/>
          <w:szCs w:val="24"/>
        </w:rPr>
        <w:t>Tackling loneliness and isolation</w:t>
      </w:r>
    </w:p>
    <w:p w14:paraId="1D5BFE83" w14:textId="486C88A1" w:rsidR="00FA2B79" w:rsidRPr="005A7DBA" w:rsidRDefault="00FA2B79" w:rsidP="00FA2B79">
      <w:pPr>
        <w:pStyle w:val="ListParagraph"/>
        <w:numPr>
          <w:ilvl w:val="0"/>
          <w:numId w:val="16"/>
        </w:numPr>
        <w:spacing w:line="276" w:lineRule="auto"/>
        <w:rPr>
          <w:rFonts w:ascii="Arial" w:hAnsi="Arial" w:cs="Arial"/>
          <w:sz w:val="24"/>
          <w:szCs w:val="24"/>
        </w:rPr>
      </w:pPr>
      <w:r w:rsidRPr="005A7DBA">
        <w:rPr>
          <w:rFonts w:ascii="Arial" w:hAnsi="Arial" w:cs="Arial"/>
          <w:sz w:val="24"/>
          <w:szCs w:val="24"/>
        </w:rPr>
        <w:t>Volunteer development projects</w:t>
      </w:r>
    </w:p>
    <w:p w14:paraId="06C2530C" w14:textId="35CDC2F1" w:rsidR="00FA2B79" w:rsidRPr="005A7DBA" w:rsidRDefault="00FA2B79" w:rsidP="00FA2B79">
      <w:pPr>
        <w:spacing w:line="276" w:lineRule="auto"/>
        <w:rPr>
          <w:rFonts w:ascii="Arial" w:hAnsi="Arial" w:cs="Arial"/>
          <w:sz w:val="24"/>
          <w:szCs w:val="24"/>
        </w:rPr>
      </w:pPr>
    </w:p>
    <w:p w14:paraId="31BC5DFC" w14:textId="2E04FF73" w:rsidR="00FA2B79" w:rsidRDefault="00FA2B79" w:rsidP="00FA2B79">
      <w:pPr>
        <w:spacing w:line="276" w:lineRule="auto"/>
        <w:rPr>
          <w:rFonts w:ascii="Arial" w:hAnsi="Arial" w:cs="Arial"/>
          <w:sz w:val="24"/>
          <w:szCs w:val="24"/>
        </w:rPr>
      </w:pPr>
      <w:r w:rsidRPr="005A7DBA">
        <w:rPr>
          <w:rFonts w:ascii="Arial" w:hAnsi="Arial" w:cs="Arial"/>
          <w:sz w:val="24"/>
          <w:szCs w:val="24"/>
        </w:rPr>
        <w:t>But must demonstrate a clear tailoring of the proposed project to meet the needs of one of these two communities.</w:t>
      </w:r>
    </w:p>
    <w:p w14:paraId="10C89CAC" w14:textId="7B2F274E" w:rsidR="00FA2B79" w:rsidRDefault="00FA2B79" w:rsidP="00FA2B79">
      <w:pPr>
        <w:spacing w:line="276" w:lineRule="auto"/>
        <w:rPr>
          <w:rFonts w:ascii="Arial" w:hAnsi="Arial" w:cs="Arial"/>
          <w:sz w:val="24"/>
          <w:szCs w:val="24"/>
        </w:rPr>
      </w:pPr>
    </w:p>
    <w:p w14:paraId="5B03DDB6" w14:textId="77777777" w:rsidR="00FA2B79" w:rsidRPr="00FA2B79" w:rsidRDefault="00FA2B79" w:rsidP="00FA2B79">
      <w:pPr>
        <w:spacing w:line="276" w:lineRule="auto"/>
        <w:rPr>
          <w:rFonts w:ascii="Arial" w:hAnsi="Arial" w:cs="Arial"/>
          <w:sz w:val="24"/>
          <w:szCs w:val="24"/>
        </w:rPr>
      </w:pPr>
    </w:p>
    <w:p w14:paraId="0562CB0E" w14:textId="77777777" w:rsidR="009F7D4A" w:rsidRDefault="009F7D4A" w:rsidP="46B02F90">
      <w:pPr>
        <w:spacing w:line="276" w:lineRule="auto"/>
      </w:pPr>
    </w:p>
    <w:p w14:paraId="6432EFFF" w14:textId="5FD16039" w:rsidR="398276FC" w:rsidRDefault="398276FC" w:rsidP="398276FC">
      <w:pPr>
        <w:spacing w:line="276" w:lineRule="auto"/>
        <w:rPr>
          <w:rFonts w:ascii="Arial" w:hAnsi="Arial" w:cs="Arial"/>
          <w:b/>
          <w:bCs/>
          <w:sz w:val="28"/>
          <w:szCs w:val="28"/>
        </w:rPr>
      </w:pPr>
    </w:p>
    <w:p w14:paraId="4D82D16D" w14:textId="34A69ECE" w:rsidR="398276FC" w:rsidRDefault="398276FC" w:rsidP="398276FC">
      <w:pPr>
        <w:spacing w:line="276" w:lineRule="auto"/>
        <w:rPr>
          <w:rFonts w:ascii="Arial" w:hAnsi="Arial" w:cs="Arial"/>
          <w:b/>
          <w:bCs/>
          <w:sz w:val="28"/>
          <w:szCs w:val="28"/>
        </w:rPr>
      </w:pPr>
    </w:p>
    <w:p w14:paraId="1922B1BC" w14:textId="77777777" w:rsidR="004A303F" w:rsidRDefault="004A303F" w:rsidP="46B02F90">
      <w:pPr>
        <w:spacing w:line="276" w:lineRule="auto"/>
        <w:rPr>
          <w:rFonts w:ascii="Arial" w:hAnsi="Arial" w:cs="Arial"/>
          <w:b/>
          <w:bCs/>
          <w:sz w:val="28"/>
          <w:szCs w:val="28"/>
        </w:rPr>
      </w:pPr>
    </w:p>
    <w:p w14:paraId="745D5EB3" w14:textId="77777777" w:rsidR="004A303F" w:rsidRDefault="004A303F" w:rsidP="46B02F90">
      <w:pPr>
        <w:spacing w:line="276" w:lineRule="auto"/>
        <w:rPr>
          <w:rFonts w:ascii="Arial" w:hAnsi="Arial" w:cs="Arial"/>
          <w:b/>
          <w:bCs/>
          <w:sz w:val="28"/>
          <w:szCs w:val="28"/>
        </w:rPr>
      </w:pPr>
    </w:p>
    <w:p w14:paraId="4D88F5B8" w14:textId="77777777" w:rsidR="004A303F" w:rsidRDefault="004A303F" w:rsidP="46B02F90">
      <w:pPr>
        <w:spacing w:line="276" w:lineRule="auto"/>
        <w:rPr>
          <w:rFonts w:ascii="Arial" w:hAnsi="Arial" w:cs="Arial"/>
          <w:b/>
          <w:bCs/>
          <w:sz w:val="28"/>
          <w:szCs w:val="28"/>
        </w:rPr>
      </w:pPr>
    </w:p>
    <w:p w14:paraId="3FAC96BD" w14:textId="77777777" w:rsidR="004A303F" w:rsidRDefault="004A303F" w:rsidP="46B02F90">
      <w:pPr>
        <w:spacing w:line="276" w:lineRule="auto"/>
        <w:rPr>
          <w:rFonts w:ascii="Arial" w:hAnsi="Arial" w:cs="Arial"/>
          <w:b/>
          <w:bCs/>
          <w:sz w:val="28"/>
          <w:szCs w:val="28"/>
        </w:rPr>
      </w:pPr>
    </w:p>
    <w:p w14:paraId="6ADF4B05" w14:textId="77777777" w:rsidR="004A303F" w:rsidRDefault="004A303F" w:rsidP="46B02F90">
      <w:pPr>
        <w:spacing w:line="276" w:lineRule="auto"/>
        <w:rPr>
          <w:rFonts w:ascii="Arial" w:hAnsi="Arial" w:cs="Arial"/>
          <w:b/>
          <w:bCs/>
          <w:sz w:val="28"/>
          <w:szCs w:val="28"/>
        </w:rPr>
      </w:pPr>
    </w:p>
    <w:p w14:paraId="30DBA466" w14:textId="77777777" w:rsidR="004A303F" w:rsidRDefault="004A303F" w:rsidP="46B02F90">
      <w:pPr>
        <w:spacing w:line="276" w:lineRule="auto"/>
        <w:rPr>
          <w:rFonts w:ascii="Arial" w:hAnsi="Arial" w:cs="Arial"/>
          <w:b/>
          <w:bCs/>
          <w:sz w:val="28"/>
          <w:szCs w:val="28"/>
        </w:rPr>
      </w:pPr>
    </w:p>
    <w:p w14:paraId="12639734" w14:textId="77777777" w:rsidR="00D6278C" w:rsidRDefault="00D6278C" w:rsidP="46B02F90">
      <w:pPr>
        <w:spacing w:line="276" w:lineRule="auto"/>
        <w:rPr>
          <w:rFonts w:ascii="Arial" w:hAnsi="Arial" w:cs="Arial"/>
          <w:b/>
          <w:bCs/>
          <w:sz w:val="28"/>
          <w:szCs w:val="28"/>
        </w:rPr>
      </w:pPr>
    </w:p>
    <w:p w14:paraId="1FF52E65" w14:textId="77777777" w:rsidR="00D6278C" w:rsidRDefault="00D6278C" w:rsidP="46B02F90">
      <w:pPr>
        <w:spacing w:line="276" w:lineRule="auto"/>
        <w:rPr>
          <w:rFonts w:ascii="Arial" w:hAnsi="Arial" w:cs="Arial"/>
          <w:b/>
          <w:bCs/>
          <w:sz w:val="28"/>
          <w:szCs w:val="28"/>
        </w:rPr>
      </w:pPr>
    </w:p>
    <w:p w14:paraId="04DAE33C" w14:textId="77777777" w:rsidR="00D6278C" w:rsidRDefault="00D6278C" w:rsidP="46B02F90">
      <w:pPr>
        <w:spacing w:line="276" w:lineRule="auto"/>
        <w:rPr>
          <w:rFonts w:ascii="Arial" w:hAnsi="Arial" w:cs="Arial"/>
          <w:b/>
          <w:bCs/>
          <w:sz w:val="28"/>
          <w:szCs w:val="28"/>
        </w:rPr>
      </w:pPr>
    </w:p>
    <w:p w14:paraId="6ED78C70" w14:textId="77777777" w:rsidR="00D6278C" w:rsidRDefault="00D6278C" w:rsidP="46B02F90">
      <w:pPr>
        <w:spacing w:line="276" w:lineRule="auto"/>
        <w:rPr>
          <w:rFonts w:ascii="Arial" w:hAnsi="Arial" w:cs="Arial"/>
          <w:b/>
          <w:bCs/>
          <w:sz w:val="28"/>
          <w:szCs w:val="28"/>
        </w:rPr>
      </w:pPr>
    </w:p>
    <w:p w14:paraId="7CA30382" w14:textId="77777777" w:rsidR="00D6278C" w:rsidRDefault="00D6278C" w:rsidP="46B02F90">
      <w:pPr>
        <w:spacing w:line="276" w:lineRule="auto"/>
        <w:rPr>
          <w:rFonts w:ascii="Arial" w:hAnsi="Arial" w:cs="Arial"/>
          <w:b/>
          <w:bCs/>
          <w:sz w:val="28"/>
          <w:szCs w:val="28"/>
        </w:rPr>
      </w:pPr>
    </w:p>
    <w:p w14:paraId="391B8666" w14:textId="77777777" w:rsidR="00D6278C" w:rsidRDefault="00D6278C" w:rsidP="46B02F90">
      <w:pPr>
        <w:spacing w:line="276" w:lineRule="auto"/>
        <w:rPr>
          <w:rFonts w:ascii="Arial" w:hAnsi="Arial" w:cs="Arial"/>
          <w:b/>
          <w:bCs/>
          <w:sz w:val="28"/>
          <w:szCs w:val="28"/>
        </w:rPr>
      </w:pPr>
    </w:p>
    <w:p w14:paraId="410F749E" w14:textId="77777777" w:rsidR="00D6278C" w:rsidRDefault="00D6278C" w:rsidP="46B02F90">
      <w:pPr>
        <w:spacing w:line="276" w:lineRule="auto"/>
        <w:rPr>
          <w:rFonts w:ascii="Arial" w:hAnsi="Arial" w:cs="Arial"/>
          <w:b/>
          <w:bCs/>
          <w:sz w:val="28"/>
          <w:szCs w:val="28"/>
        </w:rPr>
      </w:pPr>
    </w:p>
    <w:p w14:paraId="6D535305" w14:textId="77777777" w:rsidR="00D6278C" w:rsidRDefault="00D6278C" w:rsidP="46B02F90">
      <w:pPr>
        <w:spacing w:line="276" w:lineRule="auto"/>
        <w:rPr>
          <w:rFonts w:ascii="Arial" w:hAnsi="Arial" w:cs="Arial"/>
          <w:b/>
          <w:bCs/>
          <w:sz w:val="28"/>
          <w:szCs w:val="28"/>
        </w:rPr>
      </w:pPr>
    </w:p>
    <w:p w14:paraId="3E489EB5" w14:textId="77777777" w:rsidR="00D6278C" w:rsidRDefault="00D6278C" w:rsidP="46B02F90">
      <w:pPr>
        <w:spacing w:line="276" w:lineRule="auto"/>
        <w:rPr>
          <w:rFonts w:ascii="Arial" w:hAnsi="Arial" w:cs="Arial"/>
          <w:b/>
          <w:bCs/>
          <w:sz w:val="28"/>
          <w:szCs w:val="28"/>
        </w:rPr>
      </w:pPr>
    </w:p>
    <w:p w14:paraId="4A945B0F" w14:textId="77777777" w:rsidR="00D6278C" w:rsidRDefault="00D6278C" w:rsidP="46B02F90">
      <w:pPr>
        <w:spacing w:line="276" w:lineRule="auto"/>
        <w:rPr>
          <w:rFonts w:ascii="Arial" w:hAnsi="Arial" w:cs="Arial"/>
          <w:b/>
          <w:bCs/>
          <w:sz w:val="28"/>
          <w:szCs w:val="28"/>
        </w:rPr>
      </w:pPr>
    </w:p>
    <w:p w14:paraId="7268C0CC" w14:textId="02FD4D8A" w:rsidR="00B66C42" w:rsidRPr="009F7D4A" w:rsidRDefault="00B66C42" w:rsidP="46B02F90">
      <w:pPr>
        <w:spacing w:line="276" w:lineRule="auto"/>
        <w:rPr>
          <w:rFonts w:ascii="Arial" w:hAnsi="Arial" w:cs="Arial"/>
          <w:b/>
          <w:bCs/>
          <w:sz w:val="28"/>
          <w:szCs w:val="28"/>
        </w:rPr>
      </w:pPr>
      <w:r w:rsidRPr="46B02F90">
        <w:rPr>
          <w:rFonts w:ascii="Arial" w:hAnsi="Arial" w:cs="Arial"/>
          <w:b/>
          <w:bCs/>
          <w:sz w:val="28"/>
          <w:szCs w:val="28"/>
        </w:rPr>
        <w:t>A.1.</w:t>
      </w:r>
      <w:r w:rsidR="00930359" w:rsidRPr="46B02F90">
        <w:rPr>
          <w:rFonts w:ascii="Arial" w:hAnsi="Arial" w:cs="Arial"/>
          <w:b/>
          <w:bCs/>
          <w:sz w:val="28"/>
          <w:szCs w:val="28"/>
        </w:rPr>
        <w:t>3</w:t>
      </w:r>
      <w:r w:rsidRPr="46B02F90">
        <w:rPr>
          <w:rFonts w:ascii="Arial" w:hAnsi="Arial" w:cs="Arial"/>
          <w:b/>
          <w:bCs/>
          <w:sz w:val="28"/>
          <w:szCs w:val="28"/>
        </w:rPr>
        <w:t xml:space="preserve"> Community Solutions Programme Outcomes</w:t>
      </w:r>
    </w:p>
    <w:p w14:paraId="34CE0A41" w14:textId="77777777" w:rsidR="00B66C42" w:rsidRDefault="00B66C42" w:rsidP="46B02F90">
      <w:pPr>
        <w:spacing w:line="276" w:lineRule="auto"/>
      </w:pPr>
    </w:p>
    <w:p w14:paraId="5376C144" w14:textId="77777777" w:rsidR="00B66C42" w:rsidRDefault="00B66C42" w:rsidP="46B02F90">
      <w:pPr>
        <w:spacing w:after="160" w:line="276" w:lineRule="auto"/>
        <w:rPr>
          <w:rFonts w:ascii="Arial" w:eastAsia="Arial" w:hAnsi="Arial" w:cs="Arial"/>
          <w:color w:val="000000" w:themeColor="text1"/>
          <w:sz w:val="24"/>
          <w:szCs w:val="24"/>
        </w:rPr>
      </w:pPr>
      <w:r w:rsidRPr="46B02F90">
        <w:rPr>
          <w:rFonts w:ascii="Arial" w:eastAsia="Arial" w:hAnsi="Arial" w:cs="Arial"/>
          <w:color w:val="000000" w:themeColor="text1"/>
          <w:sz w:val="24"/>
          <w:szCs w:val="24"/>
        </w:rPr>
        <w:t>Projects supported through this fund must support one or more of the Community Solutions programme outcomes, these include:</w:t>
      </w: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410"/>
        <w:gridCol w:w="705"/>
        <w:gridCol w:w="6795"/>
      </w:tblGrid>
      <w:tr w:rsidR="00B66C42" w14:paraId="1C3275E9" w14:textId="77777777" w:rsidTr="46B02F90">
        <w:trPr>
          <w:trHeight w:val="300"/>
        </w:trPr>
        <w:tc>
          <w:tcPr>
            <w:tcW w:w="1410" w:type="dxa"/>
            <w:tcBorders>
              <w:top w:val="single" w:sz="6" w:space="0" w:color="000000" w:themeColor="text1"/>
              <w:left w:val="single" w:sz="6" w:space="0" w:color="auto"/>
              <w:bottom w:val="single" w:sz="6" w:space="0" w:color="000000" w:themeColor="text1"/>
              <w:right w:val="single" w:sz="6" w:space="0" w:color="000000" w:themeColor="text1"/>
            </w:tcBorders>
            <w:shd w:val="clear" w:color="auto" w:fill="9FE4FF"/>
            <w:tcMar>
              <w:left w:w="105" w:type="dxa"/>
              <w:right w:w="105" w:type="dxa"/>
            </w:tcMar>
          </w:tcPr>
          <w:p w14:paraId="2BF99992" w14:textId="77777777" w:rsidR="00B66C42" w:rsidRDefault="00B66C42" w:rsidP="46B02F90">
            <w:pPr>
              <w:keepNext/>
              <w:keepLines/>
              <w:spacing w:line="276" w:lineRule="auto"/>
              <w:rPr>
                <w:rFonts w:ascii="Arial" w:eastAsia="Arial" w:hAnsi="Arial" w:cs="Arial"/>
                <w:sz w:val="24"/>
                <w:szCs w:val="24"/>
              </w:rPr>
            </w:pPr>
            <w:r w:rsidRPr="46B02F90">
              <w:rPr>
                <w:rFonts w:ascii="Arial" w:eastAsia="Arial" w:hAnsi="Arial" w:cs="Arial"/>
                <w:b/>
                <w:bCs/>
                <w:sz w:val="24"/>
                <w:szCs w:val="24"/>
              </w:rPr>
              <w:t>Group</w:t>
            </w:r>
          </w:p>
        </w:tc>
        <w:tc>
          <w:tcPr>
            <w:tcW w:w="705" w:type="dxa"/>
            <w:tcBorders>
              <w:top w:val="single" w:sz="6" w:space="0" w:color="auto"/>
              <w:left w:val="single" w:sz="6" w:space="0" w:color="000000" w:themeColor="text1"/>
              <w:bottom w:val="single" w:sz="6" w:space="0" w:color="auto"/>
              <w:right w:val="single" w:sz="6" w:space="0" w:color="000000" w:themeColor="text1"/>
            </w:tcBorders>
            <w:shd w:val="clear" w:color="auto" w:fill="9FE4FF"/>
            <w:tcMar>
              <w:left w:w="105" w:type="dxa"/>
              <w:right w:w="105" w:type="dxa"/>
            </w:tcMar>
          </w:tcPr>
          <w:p w14:paraId="32AFB29E" w14:textId="77777777" w:rsidR="00B66C42" w:rsidRDefault="00B66C42" w:rsidP="46B02F90">
            <w:pPr>
              <w:keepNext/>
              <w:keepLines/>
              <w:spacing w:line="276" w:lineRule="auto"/>
              <w:rPr>
                <w:rFonts w:ascii="Arial" w:eastAsia="Arial" w:hAnsi="Arial" w:cs="Arial"/>
                <w:sz w:val="24"/>
                <w:szCs w:val="24"/>
              </w:rPr>
            </w:pPr>
            <w:r w:rsidRPr="46B02F90">
              <w:rPr>
                <w:rFonts w:ascii="Arial" w:eastAsia="Arial" w:hAnsi="Arial" w:cs="Arial"/>
                <w:b/>
                <w:bCs/>
                <w:sz w:val="24"/>
                <w:szCs w:val="24"/>
              </w:rPr>
              <w:t>No.</w:t>
            </w:r>
          </w:p>
        </w:tc>
        <w:tc>
          <w:tcPr>
            <w:tcW w:w="6795" w:type="dxa"/>
            <w:tcBorders>
              <w:top w:val="single" w:sz="6" w:space="0" w:color="auto"/>
              <w:left w:val="single" w:sz="6" w:space="0" w:color="000000" w:themeColor="text1"/>
              <w:bottom w:val="single" w:sz="6" w:space="0" w:color="auto"/>
              <w:right w:val="single" w:sz="6" w:space="0" w:color="auto"/>
            </w:tcBorders>
            <w:shd w:val="clear" w:color="auto" w:fill="9FE4FF"/>
            <w:tcMar>
              <w:left w:w="105" w:type="dxa"/>
              <w:right w:w="105" w:type="dxa"/>
            </w:tcMar>
          </w:tcPr>
          <w:p w14:paraId="401C6BF1" w14:textId="77777777" w:rsidR="00B66C42" w:rsidRDefault="00B66C42" w:rsidP="46B02F90">
            <w:pPr>
              <w:keepNext/>
              <w:keepLines/>
              <w:spacing w:line="276" w:lineRule="auto"/>
              <w:rPr>
                <w:rFonts w:ascii="Arial" w:eastAsia="Arial" w:hAnsi="Arial" w:cs="Arial"/>
                <w:sz w:val="24"/>
                <w:szCs w:val="24"/>
              </w:rPr>
            </w:pPr>
            <w:r w:rsidRPr="46B02F90">
              <w:rPr>
                <w:rFonts w:ascii="Arial" w:eastAsia="Arial" w:hAnsi="Arial" w:cs="Arial"/>
                <w:b/>
                <w:bCs/>
                <w:sz w:val="24"/>
                <w:szCs w:val="24"/>
              </w:rPr>
              <w:t xml:space="preserve">Outcome </w:t>
            </w:r>
          </w:p>
        </w:tc>
      </w:tr>
      <w:tr w:rsidR="00B66C42" w14:paraId="174966F4" w14:textId="77777777" w:rsidTr="46B02F90">
        <w:trPr>
          <w:trHeight w:val="300"/>
        </w:trPr>
        <w:tc>
          <w:tcPr>
            <w:tcW w:w="1410" w:type="dxa"/>
            <w:vMerge w:val="restart"/>
            <w:tcBorders>
              <w:top w:val="single" w:sz="6" w:space="0" w:color="000000" w:themeColor="text1"/>
              <w:left w:val="single" w:sz="6" w:space="0" w:color="auto"/>
              <w:bottom w:val="single" w:sz="6" w:space="0" w:color="auto"/>
              <w:right w:val="single" w:sz="6" w:space="0" w:color="000000" w:themeColor="text1"/>
            </w:tcBorders>
            <w:tcMar>
              <w:left w:w="105" w:type="dxa"/>
              <w:right w:w="105" w:type="dxa"/>
            </w:tcMar>
          </w:tcPr>
          <w:p w14:paraId="36CBE18E" w14:textId="77777777" w:rsidR="00B66C42" w:rsidRDefault="00B66C42" w:rsidP="46B02F90">
            <w:pPr>
              <w:keepNext/>
              <w:keepLines/>
              <w:spacing w:line="276" w:lineRule="auto"/>
              <w:rPr>
                <w:rFonts w:ascii="Arial" w:eastAsia="Arial" w:hAnsi="Arial" w:cs="Arial"/>
                <w:sz w:val="24"/>
                <w:szCs w:val="24"/>
              </w:rPr>
            </w:pPr>
            <w:r w:rsidRPr="46B02F90">
              <w:rPr>
                <w:rFonts w:ascii="Arial" w:eastAsia="Arial" w:hAnsi="Arial" w:cs="Arial"/>
                <w:sz w:val="24"/>
                <w:szCs w:val="24"/>
              </w:rPr>
              <w:t>Adults</w:t>
            </w:r>
          </w:p>
        </w:tc>
        <w:tc>
          <w:tcPr>
            <w:tcW w:w="705" w:type="dxa"/>
            <w:tcBorders>
              <w:top w:val="single" w:sz="6" w:space="0" w:color="auto"/>
              <w:left w:val="single" w:sz="6" w:space="0" w:color="000000" w:themeColor="text1"/>
              <w:bottom w:val="single" w:sz="6" w:space="0" w:color="auto"/>
              <w:right w:val="single" w:sz="6" w:space="0" w:color="000000" w:themeColor="text1"/>
            </w:tcBorders>
            <w:tcMar>
              <w:left w:w="105" w:type="dxa"/>
              <w:right w:w="105" w:type="dxa"/>
            </w:tcMar>
          </w:tcPr>
          <w:p w14:paraId="649841BE" w14:textId="77777777" w:rsidR="00B66C42" w:rsidRDefault="00B66C42" w:rsidP="46B02F90">
            <w:pPr>
              <w:keepNext/>
              <w:keepLines/>
              <w:spacing w:line="276" w:lineRule="auto"/>
              <w:rPr>
                <w:rFonts w:ascii="Arial" w:eastAsia="Arial" w:hAnsi="Arial" w:cs="Arial"/>
                <w:sz w:val="24"/>
                <w:szCs w:val="24"/>
              </w:rPr>
            </w:pPr>
            <w:r w:rsidRPr="46B02F90">
              <w:rPr>
                <w:rFonts w:ascii="Arial" w:eastAsia="Arial" w:hAnsi="Arial" w:cs="Arial"/>
                <w:sz w:val="24"/>
                <w:szCs w:val="24"/>
              </w:rPr>
              <w:t>1</w:t>
            </w:r>
          </w:p>
        </w:tc>
        <w:tc>
          <w:tcPr>
            <w:tcW w:w="6795" w:type="dxa"/>
            <w:tcBorders>
              <w:top w:val="single" w:sz="6" w:space="0" w:color="auto"/>
              <w:left w:val="single" w:sz="6" w:space="0" w:color="000000" w:themeColor="text1"/>
              <w:bottom w:val="single" w:sz="6" w:space="0" w:color="auto"/>
              <w:right w:val="single" w:sz="6" w:space="0" w:color="auto"/>
            </w:tcBorders>
            <w:tcMar>
              <w:left w:w="105" w:type="dxa"/>
              <w:right w:w="105" w:type="dxa"/>
            </w:tcMar>
          </w:tcPr>
          <w:p w14:paraId="6B30F97D" w14:textId="77777777" w:rsidR="00B66C42" w:rsidRDefault="00B66C42" w:rsidP="46B02F90">
            <w:pPr>
              <w:spacing w:line="276" w:lineRule="auto"/>
              <w:rPr>
                <w:rFonts w:ascii="Arial" w:eastAsia="Arial" w:hAnsi="Arial" w:cs="Arial"/>
                <w:sz w:val="24"/>
                <w:szCs w:val="24"/>
              </w:rPr>
            </w:pPr>
            <w:r w:rsidRPr="46B02F90">
              <w:rPr>
                <w:rFonts w:ascii="Arial" w:eastAsia="Arial" w:hAnsi="Arial" w:cs="Arial"/>
                <w:sz w:val="24"/>
                <w:szCs w:val="24"/>
              </w:rPr>
              <w:t>People feel more connected, included and safe</w:t>
            </w:r>
          </w:p>
        </w:tc>
      </w:tr>
      <w:tr w:rsidR="00B66C42" w14:paraId="08A0E64E" w14:textId="77777777" w:rsidTr="46B02F90">
        <w:trPr>
          <w:trHeight w:val="300"/>
        </w:trPr>
        <w:tc>
          <w:tcPr>
            <w:tcW w:w="1410" w:type="dxa"/>
            <w:vMerge/>
            <w:vAlign w:val="center"/>
          </w:tcPr>
          <w:p w14:paraId="62EBF3C5" w14:textId="77777777" w:rsidR="00B66C42" w:rsidRDefault="00B66C42" w:rsidP="00431E13"/>
        </w:tc>
        <w:tc>
          <w:tcPr>
            <w:tcW w:w="705" w:type="dxa"/>
            <w:tcBorders>
              <w:top w:val="single" w:sz="6" w:space="0" w:color="auto"/>
              <w:left w:val="single" w:sz="6" w:space="0" w:color="000000" w:themeColor="text1"/>
              <w:bottom w:val="single" w:sz="6" w:space="0" w:color="auto"/>
              <w:right w:val="single" w:sz="6" w:space="0" w:color="000000" w:themeColor="text1"/>
            </w:tcBorders>
            <w:tcMar>
              <w:left w:w="105" w:type="dxa"/>
              <w:right w:w="105" w:type="dxa"/>
            </w:tcMar>
          </w:tcPr>
          <w:p w14:paraId="18F999B5" w14:textId="77777777" w:rsidR="00B66C42" w:rsidRDefault="00B66C42" w:rsidP="46B02F90">
            <w:pPr>
              <w:keepNext/>
              <w:keepLines/>
              <w:spacing w:line="276" w:lineRule="auto"/>
              <w:rPr>
                <w:rFonts w:ascii="Arial" w:eastAsia="Arial" w:hAnsi="Arial" w:cs="Arial"/>
                <w:sz w:val="24"/>
                <w:szCs w:val="24"/>
              </w:rPr>
            </w:pPr>
            <w:r w:rsidRPr="46B02F90">
              <w:rPr>
                <w:rFonts w:ascii="Arial" w:eastAsia="Arial" w:hAnsi="Arial" w:cs="Arial"/>
                <w:sz w:val="24"/>
                <w:szCs w:val="24"/>
              </w:rPr>
              <w:t>2</w:t>
            </w:r>
          </w:p>
        </w:tc>
        <w:tc>
          <w:tcPr>
            <w:tcW w:w="6795" w:type="dxa"/>
            <w:tcBorders>
              <w:top w:val="single" w:sz="6" w:space="0" w:color="auto"/>
              <w:left w:val="single" w:sz="6" w:space="0" w:color="000000" w:themeColor="text1"/>
              <w:bottom w:val="single" w:sz="6" w:space="0" w:color="auto"/>
              <w:right w:val="single" w:sz="6" w:space="0" w:color="auto"/>
            </w:tcBorders>
            <w:tcMar>
              <w:left w:w="105" w:type="dxa"/>
              <w:right w:w="105" w:type="dxa"/>
            </w:tcMar>
          </w:tcPr>
          <w:p w14:paraId="5DBD93A7" w14:textId="77777777" w:rsidR="00B66C42" w:rsidRDefault="00B66C42" w:rsidP="46B02F90">
            <w:pPr>
              <w:spacing w:line="276" w:lineRule="auto"/>
              <w:rPr>
                <w:rFonts w:ascii="Arial" w:eastAsia="Arial" w:hAnsi="Arial" w:cs="Arial"/>
                <w:sz w:val="24"/>
                <w:szCs w:val="24"/>
              </w:rPr>
            </w:pPr>
            <w:r w:rsidRPr="46B02F90">
              <w:rPr>
                <w:rFonts w:ascii="Arial" w:eastAsia="Arial" w:hAnsi="Arial" w:cs="Arial"/>
                <w:sz w:val="24"/>
                <w:szCs w:val="24"/>
              </w:rPr>
              <w:t>Improved health and wellbeing</w:t>
            </w:r>
          </w:p>
        </w:tc>
      </w:tr>
      <w:tr w:rsidR="00B66C42" w14:paraId="4A135CD0" w14:textId="77777777" w:rsidTr="46B02F90">
        <w:trPr>
          <w:trHeight w:val="300"/>
        </w:trPr>
        <w:tc>
          <w:tcPr>
            <w:tcW w:w="1410" w:type="dxa"/>
            <w:vMerge/>
            <w:vAlign w:val="center"/>
          </w:tcPr>
          <w:p w14:paraId="6D98A12B" w14:textId="77777777" w:rsidR="00B66C42" w:rsidRDefault="00B66C42" w:rsidP="00431E13"/>
        </w:tc>
        <w:tc>
          <w:tcPr>
            <w:tcW w:w="705" w:type="dxa"/>
            <w:tcBorders>
              <w:top w:val="single" w:sz="6" w:space="0" w:color="auto"/>
              <w:left w:val="single" w:sz="6" w:space="0" w:color="000000" w:themeColor="text1"/>
              <w:bottom w:val="single" w:sz="6" w:space="0" w:color="auto"/>
              <w:right w:val="single" w:sz="6" w:space="0" w:color="000000" w:themeColor="text1"/>
            </w:tcBorders>
            <w:tcMar>
              <w:left w:w="105" w:type="dxa"/>
              <w:right w:w="105" w:type="dxa"/>
            </w:tcMar>
          </w:tcPr>
          <w:p w14:paraId="5FCD5EC4" w14:textId="77777777" w:rsidR="00B66C42" w:rsidRDefault="00B66C42" w:rsidP="46B02F90">
            <w:pPr>
              <w:keepNext/>
              <w:keepLines/>
              <w:spacing w:line="276" w:lineRule="auto"/>
              <w:rPr>
                <w:rFonts w:ascii="Arial" w:eastAsia="Arial" w:hAnsi="Arial" w:cs="Arial"/>
                <w:sz w:val="24"/>
                <w:szCs w:val="24"/>
              </w:rPr>
            </w:pPr>
            <w:r w:rsidRPr="46B02F90">
              <w:rPr>
                <w:rFonts w:ascii="Arial" w:eastAsia="Arial" w:hAnsi="Arial" w:cs="Arial"/>
                <w:sz w:val="24"/>
                <w:szCs w:val="24"/>
              </w:rPr>
              <w:t>3</w:t>
            </w:r>
          </w:p>
        </w:tc>
        <w:tc>
          <w:tcPr>
            <w:tcW w:w="6795" w:type="dxa"/>
            <w:tcBorders>
              <w:top w:val="single" w:sz="6" w:space="0" w:color="auto"/>
              <w:left w:val="single" w:sz="6" w:space="0" w:color="000000" w:themeColor="text1"/>
              <w:bottom w:val="single" w:sz="6" w:space="0" w:color="auto"/>
              <w:right w:val="single" w:sz="6" w:space="0" w:color="auto"/>
            </w:tcBorders>
            <w:tcMar>
              <w:left w:w="105" w:type="dxa"/>
              <w:right w:w="105" w:type="dxa"/>
            </w:tcMar>
          </w:tcPr>
          <w:p w14:paraId="7A1A41E8" w14:textId="77777777" w:rsidR="00B66C42" w:rsidRDefault="00B66C42" w:rsidP="46B02F90">
            <w:pPr>
              <w:spacing w:line="276" w:lineRule="auto"/>
              <w:rPr>
                <w:rFonts w:ascii="Arial" w:eastAsia="Arial" w:hAnsi="Arial" w:cs="Arial"/>
                <w:sz w:val="24"/>
                <w:szCs w:val="24"/>
              </w:rPr>
            </w:pPr>
            <w:r w:rsidRPr="46B02F90">
              <w:rPr>
                <w:rFonts w:ascii="Arial" w:eastAsia="Arial" w:hAnsi="Arial" w:cs="Arial"/>
                <w:sz w:val="24"/>
                <w:szCs w:val="24"/>
              </w:rPr>
              <w:t>People feel more informed and aware</w:t>
            </w:r>
          </w:p>
        </w:tc>
      </w:tr>
      <w:tr w:rsidR="00B66C42" w14:paraId="51B9157F" w14:textId="77777777" w:rsidTr="46B02F90">
        <w:trPr>
          <w:trHeight w:val="300"/>
        </w:trPr>
        <w:tc>
          <w:tcPr>
            <w:tcW w:w="1410" w:type="dxa"/>
            <w:vMerge w:val="restart"/>
            <w:tcBorders>
              <w:top w:val="single" w:sz="6" w:space="0" w:color="000000" w:themeColor="text1"/>
              <w:left w:val="single" w:sz="6" w:space="0" w:color="auto"/>
              <w:bottom w:val="single" w:sz="6" w:space="0" w:color="auto"/>
              <w:right w:val="single" w:sz="6" w:space="0" w:color="000000" w:themeColor="text1"/>
            </w:tcBorders>
            <w:tcMar>
              <w:left w:w="105" w:type="dxa"/>
              <w:right w:w="105" w:type="dxa"/>
            </w:tcMar>
          </w:tcPr>
          <w:p w14:paraId="56BEB227" w14:textId="77777777" w:rsidR="00B66C42" w:rsidRDefault="00B66C42" w:rsidP="46B02F90">
            <w:pPr>
              <w:keepNext/>
              <w:keepLines/>
              <w:spacing w:line="276" w:lineRule="auto"/>
              <w:rPr>
                <w:rFonts w:ascii="Arial" w:eastAsia="Arial" w:hAnsi="Arial" w:cs="Arial"/>
                <w:sz w:val="24"/>
                <w:szCs w:val="24"/>
              </w:rPr>
            </w:pPr>
            <w:r w:rsidRPr="46B02F90">
              <w:rPr>
                <w:rFonts w:ascii="Arial" w:eastAsia="Arial" w:hAnsi="Arial" w:cs="Arial"/>
                <w:sz w:val="24"/>
                <w:szCs w:val="24"/>
              </w:rPr>
              <w:t>Carers</w:t>
            </w:r>
          </w:p>
        </w:tc>
        <w:tc>
          <w:tcPr>
            <w:tcW w:w="705" w:type="dxa"/>
            <w:tcBorders>
              <w:top w:val="single" w:sz="6" w:space="0" w:color="auto"/>
              <w:left w:val="single" w:sz="6" w:space="0" w:color="000000" w:themeColor="text1"/>
              <w:bottom w:val="single" w:sz="6" w:space="0" w:color="auto"/>
              <w:right w:val="single" w:sz="6" w:space="0" w:color="000000" w:themeColor="text1"/>
            </w:tcBorders>
            <w:tcMar>
              <w:left w:w="105" w:type="dxa"/>
              <w:right w:w="105" w:type="dxa"/>
            </w:tcMar>
          </w:tcPr>
          <w:p w14:paraId="2598DEE6" w14:textId="77777777" w:rsidR="00B66C42" w:rsidRDefault="00B66C42" w:rsidP="46B02F90">
            <w:pPr>
              <w:keepNext/>
              <w:keepLines/>
              <w:spacing w:line="276" w:lineRule="auto"/>
              <w:rPr>
                <w:rFonts w:ascii="Arial" w:eastAsia="Arial" w:hAnsi="Arial" w:cs="Arial"/>
                <w:sz w:val="24"/>
                <w:szCs w:val="24"/>
              </w:rPr>
            </w:pPr>
            <w:r w:rsidRPr="46B02F90">
              <w:rPr>
                <w:rFonts w:ascii="Arial" w:eastAsia="Arial" w:hAnsi="Arial" w:cs="Arial"/>
                <w:sz w:val="24"/>
                <w:szCs w:val="24"/>
              </w:rPr>
              <w:t>4</w:t>
            </w:r>
          </w:p>
        </w:tc>
        <w:tc>
          <w:tcPr>
            <w:tcW w:w="6795" w:type="dxa"/>
            <w:tcBorders>
              <w:top w:val="single" w:sz="6" w:space="0" w:color="auto"/>
              <w:left w:val="single" w:sz="6" w:space="0" w:color="000000" w:themeColor="text1"/>
              <w:bottom w:val="single" w:sz="6" w:space="0" w:color="auto"/>
              <w:right w:val="single" w:sz="6" w:space="0" w:color="auto"/>
            </w:tcBorders>
            <w:tcMar>
              <w:left w:w="105" w:type="dxa"/>
              <w:right w:w="105" w:type="dxa"/>
            </w:tcMar>
          </w:tcPr>
          <w:p w14:paraId="2D13E7B8" w14:textId="77777777" w:rsidR="00B66C42" w:rsidRDefault="00B66C42" w:rsidP="46B02F90">
            <w:pPr>
              <w:spacing w:line="276" w:lineRule="auto"/>
              <w:rPr>
                <w:rFonts w:ascii="Arial" w:eastAsia="Arial" w:hAnsi="Arial" w:cs="Arial"/>
                <w:sz w:val="24"/>
                <w:szCs w:val="24"/>
              </w:rPr>
            </w:pPr>
            <w:r w:rsidRPr="46B02F90">
              <w:rPr>
                <w:rFonts w:ascii="Arial" w:eastAsia="Arial" w:hAnsi="Arial" w:cs="Arial"/>
                <w:sz w:val="24"/>
                <w:szCs w:val="24"/>
              </w:rPr>
              <w:t>Carers feel more informed and aware</w:t>
            </w:r>
          </w:p>
        </w:tc>
      </w:tr>
      <w:tr w:rsidR="00B66C42" w14:paraId="1AD348FC" w14:textId="77777777" w:rsidTr="46B02F90">
        <w:trPr>
          <w:trHeight w:val="300"/>
        </w:trPr>
        <w:tc>
          <w:tcPr>
            <w:tcW w:w="1410" w:type="dxa"/>
            <w:vMerge/>
            <w:vAlign w:val="center"/>
          </w:tcPr>
          <w:p w14:paraId="2946DB82" w14:textId="77777777" w:rsidR="00B66C42" w:rsidRDefault="00B66C42" w:rsidP="00431E13"/>
        </w:tc>
        <w:tc>
          <w:tcPr>
            <w:tcW w:w="705" w:type="dxa"/>
            <w:tcBorders>
              <w:top w:val="single" w:sz="6" w:space="0" w:color="auto"/>
              <w:left w:val="single" w:sz="6" w:space="0" w:color="000000" w:themeColor="text1"/>
              <w:bottom w:val="single" w:sz="6" w:space="0" w:color="auto"/>
              <w:right w:val="single" w:sz="6" w:space="0" w:color="000000" w:themeColor="text1"/>
            </w:tcBorders>
            <w:tcMar>
              <w:left w:w="105" w:type="dxa"/>
              <w:right w:w="105" w:type="dxa"/>
            </w:tcMar>
          </w:tcPr>
          <w:p w14:paraId="78941E47" w14:textId="77777777" w:rsidR="00B66C42" w:rsidRDefault="00B66C42" w:rsidP="46B02F90">
            <w:pPr>
              <w:keepNext/>
              <w:keepLines/>
              <w:spacing w:line="276" w:lineRule="auto"/>
              <w:rPr>
                <w:rFonts w:ascii="Arial" w:eastAsia="Arial" w:hAnsi="Arial" w:cs="Arial"/>
                <w:sz w:val="24"/>
                <w:szCs w:val="24"/>
              </w:rPr>
            </w:pPr>
            <w:r w:rsidRPr="46B02F90">
              <w:rPr>
                <w:rFonts w:ascii="Arial" w:eastAsia="Arial" w:hAnsi="Arial" w:cs="Arial"/>
                <w:sz w:val="24"/>
                <w:szCs w:val="24"/>
              </w:rPr>
              <w:t>5</w:t>
            </w:r>
          </w:p>
        </w:tc>
        <w:tc>
          <w:tcPr>
            <w:tcW w:w="6795" w:type="dxa"/>
            <w:tcBorders>
              <w:top w:val="single" w:sz="6" w:space="0" w:color="auto"/>
              <w:left w:val="single" w:sz="6" w:space="0" w:color="000000" w:themeColor="text1"/>
              <w:bottom w:val="single" w:sz="6" w:space="0" w:color="auto"/>
              <w:right w:val="single" w:sz="6" w:space="0" w:color="auto"/>
            </w:tcBorders>
            <w:tcMar>
              <w:left w:w="105" w:type="dxa"/>
              <w:right w:w="105" w:type="dxa"/>
            </w:tcMar>
          </w:tcPr>
          <w:p w14:paraId="2BD35096" w14:textId="77777777" w:rsidR="00B66C42" w:rsidRDefault="00B66C42" w:rsidP="46B02F90">
            <w:pPr>
              <w:spacing w:line="276" w:lineRule="auto"/>
              <w:rPr>
                <w:rFonts w:ascii="Arial" w:eastAsia="Arial" w:hAnsi="Arial" w:cs="Arial"/>
                <w:sz w:val="24"/>
                <w:szCs w:val="24"/>
              </w:rPr>
            </w:pPr>
            <w:r w:rsidRPr="46B02F90">
              <w:rPr>
                <w:rFonts w:ascii="Arial" w:eastAsia="Arial" w:hAnsi="Arial" w:cs="Arial"/>
                <w:sz w:val="24"/>
                <w:szCs w:val="24"/>
              </w:rPr>
              <w:t>Carers health and wellbeing are improved</w:t>
            </w:r>
          </w:p>
        </w:tc>
      </w:tr>
      <w:tr w:rsidR="00B66C42" w14:paraId="70B4D697" w14:textId="77777777" w:rsidTr="46B02F90">
        <w:trPr>
          <w:trHeight w:val="300"/>
        </w:trPr>
        <w:tc>
          <w:tcPr>
            <w:tcW w:w="1410" w:type="dxa"/>
            <w:vMerge/>
            <w:vAlign w:val="center"/>
          </w:tcPr>
          <w:p w14:paraId="5997CC1D" w14:textId="77777777" w:rsidR="00B66C42" w:rsidRDefault="00B66C42" w:rsidP="00431E13"/>
        </w:tc>
        <w:tc>
          <w:tcPr>
            <w:tcW w:w="705" w:type="dxa"/>
            <w:tcBorders>
              <w:top w:val="single" w:sz="6" w:space="0" w:color="auto"/>
              <w:left w:val="single" w:sz="6" w:space="0" w:color="000000" w:themeColor="text1"/>
              <w:bottom w:val="single" w:sz="6" w:space="0" w:color="auto"/>
              <w:right w:val="single" w:sz="6" w:space="0" w:color="000000" w:themeColor="text1"/>
            </w:tcBorders>
            <w:tcMar>
              <w:left w:w="105" w:type="dxa"/>
              <w:right w:w="105" w:type="dxa"/>
            </w:tcMar>
          </w:tcPr>
          <w:p w14:paraId="29B4EA11" w14:textId="77777777" w:rsidR="00B66C42" w:rsidRDefault="00B66C42" w:rsidP="46B02F90">
            <w:pPr>
              <w:keepNext/>
              <w:keepLines/>
              <w:spacing w:line="276" w:lineRule="auto"/>
              <w:rPr>
                <w:rFonts w:ascii="Arial" w:eastAsia="Arial" w:hAnsi="Arial" w:cs="Arial"/>
                <w:sz w:val="24"/>
                <w:szCs w:val="24"/>
              </w:rPr>
            </w:pPr>
            <w:r w:rsidRPr="46B02F90">
              <w:rPr>
                <w:rFonts w:ascii="Arial" w:eastAsia="Arial" w:hAnsi="Arial" w:cs="Arial"/>
                <w:sz w:val="24"/>
                <w:szCs w:val="24"/>
              </w:rPr>
              <w:t>6</w:t>
            </w:r>
          </w:p>
        </w:tc>
        <w:tc>
          <w:tcPr>
            <w:tcW w:w="6795" w:type="dxa"/>
            <w:tcBorders>
              <w:top w:val="single" w:sz="6" w:space="0" w:color="auto"/>
              <w:left w:val="single" w:sz="6" w:space="0" w:color="000000" w:themeColor="text1"/>
              <w:bottom w:val="single" w:sz="6" w:space="0" w:color="auto"/>
              <w:right w:val="single" w:sz="6" w:space="0" w:color="auto"/>
            </w:tcBorders>
            <w:tcMar>
              <w:left w:w="105" w:type="dxa"/>
              <w:right w:w="105" w:type="dxa"/>
            </w:tcMar>
          </w:tcPr>
          <w:p w14:paraId="71319B01" w14:textId="77777777" w:rsidR="00B66C42" w:rsidRDefault="00B66C42" w:rsidP="46B02F90">
            <w:pPr>
              <w:spacing w:line="276" w:lineRule="auto"/>
              <w:rPr>
                <w:rFonts w:ascii="Arial" w:eastAsia="Arial" w:hAnsi="Arial" w:cs="Arial"/>
                <w:sz w:val="24"/>
                <w:szCs w:val="24"/>
              </w:rPr>
            </w:pPr>
            <w:r w:rsidRPr="46B02F90">
              <w:rPr>
                <w:rFonts w:ascii="Arial" w:eastAsia="Arial" w:hAnsi="Arial" w:cs="Arial"/>
                <w:sz w:val="24"/>
                <w:szCs w:val="24"/>
              </w:rPr>
              <w:t>Carers are more able to have a life outside of caring</w:t>
            </w:r>
          </w:p>
        </w:tc>
      </w:tr>
      <w:tr w:rsidR="00B66C42" w14:paraId="525883A2" w14:textId="77777777" w:rsidTr="46B02F90">
        <w:trPr>
          <w:trHeight w:val="300"/>
        </w:trPr>
        <w:tc>
          <w:tcPr>
            <w:tcW w:w="1410" w:type="dxa"/>
            <w:vMerge w:val="restart"/>
            <w:tcBorders>
              <w:top w:val="single" w:sz="6" w:space="0" w:color="auto"/>
              <w:left w:val="single" w:sz="6" w:space="0" w:color="auto"/>
              <w:bottom w:val="single" w:sz="6" w:space="0" w:color="auto"/>
              <w:right w:val="single" w:sz="6" w:space="0" w:color="000000" w:themeColor="text1"/>
            </w:tcBorders>
            <w:tcMar>
              <w:left w:w="105" w:type="dxa"/>
              <w:right w:w="105" w:type="dxa"/>
            </w:tcMar>
          </w:tcPr>
          <w:p w14:paraId="59A3F2D4" w14:textId="77777777" w:rsidR="00B66C42" w:rsidRDefault="00B66C42" w:rsidP="46B02F90">
            <w:pPr>
              <w:keepNext/>
              <w:keepLines/>
              <w:spacing w:line="276" w:lineRule="auto"/>
              <w:rPr>
                <w:rFonts w:ascii="Arial" w:eastAsia="Arial" w:hAnsi="Arial" w:cs="Arial"/>
                <w:sz w:val="24"/>
                <w:szCs w:val="24"/>
              </w:rPr>
            </w:pPr>
            <w:r w:rsidRPr="46B02F90">
              <w:rPr>
                <w:rFonts w:ascii="Arial" w:eastAsia="Arial" w:hAnsi="Arial" w:cs="Arial"/>
                <w:sz w:val="24"/>
                <w:szCs w:val="24"/>
              </w:rPr>
              <w:t>Children, Young People &amp; Families</w:t>
            </w:r>
          </w:p>
        </w:tc>
        <w:tc>
          <w:tcPr>
            <w:tcW w:w="705" w:type="dxa"/>
            <w:tcBorders>
              <w:top w:val="single" w:sz="6" w:space="0" w:color="auto"/>
              <w:left w:val="single" w:sz="6" w:space="0" w:color="000000" w:themeColor="text1"/>
              <w:bottom w:val="single" w:sz="6" w:space="0" w:color="auto"/>
              <w:right w:val="single" w:sz="6" w:space="0" w:color="000000" w:themeColor="text1"/>
            </w:tcBorders>
            <w:tcMar>
              <w:left w:w="105" w:type="dxa"/>
              <w:right w:w="105" w:type="dxa"/>
            </w:tcMar>
          </w:tcPr>
          <w:p w14:paraId="75697EEC" w14:textId="77777777" w:rsidR="00B66C42" w:rsidRDefault="00B66C42" w:rsidP="46B02F90">
            <w:pPr>
              <w:spacing w:beforeAutospacing="1" w:afterAutospacing="1" w:line="276" w:lineRule="auto"/>
              <w:rPr>
                <w:rFonts w:ascii="Arial" w:eastAsia="Arial" w:hAnsi="Arial" w:cs="Arial"/>
                <w:sz w:val="24"/>
                <w:szCs w:val="24"/>
              </w:rPr>
            </w:pPr>
            <w:r w:rsidRPr="46B02F90">
              <w:rPr>
                <w:rFonts w:ascii="Arial" w:eastAsia="Arial" w:hAnsi="Arial" w:cs="Arial"/>
                <w:sz w:val="24"/>
                <w:szCs w:val="24"/>
              </w:rPr>
              <w:t>7</w:t>
            </w:r>
          </w:p>
        </w:tc>
        <w:tc>
          <w:tcPr>
            <w:tcW w:w="6795" w:type="dxa"/>
            <w:tcBorders>
              <w:top w:val="single" w:sz="6" w:space="0" w:color="auto"/>
              <w:left w:val="single" w:sz="6" w:space="0" w:color="000000" w:themeColor="text1"/>
              <w:bottom w:val="single" w:sz="6" w:space="0" w:color="auto"/>
              <w:right w:val="single" w:sz="6" w:space="0" w:color="auto"/>
            </w:tcBorders>
            <w:tcMar>
              <w:left w:w="105" w:type="dxa"/>
              <w:right w:w="105" w:type="dxa"/>
            </w:tcMar>
          </w:tcPr>
          <w:p w14:paraId="375AADC8" w14:textId="77777777" w:rsidR="00B66C42" w:rsidRDefault="00B66C42" w:rsidP="46B02F90">
            <w:pPr>
              <w:spacing w:line="276" w:lineRule="auto"/>
              <w:rPr>
                <w:rFonts w:ascii="Arial" w:eastAsia="Arial" w:hAnsi="Arial" w:cs="Arial"/>
                <w:sz w:val="24"/>
                <w:szCs w:val="24"/>
              </w:rPr>
            </w:pPr>
            <w:r w:rsidRPr="46B02F90">
              <w:rPr>
                <w:rFonts w:ascii="Arial" w:eastAsia="Arial" w:hAnsi="Arial" w:cs="Arial"/>
                <w:sz w:val="24"/>
                <w:szCs w:val="24"/>
              </w:rPr>
              <w:t>Health and wellbeing improved</w:t>
            </w:r>
          </w:p>
        </w:tc>
      </w:tr>
      <w:tr w:rsidR="00B66C42" w14:paraId="7E1978E7" w14:textId="77777777" w:rsidTr="46B02F90">
        <w:trPr>
          <w:trHeight w:val="300"/>
        </w:trPr>
        <w:tc>
          <w:tcPr>
            <w:tcW w:w="1410" w:type="dxa"/>
            <w:vMerge/>
            <w:vAlign w:val="center"/>
          </w:tcPr>
          <w:p w14:paraId="110FFD37" w14:textId="77777777" w:rsidR="00B66C42" w:rsidRDefault="00B66C42" w:rsidP="00431E13"/>
        </w:tc>
        <w:tc>
          <w:tcPr>
            <w:tcW w:w="705" w:type="dxa"/>
            <w:tcBorders>
              <w:top w:val="single" w:sz="6" w:space="0" w:color="auto"/>
              <w:left w:val="single" w:sz="6" w:space="0" w:color="000000" w:themeColor="text1"/>
              <w:bottom w:val="single" w:sz="6" w:space="0" w:color="auto"/>
              <w:right w:val="single" w:sz="6" w:space="0" w:color="000000" w:themeColor="text1"/>
            </w:tcBorders>
            <w:tcMar>
              <w:left w:w="105" w:type="dxa"/>
              <w:right w:w="105" w:type="dxa"/>
            </w:tcMar>
          </w:tcPr>
          <w:p w14:paraId="44B0A208" w14:textId="77777777" w:rsidR="00B66C42" w:rsidRDefault="00B66C42" w:rsidP="46B02F90">
            <w:pPr>
              <w:spacing w:beforeAutospacing="1" w:afterAutospacing="1" w:line="276" w:lineRule="auto"/>
              <w:rPr>
                <w:rFonts w:ascii="Arial" w:eastAsia="Arial" w:hAnsi="Arial" w:cs="Arial"/>
                <w:sz w:val="24"/>
                <w:szCs w:val="24"/>
              </w:rPr>
            </w:pPr>
            <w:r w:rsidRPr="46B02F90">
              <w:rPr>
                <w:rFonts w:ascii="Arial" w:eastAsia="Arial" w:hAnsi="Arial" w:cs="Arial"/>
                <w:sz w:val="24"/>
                <w:szCs w:val="24"/>
              </w:rPr>
              <w:t>8</w:t>
            </w:r>
          </w:p>
        </w:tc>
        <w:tc>
          <w:tcPr>
            <w:tcW w:w="6795" w:type="dxa"/>
            <w:tcBorders>
              <w:top w:val="single" w:sz="6" w:space="0" w:color="auto"/>
              <w:left w:val="single" w:sz="6" w:space="0" w:color="000000" w:themeColor="text1"/>
              <w:bottom w:val="single" w:sz="6" w:space="0" w:color="auto"/>
              <w:right w:val="single" w:sz="6" w:space="0" w:color="auto"/>
            </w:tcBorders>
            <w:tcMar>
              <w:left w:w="105" w:type="dxa"/>
              <w:right w:w="105" w:type="dxa"/>
            </w:tcMar>
          </w:tcPr>
          <w:p w14:paraId="69DF7C71" w14:textId="77777777" w:rsidR="00B66C42" w:rsidRDefault="00B66C42" w:rsidP="46B02F90">
            <w:pPr>
              <w:spacing w:line="276" w:lineRule="auto"/>
              <w:rPr>
                <w:rFonts w:ascii="Arial" w:eastAsia="Arial" w:hAnsi="Arial" w:cs="Arial"/>
                <w:sz w:val="24"/>
                <w:szCs w:val="24"/>
              </w:rPr>
            </w:pPr>
            <w:r w:rsidRPr="46B02F90">
              <w:rPr>
                <w:rFonts w:ascii="Arial" w:eastAsia="Arial" w:hAnsi="Arial" w:cs="Arial"/>
                <w:sz w:val="24"/>
                <w:szCs w:val="24"/>
              </w:rPr>
              <w:t>Family relationships are strengthened</w:t>
            </w:r>
          </w:p>
        </w:tc>
      </w:tr>
      <w:tr w:rsidR="00B66C42" w14:paraId="74B47B46" w14:textId="77777777" w:rsidTr="46B02F90">
        <w:trPr>
          <w:trHeight w:val="300"/>
        </w:trPr>
        <w:tc>
          <w:tcPr>
            <w:tcW w:w="1410" w:type="dxa"/>
            <w:vMerge/>
            <w:vAlign w:val="center"/>
          </w:tcPr>
          <w:p w14:paraId="6B699379" w14:textId="77777777" w:rsidR="00B66C42" w:rsidRDefault="00B66C42" w:rsidP="00431E13"/>
        </w:tc>
        <w:tc>
          <w:tcPr>
            <w:tcW w:w="705" w:type="dxa"/>
            <w:tcBorders>
              <w:top w:val="single" w:sz="6" w:space="0" w:color="auto"/>
              <w:left w:val="single" w:sz="6" w:space="0" w:color="000000" w:themeColor="text1"/>
              <w:bottom w:val="single" w:sz="6" w:space="0" w:color="auto"/>
              <w:right w:val="single" w:sz="6" w:space="0" w:color="000000" w:themeColor="text1"/>
            </w:tcBorders>
            <w:tcMar>
              <w:left w:w="105" w:type="dxa"/>
              <w:right w:w="105" w:type="dxa"/>
            </w:tcMar>
          </w:tcPr>
          <w:p w14:paraId="2B2B7304" w14:textId="77777777" w:rsidR="00B66C42" w:rsidRDefault="00B66C42" w:rsidP="46B02F90">
            <w:pPr>
              <w:spacing w:beforeAutospacing="1" w:afterAutospacing="1" w:line="276" w:lineRule="auto"/>
              <w:rPr>
                <w:rFonts w:ascii="Arial" w:eastAsia="Arial" w:hAnsi="Arial" w:cs="Arial"/>
                <w:sz w:val="24"/>
                <w:szCs w:val="24"/>
              </w:rPr>
            </w:pPr>
            <w:r w:rsidRPr="46B02F90">
              <w:rPr>
                <w:rFonts w:ascii="Arial" w:eastAsia="Arial" w:hAnsi="Arial" w:cs="Arial"/>
                <w:sz w:val="24"/>
                <w:szCs w:val="24"/>
              </w:rPr>
              <w:t>9</w:t>
            </w:r>
          </w:p>
        </w:tc>
        <w:tc>
          <w:tcPr>
            <w:tcW w:w="6795" w:type="dxa"/>
            <w:tcBorders>
              <w:top w:val="single" w:sz="6" w:space="0" w:color="auto"/>
              <w:left w:val="single" w:sz="6" w:space="0" w:color="000000" w:themeColor="text1"/>
              <w:bottom w:val="single" w:sz="6" w:space="0" w:color="auto"/>
              <w:right w:val="single" w:sz="6" w:space="0" w:color="auto"/>
            </w:tcBorders>
            <w:tcMar>
              <w:left w:w="105" w:type="dxa"/>
              <w:right w:w="105" w:type="dxa"/>
            </w:tcMar>
          </w:tcPr>
          <w:p w14:paraId="0CA9F0D4" w14:textId="77777777" w:rsidR="00B66C42" w:rsidRDefault="00B66C42" w:rsidP="46B02F90">
            <w:pPr>
              <w:spacing w:line="276" w:lineRule="auto"/>
              <w:rPr>
                <w:rFonts w:ascii="Arial" w:eastAsia="Arial" w:hAnsi="Arial" w:cs="Arial"/>
                <w:sz w:val="24"/>
                <w:szCs w:val="24"/>
              </w:rPr>
            </w:pPr>
            <w:r w:rsidRPr="46B02F90">
              <w:rPr>
                <w:rFonts w:ascii="Arial" w:eastAsia="Arial" w:hAnsi="Arial" w:cs="Arial"/>
                <w:sz w:val="24"/>
                <w:szCs w:val="24"/>
              </w:rPr>
              <w:t>Children, young people and families become more resilient</w:t>
            </w:r>
          </w:p>
        </w:tc>
      </w:tr>
    </w:tbl>
    <w:p w14:paraId="3FE9F23F" w14:textId="77777777" w:rsidR="00B66C42" w:rsidRDefault="00B66C42" w:rsidP="46B02F90">
      <w:pPr>
        <w:spacing w:line="276" w:lineRule="auto"/>
        <w:rPr>
          <w:rFonts w:ascii="Arial" w:hAnsi="Arial" w:cs="Arial"/>
          <w:sz w:val="24"/>
          <w:szCs w:val="24"/>
        </w:rPr>
      </w:pPr>
    </w:p>
    <w:p w14:paraId="1F72F646" w14:textId="77777777" w:rsidR="00B66C42" w:rsidRDefault="00B66C42" w:rsidP="46B02F90">
      <w:pPr>
        <w:spacing w:line="276" w:lineRule="auto"/>
      </w:pPr>
    </w:p>
    <w:p w14:paraId="3D64900D" w14:textId="77777777" w:rsidR="00B66C42" w:rsidRPr="004E1B21" w:rsidRDefault="00B66C42" w:rsidP="46B02F90">
      <w:pPr>
        <w:spacing w:line="276" w:lineRule="auto"/>
        <w:rPr>
          <w:rFonts w:ascii="Arial" w:hAnsi="Arial" w:cs="Arial"/>
          <w:b/>
          <w:bCs/>
          <w:sz w:val="28"/>
          <w:szCs w:val="28"/>
        </w:rPr>
      </w:pPr>
      <w:r w:rsidRPr="46B02F90">
        <w:rPr>
          <w:rFonts w:ascii="Arial" w:hAnsi="Arial" w:cs="Arial"/>
          <w:b/>
          <w:bCs/>
          <w:sz w:val="28"/>
          <w:szCs w:val="28"/>
        </w:rPr>
        <w:t xml:space="preserve">A.2 Applicant Guidance </w:t>
      </w:r>
    </w:p>
    <w:p w14:paraId="08CE6F91" w14:textId="77777777" w:rsidR="00B66C42" w:rsidRDefault="00B66C42" w:rsidP="46B02F90">
      <w:pPr>
        <w:spacing w:line="276" w:lineRule="auto"/>
      </w:pPr>
    </w:p>
    <w:p w14:paraId="2113FDD8" w14:textId="77777777" w:rsidR="00B66C42" w:rsidRPr="009F7D4A" w:rsidRDefault="00B66C42" w:rsidP="46B02F90">
      <w:pPr>
        <w:spacing w:line="276" w:lineRule="auto"/>
        <w:rPr>
          <w:rFonts w:ascii="Arial" w:hAnsi="Arial" w:cs="Arial"/>
          <w:b/>
          <w:bCs/>
          <w:sz w:val="28"/>
          <w:szCs w:val="28"/>
        </w:rPr>
      </w:pPr>
      <w:r w:rsidRPr="46B02F90">
        <w:rPr>
          <w:rFonts w:ascii="Arial" w:eastAsia="Arial" w:hAnsi="Arial" w:cs="Arial"/>
          <w:b/>
          <w:bCs/>
          <w:color w:val="000000" w:themeColor="text1"/>
          <w:sz w:val="28"/>
          <w:szCs w:val="28"/>
        </w:rPr>
        <w:t>A.2.1</w:t>
      </w:r>
      <w:r w:rsidRPr="46B02F90">
        <w:rPr>
          <w:rFonts w:ascii="Arial" w:eastAsia="Arial" w:hAnsi="Arial" w:cs="Arial"/>
          <w:color w:val="000000" w:themeColor="text1"/>
          <w:sz w:val="28"/>
          <w:szCs w:val="28"/>
        </w:rPr>
        <w:t xml:space="preserve"> </w:t>
      </w:r>
      <w:r w:rsidRPr="46B02F90">
        <w:rPr>
          <w:rFonts w:ascii="Arial" w:hAnsi="Arial" w:cs="Arial"/>
          <w:b/>
          <w:bCs/>
          <w:sz w:val="28"/>
          <w:szCs w:val="28"/>
        </w:rPr>
        <w:t xml:space="preserve">Who Can Apply </w:t>
      </w:r>
    </w:p>
    <w:p w14:paraId="61CDCEAD" w14:textId="77777777" w:rsidR="00B66C42" w:rsidRDefault="00B66C42" w:rsidP="46B02F90">
      <w:pPr>
        <w:spacing w:line="276" w:lineRule="auto"/>
        <w:rPr>
          <w:rFonts w:ascii="Arial" w:hAnsi="Arial" w:cs="Arial"/>
          <w:b/>
          <w:bCs/>
          <w:sz w:val="24"/>
          <w:szCs w:val="24"/>
        </w:rPr>
      </w:pPr>
    </w:p>
    <w:p w14:paraId="067C6703" w14:textId="77777777" w:rsidR="00B66C42" w:rsidRDefault="00B66C42" w:rsidP="46B02F90">
      <w:pPr>
        <w:spacing w:line="276" w:lineRule="auto"/>
        <w:jc w:val="both"/>
        <w:rPr>
          <w:rFonts w:ascii="Arial" w:hAnsi="Arial" w:cs="Arial"/>
          <w:sz w:val="24"/>
          <w:szCs w:val="24"/>
        </w:rPr>
      </w:pPr>
      <w:r w:rsidRPr="46B02F90">
        <w:rPr>
          <w:rFonts w:ascii="Arial" w:hAnsi="Arial" w:cs="Arial"/>
          <w:sz w:val="24"/>
          <w:szCs w:val="24"/>
        </w:rPr>
        <w:t>Any community and voluntary organisation serving the people of North Lanarkshire can apply for this fund as long as they demonstrate in their application how their project would comply with the purpose, beneficiaries and priorities of the fund.</w:t>
      </w:r>
    </w:p>
    <w:p w14:paraId="6BB9E253" w14:textId="77777777" w:rsidR="00B66C42" w:rsidRDefault="00B66C42" w:rsidP="46B02F90">
      <w:pPr>
        <w:spacing w:line="276" w:lineRule="auto"/>
      </w:pPr>
    </w:p>
    <w:p w14:paraId="4CBB0224" w14:textId="77777777" w:rsidR="00B66C42" w:rsidRPr="009F7D4A" w:rsidRDefault="00B66C42" w:rsidP="46B02F90">
      <w:pPr>
        <w:spacing w:line="276" w:lineRule="auto"/>
        <w:jc w:val="both"/>
        <w:rPr>
          <w:rFonts w:ascii="Arial" w:eastAsia="Arial" w:hAnsi="Arial" w:cs="Arial"/>
          <w:b/>
          <w:bCs/>
          <w:color w:val="000000" w:themeColor="text1"/>
          <w:sz w:val="28"/>
          <w:szCs w:val="28"/>
        </w:rPr>
      </w:pPr>
      <w:r w:rsidRPr="46B02F90">
        <w:rPr>
          <w:rFonts w:ascii="Arial" w:eastAsia="Arial" w:hAnsi="Arial" w:cs="Arial"/>
          <w:b/>
          <w:bCs/>
          <w:color w:val="000000" w:themeColor="text1"/>
          <w:sz w:val="28"/>
          <w:szCs w:val="28"/>
        </w:rPr>
        <w:t>A. 2.2 Types of organisations that can apply for this fund:</w:t>
      </w:r>
    </w:p>
    <w:p w14:paraId="23DE523C" w14:textId="77777777" w:rsidR="00B66C42" w:rsidRDefault="00B66C42" w:rsidP="46B02F90">
      <w:pPr>
        <w:spacing w:line="276" w:lineRule="auto"/>
        <w:rPr>
          <w:rFonts w:ascii="Arial" w:eastAsia="Arial" w:hAnsi="Arial" w:cs="Arial"/>
          <w:color w:val="000000" w:themeColor="text1"/>
          <w:sz w:val="24"/>
          <w:szCs w:val="24"/>
        </w:rPr>
      </w:pPr>
    </w:p>
    <w:p w14:paraId="793231FF" w14:textId="77777777" w:rsidR="00B66C42" w:rsidRDefault="00B66C42" w:rsidP="46B02F90">
      <w:pPr>
        <w:pStyle w:val="ListParagraph"/>
        <w:numPr>
          <w:ilvl w:val="0"/>
          <w:numId w:val="1"/>
        </w:numPr>
        <w:spacing w:line="276" w:lineRule="auto"/>
      </w:pPr>
      <w:r w:rsidRPr="398276FC">
        <w:rPr>
          <w:rFonts w:ascii="Arial" w:eastAsia="Arial" w:hAnsi="Arial" w:cs="Arial"/>
          <w:sz w:val="24"/>
          <w:szCs w:val="24"/>
        </w:rPr>
        <w:t xml:space="preserve">Scottish Charitable Incorporated Organisations (SCIO) </w:t>
      </w:r>
    </w:p>
    <w:p w14:paraId="476FD629" w14:textId="77777777" w:rsidR="00B66C42" w:rsidRDefault="00B66C42" w:rsidP="46B02F90">
      <w:pPr>
        <w:pStyle w:val="ListParagraph"/>
        <w:numPr>
          <w:ilvl w:val="0"/>
          <w:numId w:val="1"/>
        </w:numPr>
        <w:spacing w:line="276" w:lineRule="auto"/>
      </w:pPr>
      <w:r w:rsidRPr="46B02F90">
        <w:rPr>
          <w:rFonts w:ascii="Arial" w:eastAsia="Arial" w:hAnsi="Arial" w:cs="Arial"/>
          <w:sz w:val="24"/>
          <w:szCs w:val="24"/>
        </w:rPr>
        <w:t xml:space="preserve">Companies Limited by Guarantee </w:t>
      </w:r>
    </w:p>
    <w:p w14:paraId="2C9D5AE9" w14:textId="77777777" w:rsidR="00B66C42" w:rsidRDefault="00B66C42" w:rsidP="46B02F90">
      <w:pPr>
        <w:pStyle w:val="ListParagraph"/>
        <w:numPr>
          <w:ilvl w:val="0"/>
          <w:numId w:val="1"/>
        </w:numPr>
        <w:spacing w:line="276" w:lineRule="auto"/>
      </w:pPr>
      <w:r w:rsidRPr="46B02F90">
        <w:rPr>
          <w:rFonts w:ascii="Arial" w:eastAsia="Arial" w:hAnsi="Arial" w:cs="Arial"/>
          <w:sz w:val="24"/>
          <w:szCs w:val="24"/>
        </w:rPr>
        <w:t xml:space="preserve">Trusts </w:t>
      </w:r>
    </w:p>
    <w:p w14:paraId="16EA1C54" w14:textId="77777777" w:rsidR="00B66C42" w:rsidRDefault="00B66C42" w:rsidP="46B02F90">
      <w:pPr>
        <w:pStyle w:val="ListParagraph"/>
        <w:numPr>
          <w:ilvl w:val="0"/>
          <w:numId w:val="1"/>
        </w:numPr>
        <w:spacing w:line="276" w:lineRule="auto"/>
      </w:pPr>
      <w:r w:rsidRPr="46B02F90">
        <w:rPr>
          <w:rFonts w:ascii="Arial" w:eastAsia="Arial" w:hAnsi="Arial" w:cs="Arial"/>
          <w:sz w:val="24"/>
          <w:szCs w:val="24"/>
        </w:rPr>
        <w:t xml:space="preserve">Not-for-profit company or asset locked company or Community Interest Companies (CIC) </w:t>
      </w:r>
    </w:p>
    <w:p w14:paraId="0E13BD9F" w14:textId="77777777" w:rsidR="00B66C42" w:rsidRDefault="00B66C42" w:rsidP="46B02F90">
      <w:pPr>
        <w:pStyle w:val="ListParagraph"/>
        <w:numPr>
          <w:ilvl w:val="0"/>
          <w:numId w:val="1"/>
        </w:numPr>
        <w:spacing w:line="276" w:lineRule="auto"/>
        <w:rPr>
          <w:rFonts w:ascii="Arial" w:eastAsia="Arial" w:hAnsi="Arial" w:cs="Arial"/>
          <w:sz w:val="24"/>
          <w:szCs w:val="24"/>
        </w:rPr>
      </w:pPr>
      <w:r w:rsidRPr="46B02F90">
        <w:rPr>
          <w:rFonts w:ascii="Arial" w:eastAsia="Arial" w:hAnsi="Arial" w:cs="Arial"/>
          <w:sz w:val="24"/>
          <w:szCs w:val="24"/>
        </w:rPr>
        <w:t xml:space="preserve">Cooperative and Community Benefit Societies </w:t>
      </w:r>
    </w:p>
    <w:p w14:paraId="2865032E" w14:textId="77777777" w:rsidR="00B66C42" w:rsidRPr="00B66C42" w:rsidRDefault="00B66C42" w:rsidP="46B02F90">
      <w:pPr>
        <w:pStyle w:val="ListParagraph"/>
        <w:numPr>
          <w:ilvl w:val="0"/>
          <w:numId w:val="1"/>
        </w:numPr>
        <w:spacing w:line="276" w:lineRule="auto"/>
      </w:pPr>
      <w:r w:rsidRPr="46B02F90">
        <w:rPr>
          <w:rFonts w:ascii="Arial" w:eastAsia="Arial" w:hAnsi="Arial" w:cs="Arial"/>
          <w:sz w:val="24"/>
          <w:szCs w:val="24"/>
        </w:rPr>
        <w:t>Community councils</w:t>
      </w:r>
    </w:p>
    <w:p w14:paraId="52E56223" w14:textId="77777777" w:rsidR="00B66C42" w:rsidRDefault="00B66C42" w:rsidP="46B02F90">
      <w:pPr>
        <w:spacing w:line="276" w:lineRule="auto"/>
      </w:pPr>
    </w:p>
    <w:p w14:paraId="10F864AC" w14:textId="77777777" w:rsidR="00B66C42" w:rsidRDefault="00B66C42" w:rsidP="46B02F90">
      <w:pPr>
        <w:spacing w:after="240" w:line="276" w:lineRule="auto"/>
        <w:jc w:val="both"/>
        <w:rPr>
          <w:rFonts w:ascii="Arial" w:eastAsia="Arial" w:hAnsi="Arial" w:cs="Arial"/>
          <w:b/>
          <w:bCs/>
          <w:color w:val="000000" w:themeColor="text1"/>
          <w:sz w:val="28"/>
          <w:szCs w:val="28"/>
        </w:rPr>
      </w:pPr>
      <w:r w:rsidRPr="46B02F90">
        <w:rPr>
          <w:rFonts w:ascii="Arial" w:eastAsia="Arial" w:hAnsi="Arial" w:cs="Arial"/>
          <w:b/>
          <w:bCs/>
          <w:color w:val="000000" w:themeColor="text1"/>
          <w:sz w:val="28"/>
          <w:szCs w:val="28"/>
        </w:rPr>
        <w:t>A.2.</w:t>
      </w:r>
      <w:r w:rsidR="000874DB" w:rsidRPr="46B02F90">
        <w:rPr>
          <w:rFonts w:ascii="Arial" w:eastAsia="Arial" w:hAnsi="Arial" w:cs="Arial"/>
          <w:b/>
          <w:bCs/>
          <w:color w:val="000000" w:themeColor="text1"/>
          <w:sz w:val="28"/>
          <w:szCs w:val="28"/>
        </w:rPr>
        <w:t>3</w:t>
      </w:r>
      <w:r w:rsidRPr="46B02F90">
        <w:rPr>
          <w:rFonts w:ascii="Arial" w:eastAsia="Arial" w:hAnsi="Arial" w:cs="Arial"/>
          <w:b/>
          <w:bCs/>
          <w:color w:val="000000" w:themeColor="text1"/>
          <w:sz w:val="28"/>
          <w:szCs w:val="28"/>
        </w:rPr>
        <w:t xml:space="preserve"> Funding Options for Applicants</w:t>
      </w:r>
    </w:p>
    <w:p w14:paraId="39E0608E" w14:textId="72A774A8" w:rsidR="00DE6A04" w:rsidRDefault="00DE6A04" w:rsidP="398276FC">
      <w:pPr>
        <w:spacing w:after="240" w:line="276" w:lineRule="auto"/>
        <w:jc w:val="both"/>
        <w:rPr>
          <w:rFonts w:ascii="Arial" w:eastAsia="Arial" w:hAnsi="Arial" w:cs="Arial"/>
          <w:sz w:val="24"/>
          <w:szCs w:val="24"/>
        </w:rPr>
      </w:pPr>
      <w:r w:rsidRPr="398276FC">
        <w:rPr>
          <w:rFonts w:ascii="Arial" w:eastAsia="Arial" w:hAnsi="Arial" w:cs="Arial"/>
          <w:color w:val="000000" w:themeColor="text1"/>
          <w:sz w:val="24"/>
          <w:szCs w:val="24"/>
        </w:rPr>
        <w:t xml:space="preserve">Through Thematic Funding, there are three separate but complementary funding streams. Individual supporting guidance for each of these streams can be found on the </w:t>
      </w:r>
      <w:r w:rsidRPr="398276FC">
        <w:rPr>
          <w:rFonts w:ascii="Arial" w:eastAsia="Arial" w:hAnsi="Arial" w:cs="Arial"/>
          <w:sz w:val="24"/>
          <w:szCs w:val="24"/>
        </w:rPr>
        <w:t>Community Solutions website.</w:t>
      </w:r>
      <w:r w:rsidR="41BB2BD5" w:rsidRPr="398276FC">
        <w:rPr>
          <w:rFonts w:ascii="Arial" w:eastAsia="Arial" w:hAnsi="Arial" w:cs="Arial"/>
          <w:sz w:val="24"/>
          <w:szCs w:val="24"/>
        </w:rPr>
        <w:t xml:space="preserve"> Applications can be for full or part year funding.</w:t>
      </w:r>
    </w:p>
    <w:p w14:paraId="51331CB9" w14:textId="77777777" w:rsidR="00DE6A04" w:rsidRDefault="00DE6A04" w:rsidP="46B02F90">
      <w:pPr>
        <w:spacing w:after="240" w:line="276" w:lineRule="auto"/>
        <w:jc w:val="both"/>
        <w:rPr>
          <w:rFonts w:ascii="Arial" w:eastAsia="Arial" w:hAnsi="Arial" w:cs="Arial"/>
          <w:b/>
          <w:bCs/>
          <w:color w:val="000000" w:themeColor="text1"/>
          <w:sz w:val="24"/>
          <w:szCs w:val="24"/>
        </w:rPr>
      </w:pPr>
      <w:r w:rsidRPr="46B02F90">
        <w:rPr>
          <w:rFonts w:ascii="Arial" w:eastAsia="Arial" w:hAnsi="Arial" w:cs="Arial"/>
          <w:b/>
          <w:bCs/>
          <w:color w:val="000000" w:themeColor="text1"/>
          <w:sz w:val="24"/>
          <w:szCs w:val="24"/>
        </w:rPr>
        <w:lastRenderedPageBreak/>
        <w:t xml:space="preserve">A.2.4.1 Innovation Projects </w:t>
      </w:r>
      <w:r w:rsidRPr="46B02F90">
        <w:rPr>
          <w:rFonts w:ascii="Arial" w:eastAsia="Arial" w:hAnsi="Arial" w:cs="Arial"/>
          <w:b/>
          <w:bCs/>
          <w:sz w:val="24"/>
          <w:szCs w:val="24"/>
        </w:rPr>
        <w:t>(Application A.)</w:t>
      </w:r>
    </w:p>
    <w:p w14:paraId="6FCB2D65" w14:textId="4FBDBF32" w:rsidR="00DE6A04" w:rsidRDefault="00987F07" w:rsidP="46B02F90">
      <w:pPr>
        <w:spacing w:after="240" w:line="276" w:lineRule="auto"/>
        <w:jc w:val="both"/>
        <w:rPr>
          <w:rFonts w:ascii="Arial" w:eastAsia="Arial" w:hAnsi="Arial" w:cs="Arial"/>
          <w:color w:val="000000" w:themeColor="text1"/>
          <w:sz w:val="24"/>
          <w:szCs w:val="24"/>
        </w:rPr>
      </w:pPr>
      <w:r w:rsidRPr="398276FC">
        <w:rPr>
          <w:rFonts w:ascii="Arial" w:eastAsia="Arial" w:hAnsi="Arial" w:cs="Arial"/>
          <w:color w:val="000000" w:themeColor="text1"/>
          <w:sz w:val="24"/>
          <w:szCs w:val="24"/>
        </w:rPr>
        <w:t>Applicants</w:t>
      </w:r>
      <w:r w:rsidR="000874DB" w:rsidRPr="398276FC">
        <w:rPr>
          <w:rFonts w:ascii="Arial" w:eastAsia="Arial" w:hAnsi="Arial" w:cs="Arial"/>
          <w:color w:val="000000" w:themeColor="text1"/>
          <w:sz w:val="24"/>
          <w:szCs w:val="24"/>
        </w:rPr>
        <w:t xml:space="preserve"> </w:t>
      </w:r>
      <w:r w:rsidRPr="398276FC">
        <w:rPr>
          <w:rFonts w:ascii="Arial" w:eastAsia="Arial" w:hAnsi="Arial" w:cs="Arial"/>
          <w:color w:val="000000" w:themeColor="text1"/>
          <w:sz w:val="24"/>
          <w:szCs w:val="24"/>
        </w:rPr>
        <w:t>to</w:t>
      </w:r>
      <w:r w:rsidR="000874DB" w:rsidRPr="398276FC">
        <w:rPr>
          <w:rFonts w:ascii="Arial" w:eastAsia="Arial" w:hAnsi="Arial" w:cs="Arial"/>
          <w:color w:val="000000" w:themeColor="text1"/>
          <w:sz w:val="24"/>
          <w:szCs w:val="24"/>
        </w:rPr>
        <w:t xml:space="preserve"> the Innovation Strand</w:t>
      </w:r>
      <w:r w:rsidRPr="398276FC">
        <w:rPr>
          <w:rFonts w:ascii="Arial" w:eastAsia="Arial" w:hAnsi="Arial" w:cs="Arial"/>
          <w:color w:val="000000" w:themeColor="text1"/>
          <w:sz w:val="24"/>
          <w:szCs w:val="24"/>
        </w:rPr>
        <w:t xml:space="preserve"> can apply for between £10K-£</w:t>
      </w:r>
      <w:r w:rsidR="00A92691">
        <w:rPr>
          <w:rFonts w:ascii="Arial" w:eastAsia="Arial" w:hAnsi="Arial" w:cs="Arial"/>
          <w:color w:val="000000" w:themeColor="text1"/>
          <w:sz w:val="24"/>
          <w:szCs w:val="24"/>
        </w:rPr>
        <w:t>3</w:t>
      </w:r>
      <w:r w:rsidRPr="398276FC">
        <w:rPr>
          <w:rFonts w:ascii="Arial" w:eastAsia="Arial" w:hAnsi="Arial" w:cs="Arial"/>
          <w:color w:val="000000" w:themeColor="text1"/>
          <w:sz w:val="24"/>
          <w:szCs w:val="24"/>
        </w:rPr>
        <w:t xml:space="preserve">0K and should aim to meet a priority innovation activity identified in Section A.1.2, </w:t>
      </w:r>
      <w:r w:rsidR="000874DB" w:rsidRPr="398276FC">
        <w:rPr>
          <w:rFonts w:ascii="Arial" w:eastAsia="Arial" w:hAnsi="Arial" w:cs="Arial"/>
          <w:color w:val="000000" w:themeColor="text1"/>
          <w:sz w:val="24"/>
          <w:szCs w:val="24"/>
        </w:rPr>
        <w:t>deliver</w:t>
      </w:r>
      <w:r w:rsidRPr="398276FC">
        <w:rPr>
          <w:rFonts w:ascii="Arial" w:eastAsia="Arial" w:hAnsi="Arial" w:cs="Arial"/>
          <w:color w:val="000000" w:themeColor="text1"/>
          <w:sz w:val="24"/>
          <w:szCs w:val="24"/>
        </w:rPr>
        <w:t xml:space="preserve">ing the project </w:t>
      </w:r>
      <w:r w:rsidR="000874DB" w:rsidRPr="398276FC">
        <w:rPr>
          <w:rFonts w:ascii="Arial" w:eastAsia="Arial" w:hAnsi="Arial" w:cs="Arial"/>
          <w:color w:val="000000" w:themeColor="text1"/>
          <w:sz w:val="24"/>
          <w:szCs w:val="24"/>
        </w:rPr>
        <w:t xml:space="preserve">within twelve months between </w:t>
      </w:r>
      <w:r w:rsidR="000874DB" w:rsidRPr="398276FC">
        <w:rPr>
          <w:rFonts w:ascii="Arial" w:eastAsia="Arial" w:hAnsi="Arial" w:cs="Arial"/>
          <w:b/>
          <w:bCs/>
          <w:color w:val="000000" w:themeColor="text1"/>
          <w:sz w:val="24"/>
          <w:szCs w:val="24"/>
        </w:rPr>
        <w:t>1st July 202</w:t>
      </w:r>
      <w:r w:rsidR="00D6278C">
        <w:rPr>
          <w:rFonts w:ascii="Arial" w:eastAsia="Arial" w:hAnsi="Arial" w:cs="Arial"/>
          <w:b/>
          <w:bCs/>
          <w:color w:val="000000" w:themeColor="text1"/>
          <w:sz w:val="24"/>
          <w:szCs w:val="24"/>
        </w:rPr>
        <w:t>6</w:t>
      </w:r>
      <w:r w:rsidR="000874DB" w:rsidRPr="398276FC">
        <w:rPr>
          <w:rFonts w:ascii="Arial" w:eastAsia="Arial" w:hAnsi="Arial" w:cs="Arial"/>
          <w:b/>
          <w:bCs/>
          <w:color w:val="000000" w:themeColor="text1"/>
          <w:sz w:val="24"/>
          <w:szCs w:val="24"/>
        </w:rPr>
        <w:t xml:space="preserve"> and June 31st 202</w:t>
      </w:r>
      <w:r w:rsidR="00D6278C">
        <w:rPr>
          <w:rFonts w:ascii="Arial" w:eastAsia="Arial" w:hAnsi="Arial" w:cs="Arial"/>
          <w:b/>
          <w:bCs/>
          <w:color w:val="000000" w:themeColor="text1"/>
          <w:sz w:val="24"/>
          <w:szCs w:val="24"/>
        </w:rPr>
        <w:t>7</w:t>
      </w:r>
      <w:r w:rsidR="000874DB" w:rsidRPr="398276FC">
        <w:rPr>
          <w:rFonts w:ascii="Arial" w:eastAsia="Arial" w:hAnsi="Arial" w:cs="Arial"/>
          <w:color w:val="000000" w:themeColor="text1"/>
          <w:sz w:val="24"/>
          <w:szCs w:val="24"/>
        </w:rPr>
        <w:t>.</w:t>
      </w:r>
      <w:r w:rsidR="34A04ECE" w:rsidRPr="398276FC">
        <w:rPr>
          <w:rFonts w:ascii="Arial" w:eastAsia="Arial" w:hAnsi="Arial" w:cs="Arial"/>
          <w:color w:val="000000" w:themeColor="text1"/>
          <w:sz w:val="24"/>
          <w:szCs w:val="24"/>
        </w:rPr>
        <w:t xml:space="preserve"> This strand will have £</w:t>
      </w:r>
      <w:r w:rsidR="00C06B84">
        <w:rPr>
          <w:rFonts w:ascii="Arial" w:eastAsia="Arial" w:hAnsi="Arial" w:cs="Arial"/>
          <w:color w:val="000000" w:themeColor="text1"/>
          <w:sz w:val="24"/>
          <w:szCs w:val="24"/>
        </w:rPr>
        <w:t>130,000</w:t>
      </w:r>
      <w:r w:rsidR="34A04ECE" w:rsidRPr="398276FC">
        <w:rPr>
          <w:rFonts w:ascii="Arial" w:eastAsia="Arial" w:hAnsi="Arial" w:cs="Arial"/>
          <w:color w:val="000000" w:themeColor="text1"/>
          <w:sz w:val="24"/>
          <w:szCs w:val="24"/>
        </w:rPr>
        <w:t xml:space="preserve"> available for applications.</w:t>
      </w:r>
    </w:p>
    <w:p w14:paraId="3B0F09F9" w14:textId="59EBA3EC" w:rsidR="00DE6A04" w:rsidRPr="005A7DBA" w:rsidRDefault="00DE6A04" w:rsidP="00FA2B79">
      <w:pPr>
        <w:spacing w:line="276" w:lineRule="auto"/>
        <w:rPr>
          <w:rFonts w:ascii="Arial" w:hAnsi="Arial" w:cs="Arial"/>
          <w:b/>
          <w:bCs/>
          <w:sz w:val="24"/>
          <w:szCs w:val="24"/>
        </w:rPr>
      </w:pPr>
      <w:r w:rsidRPr="005A7DBA">
        <w:rPr>
          <w:rFonts w:ascii="Arial" w:eastAsia="Arial" w:hAnsi="Arial" w:cs="Arial"/>
          <w:b/>
          <w:bCs/>
          <w:color w:val="000000" w:themeColor="text1"/>
          <w:sz w:val="24"/>
          <w:szCs w:val="24"/>
        </w:rPr>
        <w:t xml:space="preserve">A.2.4.2 </w:t>
      </w:r>
      <w:r w:rsidR="00FA2B79" w:rsidRPr="005A7DBA">
        <w:rPr>
          <w:rFonts w:ascii="Arial" w:hAnsi="Arial" w:cs="Arial"/>
          <w:b/>
          <w:bCs/>
          <w:sz w:val="24"/>
          <w:szCs w:val="24"/>
        </w:rPr>
        <w:t xml:space="preserve">The Under Represented Areas Projects </w:t>
      </w:r>
      <w:r w:rsidRPr="005A7DBA">
        <w:rPr>
          <w:rFonts w:ascii="Arial" w:eastAsia="Arial" w:hAnsi="Arial" w:cs="Arial"/>
          <w:b/>
          <w:bCs/>
          <w:sz w:val="24"/>
          <w:szCs w:val="24"/>
        </w:rPr>
        <w:t>(Application B.)</w:t>
      </w:r>
    </w:p>
    <w:p w14:paraId="07459315" w14:textId="2C7A46CF" w:rsidR="00DE6A04" w:rsidRPr="005A7DBA" w:rsidRDefault="00987F07" w:rsidP="00FA2B79">
      <w:pPr>
        <w:spacing w:line="276" w:lineRule="auto"/>
        <w:rPr>
          <w:rFonts w:ascii="Arial" w:hAnsi="Arial" w:cs="Arial"/>
          <w:b/>
          <w:bCs/>
          <w:sz w:val="24"/>
          <w:szCs w:val="24"/>
        </w:rPr>
      </w:pPr>
      <w:r w:rsidRPr="005A7DBA">
        <w:rPr>
          <w:rFonts w:ascii="Arial" w:eastAsia="Arial" w:hAnsi="Arial" w:cs="Arial"/>
          <w:color w:val="000000" w:themeColor="text1"/>
          <w:sz w:val="24"/>
          <w:szCs w:val="24"/>
        </w:rPr>
        <w:t>Applicants to the</w:t>
      </w:r>
      <w:r w:rsidR="00FA2B79" w:rsidRPr="005A7DBA">
        <w:rPr>
          <w:rFonts w:ascii="Arial" w:hAnsi="Arial" w:cs="Arial"/>
          <w:b/>
          <w:bCs/>
          <w:sz w:val="24"/>
          <w:szCs w:val="24"/>
        </w:rPr>
        <w:t xml:space="preserve"> Under Represented Areas Strand</w:t>
      </w:r>
      <w:r w:rsidRPr="005A7DBA">
        <w:rPr>
          <w:rFonts w:ascii="Arial" w:eastAsia="Arial" w:hAnsi="Arial" w:cs="Arial"/>
          <w:color w:val="000000" w:themeColor="text1"/>
          <w:sz w:val="24"/>
          <w:szCs w:val="24"/>
        </w:rPr>
        <w:t xml:space="preserve"> can apply for between £10K-£</w:t>
      </w:r>
      <w:r w:rsidR="00A92691" w:rsidRPr="005A7DBA">
        <w:rPr>
          <w:rFonts w:ascii="Arial" w:eastAsia="Arial" w:hAnsi="Arial" w:cs="Arial"/>
          <w:color w:val="000000" w:themeColor="text1"/>
          <w:sz w:val="24"/>
          <w:szCs w:val="24"/>
        </w:rPr>
        <w:t>3</w:t>
      </w:r>
      <w:r w:rsidRPr="005A7DBA">
        <w:rPr>
          <w:rFonts w:ascii="Arial" w:eastAsia="Arial" w:hAnsi="Arial" w:cs="Arial"/>
          <w:color w:val="000000" w:themeColor="text1"/>
          <w:sz w:val="24"/>
          <w:szCs w:val="24"/>
        </w:rPr>
        <w:t xml:space="preserve">0K and should aim to meet a </w:t>
      </w:r>
      <w:r w:rsidR="00C06B84" w:rsidRPr="005A7DBA">
        <w:rPr>
          <w:rFonts w:ascii="Arial" w:eastAsia="Arial" w:hAnsi="Arial" w:cs="Arial"/>
          <w:color w:val="000000" w:themeColor="text1"/>
          <w:sz w:val="24"/>
          <w:szCs w:val="24"/>
        </w:rPr>
        <w:t>priority activity</w:t>
      </w:r>
      <w:r w:rsidRPr="005A7DBA">
        <w:rPr>
          <w:rFonts w:ascii="Arial" w:eastAsia="Arial" w:hAnsi="Arial" w:cs="Arial"/>
          <w:color w:val="000000" w:themeColor="text1"/>
          <w:sz w:val="24"/>
          <w:szCs w:val="24"/>
        </w:rPr>
        <w:t xml:space="preserve"> identified in Section A.1.2, delivering the project within twelve months between </w:t>
      </w:r>
      <w:r w:rsidRPr="005A7DBA">
        <w:rPr>
          <w:rFonts w:ascii="Arial" w:eastAsia="Arial" w:hAnsi="Arial" w:cs="Arial"/>
          <w:b/>
          <w:bCs/>
          <w:color w:val="000000" w:themeColor="text1"/>
          <w:sz w:val="24"/>
          <w:szCs w:val="24"/>
        </w:rPr>
        <w:t>1st July 202</w:t>
      </w:r>
      <w:r w:rsidR="00D6278C" w:rsidRPr="005A7DBA">
        <w:rPr>
          <w:rFonts w:ascii="Arial" w:eastAsia="Arial" w:hAnsi="Arial" w:cs="Arial"/>
          <w:b/>
          <w:bCs/>
          <w:color w:val="000000" w:themeColor="text1"/>
          <w:sz w:val="24"/>
          <w:szCs w:val="24"/>
        </w:rPr>
        <w:t>6</w:t>
      </w:r>
      <w:r w:rsidRPr="005A7DBA">
        <w:rPr>
          <w:rFonts w:ascii="Arial" w:eastAsia="Arial" w:hAnsi="Arial" w:cs="Arial"/>
          <w:b/>
          <w:bCs/>
          <w:color w:val="000000" w:themeColor="text1"/>
          <w:sz w:val="24"/>
          <w:szCs w:val="24"/>
        </w:rPr>
        <w:t xml:space="preserve"> and June 3</w:t>
      </w:r>
      <w:r w:rsidR="005A7DBA">
        <w:rPr>
          <w:rFonts w:ascii="Arial" w:eastAsia="Arial" w:hAnsi="Arial" w:cs="Arial"/>
          <w:b/>
          <w:bCs/>
          <w:color w:val="000000" w:themeColor="text1"/>
          <w:sz w:val="24"/>
          <w:szCs w:val="24"/>
        </w:rPr>
        <w:t>0th</w:t>
      </w:r>
      <w:bookmarkStart w:id="1" w:name="_GoBack"/>
      <w:bookmarkEnd w:id="1"/>
      <w:r w:rsidRPr="005A7DBA">
        <w:rPr>
          <w:rFonts w:ascii="Arial" w:eastAsia="Arial" w:hAnsi="Arial" w:cs="Arial"/>
          <w:b/>
          <w:bCs/>
          <w:color w:val="000000" w:themeColor="text1"/>
          <w:sz w:val="24"/>
          <w:szCs w:val="24"/>
        </w:rPr>
        <w:t xml:space="preserve"> 202</w:t>
      </w:r>
      <w:r w:rsidR="00D6278C" w:rsidRPr="005A7DBA">
        <w:rPr>
          <w:rFonts w:ascii="Arial" w:eastAsia="Arial" w:hAnsi="Arial" w:cs="Arial"/>
          <w:b/>
          <w:bCs/>
          <w:color w:val="000000" w:themeColor="text1"/>
          <w:sz w:val="24"/>
          <w:szCs w:val="24"/>
        </w:rPr>
        <w:t>7</w:t>
      </w:r>
      <w:r w:rsidRPr="005A7DBA">
        <w:rPr>
          <w:rFonts w:ascii="Arial" w:eastAsia="Arial" w:hAnsi="Arial" w:cs="Arial"/>
          <w:color w:val="000000" w:themeColor="text1"/>
          <w:sz w:val="24"/>
          <w:szCs w:val="24"/>
        </w:rPr>
        <w:t xml:space="preserve">. </w:t>
      </w:r>
      <w:r w:rsidR="787E7F81" w:rsidRPr="005A7DBA">
        <w:rPr>
          <w:rFonts w:ascii="Arial" w:eastAsia="Arial" w:hAnsi="Arial" w:cs="Arial"/>
          <w:color w:val="000000" w:themeColor="text1"/>
          <w:sz w:val="24"/>
          <w:szCs w:val="24"/>
        </w:rPr>
        <w:t>This strand will have £</w:t>
      </w:r>
      <w:r w:rsidR="00C06B84" w:rsidRPr="005A7DBA">
        <w:rPr>
          <w:rFonts w:ascii="Arial" w:eastAsia="Arial" w:hAnsi="Arial" w:cs="Arial"/>
          <w:color w:val="000000" w:themeColor="text1"/>
          <w:sz w:val="24"/>
          <w:szCs w:val="24"/>
        </w:rPr>
        <w:t>100,000</w:t>
      </w:r>
      <w:r w:rsidR="787E7F81" w:rsidRPr="005A7DBA">
        <w:rPr>
          <w:rFonts w:ascii="Arial" w:eastAsia="Arial" w:hAnsi="Arial" w:cs="Arial"/>
          <w:color w:val="000000" w:themeColor="text1"/>
          <w:sz w:val="24"/>
          <w:szCs w:val="24"/>
        </w:rPr>
        <w:t xml:space="preserve"> available.</w:t>
      </w:r>
    </w:p>
    <w:p w14:paraId="7ED406AD" w14:textId="77777777" w:rsidR="00C06B84" w:rsidRDefault="00C06B84" w:rsidP="46B02F90">
      <w:pPr>
        <w:spacing w:after="160" w:line="276" w:lineRule="auto"/>
        <w:rPr>
          <w:rFonts w:ascii="Arial" w:eastAsia="Arial" w:hAnsi="Arial" w:cs="Arial"/>
          <w:b/>
          <w:bCs/>
          <w:color w:val="000000" w:themeColor="text1"/>
          <w:sz w:val="28"/>
          <w:szCs w:val="28"/>
        </w:rPr>
      </w:pPr>
    </w:p>
    <w:p w14:paraId="50EB136A" w14:textId="4CA8B27B" w:rsidR="00B66C42" w:rsidRPr="009F7D4A" w:rsidRDefault="00B66C42" w:rsidP="46B02F90">
      <w:pPr>
        <w:spacing w:after="160" w:line="276" w:lineRule="auto"/>
        <w:rPr>
          <w:rFonts w:ascii="Arial" w:eastAsia="Arial" w:hAnsi="Arial" w:cs="Arial"/>
          <w:b/>
          <w:bCs/>
          <w:color w:val="000000" w:themeColor="text1"/>
          <w:sz w:val="28"/>
          <w:szCs w:val="28"/>
        </w:rPr>
      </w:pPr>
      <w:r w:rsidRPr="46B02F90">
        <w:rPr>
          <w:rFonts w:ascii="Arial" w:eastAsia="Arial" w:hAnsi="Arial" w:cs="Arial"/>
          <w:b/>
          <w:bCs/>
          <w:color w:val="000000" w:themeColor="text1"/>
          <w:sz w:val="28"/>
          <w:szCs w:val="28"/>
        </w:rPr>
        <w:t>A.2.5 Eligible Expenditure</w:t>
      </w:r>
    </w:p>
    <w:p w14:paraId="7996CFB5" w14:textId="77777777" w:rsidR="00B66C42" w:rsidRPr="00F9149B" w:rsidRDefault="00B66C42" w:rsidP="46B02F90">
      <w:pPr>
        <w:pStyle w:val="ListParagraph"/>
        <w:numPr>
          <w:ilvl w:val="0"/>
          <w:numId w:val="2"/>
        </w:numPr>
        <w:spacing w:line="276" w:lineRule="auto"/>
        <w:rPr>
          <w:rFonts w:ascii="Arial" w:eastAsia="Arial" w:hAnsi="Arial" w:cs="Arial"/>
          <w:color w:val="000000" w:themeColor="text1"/>
          <w:sz w:val="24"/>
          <w:szCs w:val="24"/>
        </w:rPr>
      </w:pPr>
      <w:r w:rsidRPr="46B02F90">
        <w:rPr>
          <w:rFonts w:ascii="Arial" w:eastAsia="Arial" w:hAnsi="Arial" w:cs="Arial"/>
          <w:color w:val="000000" w:themeColor="text1"/>
          <w:sz w:val="24"/>
          <w:szCs w:val="24"/>
        </w:rPr>
        <w:t>You can apply for funding to cover the following types of expenditure:</w:t>
      </w:r>
    </w:p>
    <w:p w14:paraId="7DE1EB9A" w14:textId="77777777" w:rsidR="00B66C42" w:rsidRPr="00F9149B" w:rsidRDefault="00B66C42" w:rsidP="46B02F90">
      <w:pPr>
        <w:pStyle w:val="ListParagraph"/>
        <w:numPr>
          <w:ilvl w:val="0"/>
          <w:numId w:val="3"/>
        </w:numPr>
        <w:spacing w:after="240" w:line="276" w:lineRule="auto"/>
        <w:rPr>
          <w:rFonts w:ascii="Arial" w:eastAsia="Arial" w:hAnsi="Arial" w:cs="Arial"/>
          <w:color w:val="000000" w:themeColor="text1"/>
          <w:sz w:val="24"/>
          <w:szCs w:val="24"/>
        </w:rPr>
      </w:pPr>
      <w:r w:rsidRPr="46B02F90">
        <w:rPr>
          <w:rFonts w:ascii="Arial" w:eastAsia="Arial" w:hAnsi="Arial" w:cs="Arial"/>
          <w:color w:val="000000" w:themeColor="text1"/>
          <w:sz w:val="24"/>
          <w:szCs w:val="24"/>
        </w:rPr>
        <w:t>staff and volunteer costs, including pay, training and travel expenses</w:t>
      </w:r>
    </w:p>
    <w:p w14:paraId="39798693" w14:textId="77777777" w:rsidR="00B66C42" w:rsidRPr="00F9149B" w:rsidRDefault="00B66C42" w:rsidP="46B02F90">
      <w:pPr>
        <w:pStyle w:val="ListParagraph"/>
        <w:numPr>
          <w:ilvl w:val="0"/>
          <w:numId w:val="3"/>
        </w:numPr>
        <w:spacing w:line="276" w:lineRule="auto"/>
        <w:rPr>
          <w:rFonts w:ascii="Arial" w:eastAsia="Arial" w:hAnsi="Arial" w:cs="Arial"/>
          <w:color w:val="000000" w:themeColor="text1"/>
          <w:sz w:val="24"/>
          <w:szCs w:val="24"/>
        </w:rPr>
      </w:pPr>
      <w:r w:rsidRPr="46B02F90">
        <w:rPr>
          <w:rFonts w:ascii="Arial" w:eastAsia="Arial" w:hAnsi="Arial" w:cs="Arial"/>
          <w:color w:val="000000" w:themeColor="text1"/>
          <w:sz w:val="24"/>
          <w:szCs w:val="24"/>
        </w:rPr>
        <w:t>office costs</w:t>
      </w:r>
    </w:p>
    <w:p w14:paraId="541CA960" w14:textId="77777777" w:rsidR="00B66C42" w:rsidRPr="00F9149B" w:rsidRDefault="00B66C42" w:rsidP="46B02F90">
      <w:pPr>
        <w:pStyle w:val="ListParagraph"/>
        <w:numPr>
          <w:ilvl w:val="0"/>
          <w:numId w:val="3"/>
        </w:numPr>
        <w:spacing w:line="276" w:lineRule="auto"/>
        <w:rPr>
          <w:rFonts w:ascii="Arial" w:eastAsia="Arial" w:hAnsi="Arial" w:cs="Arial"/>
          <w:color w:val="000000" w:themeColor="text1"/>
          <w:sz w:val="24"/>
          <w:szCs w:val="24"/>
        </w:rPr>
      </w:pPr>
      <w:r w:rsidRPr="46B02F90">
        <w:rPr>
          <w:rFonts w:ascii="Arial" w:eastAsia="Arial" w:hAnsi="Arial" w:cs="Arial"/>
          <w:color w:val="000000" w:themeColor="text1"/>
          <w:sz w:val="24"/>
          <w:szCs w:val="24"/>
        </w:rPr>
        <w:t xml:space="preserve">equipment and safety provision </w:t>
      </w:r>
    </w:p>
    <w:p w14:paraId="202F2BB3" w14:textId="77777777" w:rsidR="00B66C42" w:rsidRDefault="00B66C42" w:rsidP="46B02F90">
      <w:pPr>
        <w:pStyle w:val="ListParagraph"/>
        <w:numPr>
          <w:ilvl w:val="0"/>
          <w:numId w:val="3"/>
        </w:numPr>
        <w:spacing w:after="240" w:line="276" w:lineRule="auto"/>
        <w:rPr>
          <w:rFonts w:ascii="Arial" w:eastAsia="Arial" w:hAnsi="Arial" w:cs="Arial"/>
          <w:color w:val="000000" w:themeColor="text1"/>
          <w:sz w:val="24"/>
          <w:szCs w:val="24"/>
        </w:rPr>
      </w:pPr>
      <w:r w:rsidRPr="46B02F90">
        <w:rPr>
          <w:rFonts w:ascii="Arial" w:eastAsia="Arial" w:hAnsi="Arial" w:cs="Arial"/>
          <w:color w:val="000000" w:themeColor="text1"/>
          <w:sz w:val="24"/>
          <w:szCs w:val="24"/>
        </w:rPr>
        <w:t>events</w:t>
      </w:r>
    </w:p>
    <w:p w14:paraId="327468C2" w14:textId="77777777" w:rsidR="00B66C42" w:rsidRPr="00F9149B" w:rsidRDefault="00B66C42" w:rsidP="46B02F90">
      <w:pPr>
        <w:pStyle w:val="ListParagraph"/>
        <w:numPr>
          <w:ilvl w:val="0"/>
          <w:numId w:val="3"/>
        </w:numPr>
        <w:spacing w:after="240" w:line="276" w:lineRule="auto"/>
        <w:rPr>
          <w:rFonts w:ascii="Arial" w:eastAsia="Arial" w:hAnsi="Arial" w:cs="Arial"/>
          <w:color w:val="000000" w:themeColor="text1"/>
          <w:sz w:val="24"/>
          <w:szCs w:val="24"/>
        </w:rPr>
      </w:pPr>
      <w:r w:rsidRPr="46B02F90">
        <w:rPr>
          <w:rFonts w:ascii="Arial" w:eastAsia="Arial" w:hAnsi="Arial" w:cs="Arial"/>
          <w:color w:val="000000" w:themeColor="text1"/>
          <w:sz w:val="24"/>
          <w:szCs w:val="24"/>
        </w:rPr>
        <w:t>capital spend of up to £5,000</w:t>
      </w:r>
    </w:p>
    <w:p w14:paraId="6537F28F" w14:textId="77777777" w:rsidR="00B66C42" w:rsidRDefault="00B66C42" w:rsidP="46B02F90">
      <w:pPr>
        <w:pStyle w:val="ListParagraph"/>
        <w:spacing w:line="276" w:lineRule="auto"/>
        <w:ind w:left="360"/>
        <w:rPr>
          <w:rFonts w:ascii="Arial" w:eastAsia="Arial" w:hAnsi="Arial" w:cs="Arial"/>
          <w:color w:val="000000" w:themeColor="text1"/>
          <w:sz w:val="24"/>
          <w:szCs w:val="24"/>
        </w:rPr>
      </w:pPr>
    </w:p>
    <w:p w14:paraId="2B9FF4C7" w14:textId="77777777" w:rsidR="00B66C42" w:rsidRDefault="00B66C42" w:rsidP="46B02F90">
      <w:pPr>
        <w:pStyle w:val="ListParagraph"/>
        <w:numPr>
          <w:ilvl w:val="0"/>
          <w:numId w:val="2"/>
        </w:numPr>
        <w:spacing w:line="276" w:lineRule="auto"/>
        <w:rPr>
          <w:rFonts w:ascii="Arial" w:eastAsia="Arial" w:hAnsi="Arial" w:cs="Arial"/>
          <w:color w:val="000000" w:themeColor="text1"/>
          <w:sz w:val="24"/>
          <w:szCs w:val="24"/>
        </w:rPr>
      </w:pPr>
      <w:r w:rsidRPr="46B02F90">
        <w:rPr>
          <w:rFonts w:ascii="Arial" w:eastAsia="Arial" w:hAnsi="Arial" w:cs="Arial"/>
          <w:color w:val="000000" w:themeColor="text1"/>
          <w:sz w:val="24"/>
          <w:szCs w:val="24"/>
        </w:rPr>
        <w:t>You cannot apply for funding to cover expenditure on the following:</w:t>
      </w:r>
    </w:p>
    <w:p w14:paraId="79BB9E6F" w14:textId="77777777" w:rsidR="00B66C42" w:rsidRDefault="00B66C42" w:rsidP="46B02F90">
      <w:pPr>
        <w:pStyle w:val="ListParagraph"/>
        <w:numPr>
          <w:ilvl w:val="1"/>
          <w:numId w:val="2"/>
        </w:numPr>
        <w:spacing w:line="276" w:lineRule="auto"/>
        <w:rPr>
          <w:rFonts w:ascii="Arial" w:eastAsia="Arial" w:hAnsi="Arial" w:cs="Arial"/>
          <w:color w:val="000000" w:themeColor="text1"/>
          <w:sz w:val="24"/>
          <w:szCs w:val="24"/>
        </w:rPr>
      </w:pPr>
      <w:r w:rsidRPr="46B02F90">
        <w:rPr>
          <w:rFonts w:ascii="Arial" w:eastAsia="Arial" w:hAnsi="Arial" w:cs="Arial"/>
          <w:color w:val="000000" w:themeColor="text1"/>
          <w:sz w:val="24"/>
          <w:szCs w:val="24"/>
        </w:rPr>
        <w:t>alcohol</w:t>
      </w:r>
    </w:p>
    <w:p w14:paraId="3B68D70A" w14:textId="77777777" w:rsidR="00B66C42" w:rsidRDefault="00B66C42" w:rsidP="46B02F90">
      <w:pPr>
        <w:pStyle w:val="ListParagraph"/>
        <w:numPr>
          <w:ilvl w:val="1"/>
          <w:numId w:val="2"/>
        </w:numPr>
        <w:spacing w:line="276" w:lineRule="auto"/>
        <w:rPr>
          <w:rFonts w:ascii="Arial" w:eastAsia="Arial" w:hAnsi="Arial" w:cs="Arial"/>
          <w:color w:val="000000" w:themeColor="text1"/>
          <w:sz w:val="24"/>
          <w:szCs w:val="24"/>
        </w:rPr>
      </w:pPr>
      <w:r w:rsidRPr="46B02F90">
        <w:rPr>
          <w:rFonts w:ascii="Arial" w:eastAsia="Arial" w:hAnsi="Arial" w:cs="Arial"/>
          <w:color w:val="000000" w:themeColor="text1"/>
          <w:sz w:val="24"/>
          <w:szCs w:val="24"/>
        </w:rPr>
        <w:t>contingency costs, loans, endowments or interest</w:t>
      </w:r>
    </w:p>
    <w:p w14:paraId="74589622" w14:textId="77777777" w:rsidR="00B66C42" w:rsidRDefault="00B66C42" w:rsidP="46B02F90">
      <w:pPr>
        <w:pStyle w:val="ListParagraph"/>
        <w:numPr>
          <w:ilvl w:val="1"/>
          <w:numId w:val="2"/>
        </w:numPr>
        <w:spacing w:line="276" w:lineRule="auto"/>
        <w:rPr>
          <w:rFonts w:ascii="Arial" w:eastAsia="Arial" w:hAnsi="Arial" w:cs="Arial"/>
          <w:color w:val="000000" w:themeColor="text1"/>
          <w:sz w:val="24"/>
          <w:szCs w:val="24"/>
        </w:rPr>
      </w:pPr>
      <w:r w:rsidRPr="46B02F90">
        <w:rPr>
          <w:rFonts w:ascii="Arial" w:eastAsia="Arial" w:hAnsi="Arial" w:cs="Arial"/>
          <w:color w:val="000000" w:themeColor="text1"/>
          <w:sz w:val="24"/>
          <w:szCs w:val="24"/>
        </w:rPr>
        <w:t>electricity generation and feed-in tariff payment</w:t>
      </w:r>
    </w:p>
    <w:p w14:paraId="33CD7289" w14:textId="77777777" w:rsidR="00B66C42" w:rsidRDefault="00B66C42" w:rsidP="46B02F90">
      <w:pPr>
        <w:pStyle w:val="ListParagraph"/>
        <w:numPr>
          <w:ilvl w:val="1"/>
          <w:numId w:val="2"/>
        </w:numPr>
        <w:spacing w:line="276" w:lineRule="auto"/>
        <w:rPr>
          <w:rFonts w:ascii="Arial" w:eastAsia="Arial" w:hAnsi="Arial" w:cs="Arial"/>
          <w:color w:val="000000" w:themeColor="text1"/>
          <w:sz w:val="24"/>
          <w:szCs w:val="24"/>
        </w:rPr>
      </w:pPr>
      <w:r w:rsidRPr="46B02F90">
        <w:rPr>
          <w:rFonts w:ascii="Arial" w:eastAsia="Arial" w:hAnsi="Arial" w:cs="Arial"/>
          <w:color w:val="000000" w:themeColor="text1"/>
          <w:sz w:val="24"/>
          <w:szCs w:val="24"/>
        </w:rPr>
        <w:t xml:space="preserve">political or religious campaigning </w:t>
      </w:r>
    </w:p>
    <w:p w14:paraId="2AF08B7E" w14:textId="77777777" w:rsidR="00B66C42" w:rsidRDefault="00B66C42" w:rsidP="46B02F90">
      <w:pPr>
        <w:pStyle w:val="ListParagraph"/>
        <w:numPr>
          <w:ilvl w:val="1"/>
          <w:numId w:val="2"/>
        </w:numPr>
        <w:spacing w:line="276" w:lineRule="auto"/>
        <w:rPr>
          <w:rFonts w:ascii="Arial" w:eastAsia="Arial" w:hAnsi="Arial" w:cs="Arial"/>
          <w:color w:val="000000" w:themeColor="text1"/>
          <w:sz w:val="24"/>
          <w:szCs w:val="24"/>
        </w:rPr>
      </w:pPr>
      <w:r w:rsidRPr="46B02F90">
        <w:rPr>
          <w:rFonts w:ascii="Arial" w:eastAsia="Arial" w:hAnsi="Arial" w:cs="Arial"/>
          <w:color w:val="000000" w:themeColor="text1"/>
          <w:sz w:val="24"/>
          <w:szCs w:val="24"/>
        </w:rPr>
        <w:t>profit-making/fundraising activities</w:t>
      </w:r>
    </w:p>
    <w:p w14:paraId="43ED4F95" w14:textId="77777777" w:rsidR="00B66C42" w:rsidRDefault="00B66C42" w:rsidP="46B02F90">
      <w:pPr>
        <w:pStyle w:val="ListParagraph"/>
        <w:numPr>
          <w:ilvl w:val="1"/>
          <w:numId w:val="2"/>
        </w:numPr>
        <w:spacing w:line="276" w:lineRule="auto"/>
        <w:rPr>
          <w:rFonts w:ascii="Arial" w:eastAsia="Arial" w:hAnsi="Arial" w:cs="Arial"/>
          <w:color w:val="000000" w:themeColor="text1"/>
          <w:sz w:val="24"/>
          <w:szCs w:val="24"/>
        </w:rPr>
      </w:pPr>
      <w:r w:rsidRPr="46B02F90">
        <w:rPr>
          <w:rFonts w:ascii="Arial" w:eastAsia="Arial" w:hAnsi="Arial" w:cs="Arial"/>
          <w:color w:val="000000" w:themeColor="text1"/>
          <w:sz w:val="24"/>
          <w:szCs w:val="24"/>
        </w:rPr>
        <w:t>any Value Added Tax (VAT) reclaimable by the Grantee</w:t>
      </w:r>
    </w:p>
    <w:p w14:paraId="65DBBC53" w14:textId="77777777" w:rsidR="00B66C42" w:rsidRDefault="00B66C42" w:rsidP="46B02F90">
      <w:pPr>
        <w:pStyle w:val="ListParagraph"/>
        <w:numPr>
          <w:ilvl w:val="1"/>
          <w:numId w:val="2"/>
        </w:numPr>
        <w:spacing w:line="276" w:lineRule="auto"/>
        <w:rPr>
          <w:rFonts w:ascii="Arial" w:eastAsia="Arial" w:hAnsi="Arial" w:cs="Arial"/>
          <w:color w:val="000000" w:themeColor="text1"/>
          <w:sz w:val="24"/>
          <w:szCs w:val="24"/>
        </w:rPr>
      </w:pPr>
      <w:r w:rsidRPr="46B02F90">
        <w:rPr>
          <w:rFonts w:ascii="Arial" w:eastAsia="Arial" w:hAnsi="Arial" w:cs="Arial"/>
          <w:color w:val="000000" w:themeColor="text1"/>
          <w:sz w:val="24"/>
          <w:szCs w:val="24"/>
        </w:rPr>
        <w:t>statutory activities</w:t>
      </w:r>
    </w:p>
    <w:p w14:paraId="3FE0508E" w14:textId="030ABC6A" w:rsidR="00B66C42" w:rsidRDefault="00B66C42" w:rsidP="46B02F90">
      <w:pPr>
        <w:pStyle w:val="ListParagraph"/>
        <w:numPr>
          <w:ilvl w:val="1"/>
          <w:numId w:val="2"/>
        </w:numPr>
        <w:spacing w:line="276" w:lineRule="auto"/>
        <w:rPr>
          <w:rFonts w:ascii="Arial" w:eastAsia="Arial" w:hAnsi="Arial" w:cs="Arial"/>
          <w:color w:val="000000" w:themeColor="text1"/>
          <w:sz w:val="24"/>
          <w:szCs w:val="24"/>
        </w:rPr>
      </w:pPr>
      <w:r w:rsidRPr="46B02F90">
        <w:rPr>
          <w:rFonts w:ascii="Arial" w:eastAsia="Arial" w:hAnsi="Arial" w:cs="Arial"/>
          <w:color w:val="000000" w:themeColor="text1"/>
          <w:sz w:val="24"/>
          <w:szCs w:val="24"/>
        </w:rPr>
        <w:t>overseas travel</w:t>
      </w:r>
    </w:p>
    <w:p w14:paraId="6DFB9E20" w14:textId="77777777" w:rsidR="00B66C42" w:rsidRPr="00B66C42" w:rsidRDefault="00B66C42" w:rsidP="46B02F90">
      <w:pPr>
        <w:spacing w:line="276" w:lineRule="auto"/>
        <w:ind w:left="720"/>
        <w:rPr>
          <w:rFonts w:ascii="Arial" w:eastAsia="Arial" w:hAnsi="Arial" w:cs="Arial"/>
          <w:color w:val="000000" w:themeColor="text1"/>
          <w:sz w:val="24"/>
          <w:szCs w:val="24"/>
        </w:rPr>
      </w:pPr>
    </w:p>
    <w:p w14:paraId="016E38A2" w14:textId="18D5FA8F" w:rsidR="00B66C42" w:rsidRPr="009F7D4A" w:rsidRDefault="00B66C42" w:rsidP="46B02F90">
      <w:pPr>
        <w:spacing w:after="240" w:line="276" w:lineRule="auto"/>
        <w:rPr>
          <w:rFonts w:ascii="Arial" w:eastAsia="Arial" w:hAnsi="Arial" w:cs="Arial"/>
          <w:b/>
          <w:bCs/>
          <w:sz w:val="28"/>
          <w:szCs w:val="28"/>
        </w:rPr>
      </w:pPr>
      <w:r w:rsidRPr="46B02F90">
        <w:rPr>
          <w:rFonts w:ascii="Arial" w:eastAsia="Arial" w:hAnsi="Arial" w:cs="Arial"/>
          <w:b/>
          <w:bCs/>
          <w:sz w:val="28"/>
          <w:szCs w:val="28"/>
        </w:rPr>
        <w:t>A.2.6 Fair Work Requirements</w:t>
      </w:r>
    </w:p>
    <w:p w14:paraId="510B4CD9" w14:textId="77777777" w:rsidR="00B66C42" w:rsidRDefault="00B66C42" w:rsidP="46B02F90">
      <w:pPr>
        <w:spacing w:after="240" w:line="276" w:lineRule="auto"/>
        <w:rPr>
          <w:rFonts w:ascii="Arial" w:eastAsia="Arial" w:hAnsi="Arial" w:cs="Arial"/>
          <w:color w:val="000000" w:themeColor="text1"/>
          <w:sz w:val="24"/>
          <w:szCs w:val="24"/>
        </w:rPr>
      </w:pPr>
      <w:r w:rsidRPr="46B02F90">
        <w:rPr>
          <w:rFonts w:ascii="Arial" w:eastAsia="Arial" w:hAnsi="Arial" w:cs="Arial"/>
          <w:color w:val="000000" w:themeColor="text1"/>
          <w:sz w:val="24"/>
          <w:szCs w:val="24"/>
        </w:rPr>
        <w:t>Applicants must:</w:t>
      </w:r>
    </w:p>
    <w:p w14:paraId="20864328" w14:textId="77777777" w:rsidR="00B66C42" w:rsidRDefault="00B66C42" w:rsidP="46B02F90">
      <w:pPr>
        <w:pStyle w:val="ListParagraph"/>
        <w:numPr>
          <w:ilvl w:val="0"/>
          <w:numId w:val="4"/>
        </w:numPr>
        <w:spacing w:after="240" w:line="276" w:lineRule="auto"/>
        <w:rPr>
          <w:rFonts w:ascii="Arial" w:eastAsia="Arial" w:hAnsi="Arial" w:cs="Arial"/>
          <w:color w:val="000000" w:themeColor="text1"/>
          <w:sz w:val="24"/>
          <w:szCs w:val="24"/>
        </w:rPr>
      </w:pPr>
      <w:r w:rsidRPr="46B02F90">
        <w:rPr>
          <w:rFonts w:ascii="Arial" w:eastAsia="Arial" w:hAnsi="Arial" w:cs="Arial"/>
          <w:color w:val="000000" w:themeColor="text1"/>
          <w:sz w:val="24"/>
          <w:szCs w:val="24"/>
        </w:rPr>
        <w:t xml:space="preserve">pay the </w:t>
      </w:r>
      <w:hyperlink r:id="rId11">
        <w:r w:rsidRPr="46B02F90">
          <w:rPr>
            <w:rStyle w:val="Hyperlink"/>
            <w:rFonts w:ascii="Arial" w:eastAsia="Arial" w:hAnsi="Arial" w:cs="Arial"/>
            <w:sz w:val="24"/>
            <w:szCs w:val="24"/>
          </w:rPr>
          <w:t>real living wage</w:t>
        </w:r>
      </w:hyperlink>
      <w:r w:rsidRPr="46B02F90">
        <w:rPr>
          <w:rFonts w:ascii="Arial" w:eastAsia="Arial" w:hAnsi="Arial" w:cs="Arial"/>
          <w:color w:val="000000" w:themeColor="text1"/>
          <w:sz w:val="24"/>
          <w:szCs w:val="24"/>
        </w:rPr>
        <w:t xml:space="preserve"> to all staff they employ and any sub-contractors they use</w:t>
      </w:r>
    </w:p>
    <w:p w14:paraId="70DF9E56" w14:textId="77777777" w:rsidR="00B66C42" w:rsidRPr="00D71944" w:rsidRDefault="00B66C42" w:rsidP="46B02F90">
      <w:pPr>
        <w:pStyle w:val="ListParagraph"/>
        <w:spacing w:after="240" w:line="276" w:lineRule="auto"/>
        <w:rPr>
          <w:rFonts w:ascii="Arial" w:eastAsia="Arial" w:hAnsi="Arial" w:cs="Arial"/>
          <w:color w:val="000000" w:themeColor="text1"/>
          <w:sz w:val="24"/>
          <w:szCs w:val="24"/>
        </w:rPr>
      </w:pPr>
    </w:p>
    <w:p w14:paraId="22A72407" w14:textId="77777777" w:rsidR="00B66C42" w:rsidRPr="00D71944" w:rsidRDefault="00B66C42" w:rsidP="46B02F90">
      <w:pPr>
        <w:pStyle w:val="ListParagraph"/>
        <w:numPr>
          <w:ilvl w:val="0"/>
          <w:numId w:val="4"/>
        </w:numPr>
        <w:spacing w:after="240" w:line="276" w:lineRule="auto"/>
        <w:rPr>
          <w:rFonts w:ascii="Arial" w:eastAsia="Arial" w:hAnsi="Arial" w:cs="Arial"/>
          <w:color w:val="000000" w:themeColor="text1"/>
          <w:sz w:val="24"/>
          <w:szCs w:val="24"/>
        </w:rPr>
      </w:pPr>
      <w:r w:rsidRPr="46B02F90">
        <w:rPr>
          <w:rFonts w:ascii="Arial" w:eastAsia="Arial" w:hAnsi="Arial" w:cs="Arial"/>
          <w:color w:val="000000" w:themeColor="text1"/>
          <w:sz w:val="24"/>
          <w:szCs w:val="24"/>
        </w:rPr>
        <w:t xml:space="preserve">state their commitment to other Fair Work practices and that provide information about current or planned measures to support these (for more information see the </w:t>
      </w:r>
      <w:hyperlink r:id="rId12">
        <w:r w:rsidRPr="46B02F90">
          <w:rPr>
            <w:rStyle w:val="Hyperlink"/>
            <w:rFonts w:ascii="Arial" w:eastAsia="Arial" w:hAnsi="Arial" w:cs="Arial"/>
            <w:sz w:val="24"/>
            <w:szCs w:val="24"/>
          </w:rPr>
          <w:t>Scottish Government’s Fair Work First Guidance</w:t>
        </w:r>
      </w:hyperlink>
      <w:r w:rsidRPr="46B02F90">
        <w:rPr>
          <w:rFonts w:ascii="Arial" w:eastAsia="Arial" w:hAnsi="Arial" w:cs="Arial"/>
          <w:color w:val="000000" w:themeColor="text1"/>
          <w:sz w:val="24"/>
          <w:szCs w:val="24"/>
        </w:rPr>
        <w:t>)</w:t>
      </w:r>
    </w:p>
    <w:p w14:paraId="44E871BC" w14:textId="77777777" w:rsidR="00B66C42" w:rsidRDefault="00B66C42" w:rsidP="46B02F90">
      <w:pPr>
        <w:spacing w:line="276" w:lineRule="auto"/>
      </w:pPr>
    </w:p>
    <w:p w14:paraId="27B92353" w14:textId="0F8D73DF" w:rsidR="46B02F90" w:rsidRDefault="46B02F90" w:rsidP="46B02F90">
      <w:pPr>
        <w:spacing w:line="276" w:lineRule="auto"/>
        <w:rPr>
          <w:rFonts w:ascii="Arial" w:hAnsi="Arial" w:cs="Arial"/>
          <w:b/>
          <w:bCs/>
          <w:sz w:val="28"/>
          <w:szCs w:val="28"/>
        </w:rPr>
      </w:pPr>
    </w:p>
    <w:p w14:paraId="4050DB68" w14:textId="77777777" w:rsidR="00B66C42" w:rsidRPr="009F7D4A" w:rsidRDefault="00B66C42" w:rsidP="46B02F90">
      <w:pPr>
        <w:spacing w:line="276" w:lineRule="auto"/>
        <w:rPr>
          <w:rFonts w:ascii="Arial" w:hAnsi="Arial" w:cs="Arial"/>
          <w:b/>
          <w:bCs/>
          <w:sz w:val="28"/>
          <w:szCs w:val="28"/>
        </w:rPr>
      </w:pPr>
      <w:r w:rsidRPr="46B02F90">
        <w:rPr>
          <w:rFonts w:ascii="Arial" w:hAnsi="Arial" w:cs="Arial"/>
          <w:b/>
          <w:bCs/>
          <w:sz w:val="28"/>
          <w:szCs w:val="28"/>
        </w:rPr>
        <w:t>A.2.7 Funding Application</w:t>
      </w:r>
    </w:p>
    <w:p w14:paraId="144A5D23" w14:textId="77777777" w:rsidR="00B66C42" w:rsidRPr="00B66C42" w:rsidRDefault="00B66C42" w:rsidP="46B02F90">
      <w:pPr>
        <w:spacing w:line="276" w:lineRule="auto"/>
        <w:rPr>
          <w:b/>
          <w:bCs/>
        </w:rPr>
      </w:pPr>
    </w:p>
    <w:p w14:paraId="5697875E" w14:textId="77777777" w:rsidR="00B66C42" w:rsidRDefault="00B66C42" w:rsidP="46B02F90">
      <w:pPr>
        <w:spacing w:line="276" w:lineRule="auto"/>
        <w:rPr>
          <w:rFonts w:ascii="Arial" w:hAnsi="Arial" w:cs="Arial"/>
          <w:sz w:val="24"/>
          <w:szCs w:val="24"/>
        </w:rPr>
      </w:pPr>
      <w:r w:rsidRPr="2B89C0E5">
        <w:rPr>
          <w:rFonts w:ascii="Arial" w:hAnsi="Arial" w:cs="Arial"/>
          <w:sz w:val="24"/>
          <w:szCs w:val="24"/>
        </w:rPr>
        <w:t>Organisations must apply using the fund’s application forms available online</w:t>
      </w:r>
      <w:r w:rsidRPr="00C06B84">
        <w:rPr>
          <w:rFonts w:ascii="Arial" w:hAnsi="Arial" w:cs="Arial"/>
          <w:color w:val="FF0000"/>
          <w:sz w:val="24"/>
          <w:szCs w:val="24"/>
        </w:rPr>
        <w:t xml:space="preserve"> </w:t>
      </w:r>
      <w:hyperlink r:id="rId13">
        <w:r w:rsidRPr="00C06B84">
          <w:rPr>
            <w:rStyle w:val="Hyperlink"/>
            <w:rFonts w:ascii="Arial" w:hAnsi="Arial" w:cs="Arial"/>
            <w:color w:val="FF0000"/>
            <w:sz w:val="24"/>
            <w:szCs w:val="24"/>
          </w:rPr>
          <w:t>here.</w:t>
        </w:r>
      </w:hyperlink>
      <w:r w:rsidRPr="2B89C0E5">
        <w:rPr>
          <w:rFonts w:ascii="Arial" w:hAnsi="Arial" w:cs="Arial"/>
          <w:sz w:val="24"/>
          <w:szCs w:val="24"/>
        </w:rPr>
        <w:t xml:space="preserve"> There are separate forms for the three funding streams described above so please ensure that you submit the correct form. </w:t>
      </w:r>
    </w:p>
    <w:p w14:paraId="738610EB" w14:textId="77777777" w:rsidR="00B66C42" w:rsidRDefault="00B66C42" w:rsidP="46B02F90">
      <w:pPr>
        <w:spacing w:line="276" w:lineRule="auto"/>
        <w:rPr>
          <w:rFonts w:ascii="Arial" w:hAnsi="Arial" w:cs="Arial"/>
          <w:sz w:val="24"/>
          <w:szCs w:val="24"/>
        </w:rPr>
      </w:pPr>
    </w:p>
    <w:p w14:paraId="72CF06D6" w14:textId="43A01386" w:rsidR="46B02F90" w:rsidRDefault="46B02F90" w:rsidP="46B02F90">
      <w:pPr>
        <w:spacing w:line="276" w:lineRule="auto"/>
        <w:rPr>
          <w:rStyle w:val="Hyperlink"/>
          <w:rFonts w:ascii="Arial" w:eastAsia="Arial" w:hAnsi="Arial" w:cs="Arial"/>
          <w:b/>
          <w:bCs/>
          <w:color w:val="auto"/>
          <w:sz w:val="28"/>
          <w:szCs w:val="28"/>
          <w:u w:val="none"/>
        </w:rPr>
      </w:pPr>
    </w:p>
    <w:p w14:paraId="41813978" w14:textId="77777777" w:rsidR="00B66C42" w:rsidRPr="009F7D4A" w:rsidRDefault="00B66C42" w:rsidP="46B02F90">
      <w:pPr>
        <w:spacing w:line="276" w:lineRule="auto"/>
        <w:rPr>
          <w:rStyle w:val="Hyperlink"/>
          <w:rFonts w:ascii="Arial" w:eastAsia="Arial" w:hAnsi="Arial" w:cs="Arial"/>
          <w:b/>
          <w:bCs/>
          <w:sz w:val="28"/>
          <w:szCs w:val="28"/>
          <w:u w:val="none"/>
        </w:rPr>
      </w:pPr>
      <w:r w:rsidRPr="46B02F90">
        <w:rPr>
          <w:rStyle w:val="Hyperlink"/>
          <w:rFonts w:ascii="Arial" w:eastAsia="Arial" w:hAnsi="Arial" w:cs="Arial"/>
          <w:b/>
          <w:bCs/>
          <w:color w:val="auto"/>
          <w:sz w:val="28"/>
          <w:szCs w:val="28"/>
          <w:u w:val="none"/>
        </w:rPr>
        <w:t>A.2.8 Word Count</w:t>
      </w:r>
    </w:p>
    <w:p w14:paraId="637805D2" w14:textId="77777777" w:rsidR="00B66C42" w:rsidRPr="00FE5ED4" w:rsidRDefault="00B66C42" w:rsidP="46B02F90">
      <w:pPr>
        <w:spacing w:line="276" w:lineRule="auto"/>
        <w:rPr>
          <w:rStyle w:val="Hyperlink"/>
          <w:rFonts w:ascii="Arial" w:eastAsia="Arial" w:hAnsi="Arial" w:cs="Arial"/>
          <w:b/>
          <w:bCs/>
          <w:sz w:val="24"/>
          <w:szCs w:val="24"/>
        </w:rPr>
      </w:pPr>
    </w:p>
    <w:p w14:paraId="732D2DA8" w14:textId="5AC55F1A" w:rsidR="00B66C42" w:rsidRPr="00396054" w:rsidRDefault="00B66C42" w:rsidP="00B66C42">
      <w:pPr>
        <w:spacing w:after="160" w:line="276" w:lineRule="auto"/>
        <w:jc w:val="both"/>
        <w:rPr>
          <w:rFonts w:ascii="Arial" w:eastAsia="Aptos" w:hAnsi="Arial" w:cs="Arial"/>
          <w:sz w:val="24"/>
          <w:szCs w:val="24"/>
        </w:rPr>
      </w:pPr>
      <w:r w:rsidRPr="398276FC">
        <w:rPr>
          <w:rFonts w:ascii="Arial" w:eastAsia="Aptos" w:hAnsi="Arial" w:cs="Arial"/>
          <w:sz w:val="24"/>
          <w:szCs w:val="24"/>
        </w:rPr>
        <w:t>It is important to note that if you do not include a sufficient word count, you will likely get scored down. Likewise, if you exceed the word count by too much, then the purpose of the application may be lost.</w:t>
      </w:r>
      <w:r w:rsidR="387F4C9B" w:rsidRPr="398276FC">
        <w:rPr>
          <w:rFonts w:ascii="Arial" w:eastAsia="Aptos" w:hAnsi="Arial" w:cs="Arial"/>
          <w:sz w:val="24"/>
          <w:szCs w:val="24"/>
        </w:rPr>
        <w:t xml:space="preserve"> Applicants can also add supporting information through the submission of </w:t>
      </w:r>
      <w:r w:rsidR="4E96F27E" w:rsidRPr="398276FC">
        <w:rPr>
          <w:rFonts w:ascii="Arial" w:eastAsia="Aptos" w:hAnsi="Arial" w:cs="Arial"/>
          <w:sz w:val="24"/>
          <w:szCs w:val="24"/>
        </w:rPr>
        <w:t>supporting documents as an appendix.</w:t>
      </w:r>
    </w:p>
    <w:p w14:paraId="367A37E2" w14:textId="4F4FD08D" w:rsidR="46B02F90" w:rsidRDefault="46B02F90" w:rsidP="46B02F90">
      <w:pPr>
        <w:spacing w:line="276" w:lineRule="auto"/>
        <w:jc w:val="both"/>
        <w:rPr>
          <w:rFonts w:ascii="Arial" w:eastAsia="Aptos" w:hAnsi="Arial" w:cs="Arial"/>
          <w:b/>
          <w:bCs/>
          <w:sz w:val="28"/>
          <w:szCs w:val="28"/>
        </w:rPr>
      </w:pPr>
    </w:p>
    <w:p w14:paraId="48971DA3" w14:textId="77777777" w:rsidR="00B66C42" w:rsidRPr="009F7D4A" w:rsidRDefault="00B66C42" w:rsidP="46B02F90">
      <w:pPr>
        <w:spacing w:line="276" w:lineRule="auto"/>
        <w:jc w:val="both"/>
        <w:rPr>
          <w:rFonts w:ascii="Arial" w:eastAsia="Aptos" w:hAnsi="Arial" w:cs="Arial"/>
          <w:b/>
          <w:bCs/>
          <w:sz w:val="28"/>
          <w:szCs w:val="28"/>
        </w:rPr>
      </w:pPr>
      <w:r w:rsidRPr="46B02F90">
        <w:rPr>
          <w:rFonts w:ascii="Arial" w:eastAsia="Aptos" w:hAnsi="Arial" w:cs="Arial"/>
          <w:b/>
          <w:bCs/>
          <w:sz w:val="28"/>
          <w:szCs w:val="28"/>
        </w:rPr>
        <w:t>A.2.9 Sustainability</w:t>
      </w:r>
    </w:p>
    <w:p w14:paraId="463F29E8" w14:textId="77777777" w:rsidR="00B66C42" w:rsidRPr="009D6CA8" w:rsidRDefault="00B66C42" w:rsidP="46B02F90">
      <w:pPr>
        <w:spacing w:line="276" w:lineRule="auto"/>
        <w:jc w:val="both"/>
        <w:rPr>
          <w:rFonts w:ascii="Arial" w:eastAsia="Arial" w:hAnsi="Arial" w:cs="Arial"/>
          <w:sz w:val="24"/>
          <w:szCs w:val="24"/>
        </w:rPr>
      </w:pPr>
    </w:p>
    <w:p w14:paraId="1FE1E9FE" w14:textId="77777777" w:rsidR="00B66C42" w:rsidRPr="009D6CA8" w:rsidRDefault="00B66C42" w:rsidP="46B02F90">
      <w:pPr>
        <w:spacing w:line="276" w:lineRule="auto"/>
        <w:jc w:val="both"/>
        <w:rPr>
          <w:rFonts w:ascii="Arial" w:eastAsia="Arial" w:hAnsi="Arial" w:cs="Arial"/>
          <w:sz w:val="24"/>
          <w:szCs w:val="24"/>
        </w:rPr>
      </w:pPr>
      <w:r w:rsidRPr="46B02F90">
        <w:rPr>
          <w:rFonts w:ascii="Arial" w:eastAsia="Arial" w:hAnsi="Arial" w:cs="Arial"/>
          <w:sz w:val="24"/>
          <w:szCs w:val="24"/>
        </w:rPr>
        <w:t>Applications should demonstrate sustainability beyond their requested funding.</w:t>
      </w:r>
    </w:p>
    <w:p w14:paraId="46E26D81" w14:textId="77777777" w:rsidR="00B66C42" w:rsidRPr="009D6CA8" w:rsidRDefault="00B66C42" w:rsidP="46B02F90">
      <w:pPr>
        <w:spacing w:line="276" w:lineRule="auto"/>
        <w:jc w:val="both"/>
        <w:rPr>
          <w:rFonts w:ascii="Arial" w:eastAsia="Arial" w:hAnsi="Arial" w:cs="Arial"/>
          <w:sz w:val="24"/>
          <w:szCs w:val="24"/>
        </w:rPr>
      </w:pPr>
      <w:r w:rsidRPr="46B02F90">
        <w:rPr>
          <w:rFonts w:ascii="Arial" w:eastAsia="Arial" w:hAnsi="Arial" w:cs="Arial"/>
          <w:sz w:val="24"/>
          <w:szCs w:val="24"/>
        </w:rPr>
        <w:t>Examples of sustainability can include:</w:t>
      </w:r>
    </w:p>
    <w:p w14:paraId="3B7B4B86" w14:textId="77777777" w:rsidR="00B66C42" w:rsidRPr="009D6CA8" w:rsidRDefault="00B66C42" w:rsidP="46B02F90">
      <w:pPr>
        <w:spacing w:line="276" w:lineRule="auto"/>
        <w:jc w:val="both"/>
        <w:rPr>
          <w:rFonts w:ascii="Arial" w:eastAsia="Arial" w:hAnsi="Arial" w:cs="Arial"/>
          <w:sz w:val="24"/>
          <w:szCs w:val="24"/>
        </w:rPr>
      </w:pPr>
    </w:p>
    <w:p w14:paraId="6E44E701" w14:textId="77777777" w:rsidR="00B66C42" w:rsidRPr="009D6CA8" w:rsidRDefault="00B66C42" w:rsidP="00B66C42">
      <w:pPr>
        <w:pStyle w:val="ListParagraph"/>
        <w:numPr>
          <w:ilvl w:val="0"/>
          <w:numId w:val="6"/>
        </w:numPr>
        <w:spacing w:after="160" w:line="276" w:lineRule="auto"/>
        <w:jc w:val="both"/>
        <w:rPr>
          <w:rFonts w:ascii="Arial" w:eastAsia="Aptos" w:hAnsi="Arial" w:cs="Arial"/>
          <w:sz w:val="24"/>
          <w:szCs w:val="24"/>
        </w:rPr>
      </w:pPr>
      <w:r w:rsidRPr="009D6CA8">
        <w:rPr>
          <w:rFonts w:ascii="Arial" w:eastAsia="Aptos" w:hAnsi="Arial" w:cs="Arial"/>
          <w:sz w:val="24"/>
          <w:szCs w:val="24"/>
        </w:rPr>
        <w:t>Adding charges to services</w:t>
      </w:r>
    </w:p>
    <w:p w14:paraId="3440DC85" w14:textId="77777777" w:rsidR="00B66C42" w:rsidRPr="009D6CA8" w:rsidRDefault="00B66C42" w:rsidP="00B66C42">
      <w:pPr>
        <w:pStyle w:val="ListParagraph"/>
        <w:numPr>
          <w:ilvl w:val="0"/>
          <w:numId w:val="6"/>
        </w:numPr>
        <w:spacing w:after="160" w:line="276" w:lineRule="auto"/>
        <w:jc w:val="both"/>
        <w:rPr>
          <w:rFonts w:ascii="Arial" w:eastAsia="Aptos" w:hAnsi="Arial" w:cs="Arial"/>
          <w:sz w:val="24"/>
          <w:szCs w:val="24"/>
        </w:rPr>
      </w:pPr>
      <w:r w:rsidRPr="009D6CA8">
        <w:rPr>
          <w:rFonts w:ascii="Arial" w:eastAsia="Aptos" w:hAnsi="Arial" w:cs="Arial"/>
          <w:sz w:val="24"/>
          <w:szCs w:val="24"/>
        </w:rPr>
        <w:t xml:space="preserve">Encouraging donations </w:t>
      </w:r>
    </w:p>
    <w:p w14:paraId="452E8A05" w14:textId="77777777" w:rsidR="00B66C42" w:rsidRPr="009D6CA8" w:rsidRDefault="00B66C42" w:rsidP="00B66C42">
      <w:pPr>
        <w:pStyle w:val="ListParagraph"/>
        <w:numPr>
          <w:ilvl w:val="0"/>
          <w:numId w:val="6"/>
        </w:numPr>
        <w:spacing w:after="160" w:line="276" w:lineRule="auto"/>
        <w:jc w:val="both"/>
        <w:rPr>
          <w:rFonts w:ascii="Arial" w:eastAsia="Aptos" w:hAnsi="Arial" w:cs="Arial"/>
          <w:sz w:val="24"/>
          <w:szCs w:val="24"/>
        </w:rPr>
      </w:pPr>
      <w:r w:rsidRPr="009D6CA8">
        <w:rPr>
          <w:rFonts w:ascii="Arial" w:eastAsia="Aptos" w:hAnsi="Arial" w:cs="Arial"/>
          <w:sz w:val="24"/>
          <w:szCs w:val="24"/>
        </w:rPr>
        <w:t xml:space="preserve">Negotiating with statutory partners for mainstream funding using the impact of the initial project </w:t>
      </w:r>
    </w:p>
    <w:p w14:paraId="35486FF3" w14:textId="77777777" w:rsidR="00B66C42" w:rsidRPr="00AA276D" w:rsidRDefault="00B66C42" w:rsidP="00B66C42">
      <w:pPr>
        <w:pStyle w:val="ListParagraph"/>
        <w:numPr>
          <w:ilvl w:val="0"/>
          <w:numId w:val="6"/>
        </w:numPr>
        <w:spacing w:after="160" w:line="276" w:lineRule="auto"/>
        <w:jc w:val="both"/>
        <w:rPr>
          <w:rFonts w:ascii="Arial" w:eastAsia="Arial" w:hAnsi="Arial" w:cs="Arial"/>
          <w:sz w:val="24"/>
          <w:szCs w:val="24"/>
        </w:rPr>
      </w:pPr>
      <w:r w:rsidRPr="009D6CA8">
        <w:rPr>
          <w:rFonts w:ascii="Arial" w:eastAsia="Aptos" w:hAnsi="Arial" w:cs="Arial"/>
          <w:sz w:val="24"/>
          <w:szCs w:val="24"/>
        </w:rPr>
        <w:t>Securing sponsorship</w:t>
      </w:r>
    </w:p>
    <w:p w14:paraId="6C9D05BC" w14:textId="551303BA" w:rsidR="00B66C42" w:rsidRPr="00862434" w:rsidRDefault="00B66C42" w:rsidP="46B02F90">
      <w:pPr>
        <w:spacing w:line="276" w:lineRule="auto"/>
        <w:rPr>
          <w:rStyle w:val="Hyperlink"/>
          <w:rFonts w:eastAsia="Calibri"/>
          <w:sz w:val="24"/>
          <w:szCs w:val="24"/>
        </w:rPr>
      </w:pPr>
      <w:r w:rsidRPr="46B02F90">
        <w:rPr>
          <w:rFonts w:ascii="Arial" w:hAnsi="Arial" w:cs="Arial"/>
          <w:sz w:val="24"/>
          <w:szCs w:val="24"/>
        </w:rPr>
        <w:t xml:space="preserve">If you have any queries regarding your application, please contact Gordon Watson on </w:t>
      </w:r>
      <w:hyperlink r:id="rId14">
        <w:r w:rsidRPr="46B02F90">
          <w:rPr>
            <w:rStyle w:val="Hyperlink"/>
            <w:rFonts w:ascii="Arial" w:hAnsi="Arial" w:cs="Arial"/>
            <w:sz w:val="24"/>
            <w:szCs w:val="24"/>
          </w:rPr>
          <w:t>gordon.watson@vanl.co.uk</w:t>
        </w:r>
      </w:hyperlink>
      <w:r w:rsidRPr="46B02F90">
        <w:rPr>
          <w:rFonts w:ascii="Arial" w:hAnsi="Arial" w:cs="Arial"/>
          <w:sz w:val="24"/>
          <w:szCs w:val="24"/>
        </w:rPr>
        <w:t xml:space="preserve"> or Marta Szczepanska on </w:t>
      </w:r>
      <w:hyperlink r:id="rId15">
        <w:r w:rsidRPr="46B02F90">
          <w:rPr>
            <w:rStyle w:val="Hyperlink"/>
            <w:rFonts w:ascii="Arial" w:hAnsi="Arial" w:cs="Arial"/>
            <w:sz w:val="24"/>
            <w:szCs w:val="24"/>
          </w:rPr>
          <w:t>marta.szczepanska@vanl.co.uk</w:t>
        </w:r>
      </w:hyperlink>
      <w:r w:rsidRPr="46B02F90">
        <w:rPr>
          <w:rFonts w:ascii="Arial" w:hAnsi="Arial" w:cs="Arial"/>
          <w:sz w:val="24"/>
          <w:szCs w:val="24"/>
        </w:rPr>
        <w:t xml:space="preserve"> at Voluntary Action North Lanarkshire (VANL)</w:t>
      </w:r>
      <w:r w:rsidR="4EA08FC4" w:rsidRPr="46B02F90">
        <w:rPr>
          <w:rFonts w:ascii="Arial" w:hAnsi="Arial" w:cs="Arial"/>
          <w:sz w:val="24"/>
          <w:szCs w:val="24"/>
        </w:rPr>
        <w:t>.</w:t>
      </w:r>
    </w:p>
    <w:p w14:paraId="3A0FF5F2" w14:textId="77777777" w:rsidR="00B66C42" w:rsidRPr="00B66C42" w:rsidRDefault="00B66C42" w:rsidP="46B02F90">
      <w:pPr>
        <w:spacing w:line="276" w:lineRule="auto"/>
        <w:rPr>
          <w:rFonts w:ascii="Arial" w:hAnsi="Arial" w:cs="Arial"/>
          <w:sz w:val="24"/>
          <w:szCs w:val="24"/>
        </w:rPr>
      </w:pPr>
    </w:p>
    <w:p w14:paraId="6031054D" w14:textId="20DE6357" w:rsidR="00B66C42" w:rsidRPr="00137599" w:rsidRDefault="00B66C42" w:rsidP="46B02F90">
      <w:pPr>
        <w:spacing w:line="276" w:lineRule="auto"/>
        <w:jc w:val="both"/>
        <w:rPr>
          <w:rFonts w:ascii="Arial" w:hAnsi="Arial" w:cs="Arial"/>
          <w:sz w:val="24"/>
          <w:szCs w:val="24"/>
        </w:rPr>
      </w:pPr>
      <w:r w:rsidRPr="398276FC">
        <w:rPr>
          <w:rFonts w:ascii="Arial" w:hAnsi="Arial" w:cs="Arial"/>
          <w:sz w:val="24"/>
          <w:szCs w:val="24"/>
        </w:rPr>
        <w:t>Please submit your application</w:t>
      </w:r>
      <w:r w:rsidR="00930359" w:rsidRPr="398276FC">
        <w:rPr>
          <w:rFonts w:ascii="Arial" w:hAnsi="Arial" w:cs="Arial"/>
          <w:sz w:val="24"/>
          <w:szCs w:val="24"/>
        </w:rPr>
        <w:t xml:space="preserve"> to </w:t>
      </w:r>
      <w:hyperlink r:id="rId16">
        <w:r w:rsidR="00137599" w:rsidRPr="398276FC">
          <w:rPr>
            <w:rStyle w:val="Hyperlink"/>
            <w:rFonts w:ascii="Arial" w:hAnsi="Arial" w:cs="Arial"/>
            <w:sz w:val="24"/>
            <w:szCs w:val="24"/>
          </w:rPr>
          <w:t>thematics@vanl.co.uk</w:t>
        </w:r>
      </w:hyperlink>
      <w:r w:rsidR="00137599" w:rsidRPr="398276FC">
        <w:rPr>
          <w:rFonts w:ascii="Arial" w:hAnsi="Arial" w:cs="Arial"/>
          <w:sz w:val="24"/>
          <w:szCs w:val="24"/>
        </w:rPr>
        <w:t>.</w:t>
      </w:r>
      <w:r w:rsidRPr="398276FC">
        <w:rPr>
          <w:rFonts w:ascii="Arial" w:hAnsi="Arial" w:cs="Arial"/>
          <w:sz w:val="24"/>
          <w:szCs w:val="24"/>
        </w:rPr>
        <w:t xml:space="preserve"> </w:t>
      </w:r>
      <w:r w:rsidRPr="398276FC">
        <w:rPr>
          <w:rFonts w:ascii="Arial" w:hAnsi="Arial" w:cs="Arial"/>
          <w:b/>
          <w:bCs/>
          <w:sz w:val="24"/>
          <w:szCs w:val="24"/>
        </w:rPr>
        <w:t xml:space="preserve">Applications may be submitted at any time before </w:t>
      </w:r>
      <w:r w:rsidR="00930359" w:rsidRPr="398276FC">
        <w:rPr>
          <w:rFonts w:ascii="Arial" w:hAnsi="Arial" w:cs="Arial"/>
          <w:b/>
          <w:bCs/>
          <w:sz w:val="24"/>
          <w:szCs w:val="24"/>
        </w:rPr>
        <w:t xml:space="preserve">5pm </w:t>
      </w:r>
      <w:r w:rsidR="0091432D">
        <w:rPr>
          <w:rFonts w:ascii="Arial" w:hAnsi="Arial" w:cs="Arial"/>
          <w:b/>
          <w:bCs/>
          <w:sz w:val="24"/>
          <w:szCs w:val="24"/>
        </w:rPr>
        <w:t>27</w:t>
      </w:r>
      <w:r w:rsidR="0091432D" w:rsidRPr="0091432D">
        <w:rPr>
          <w:rFonts w:ascii="Arial" w:hAnsi="Arial" w:cs="Arial"/>
          <w:b/>
          <w:bCs/>
          <w:sz w:val="24"/>
          <w:szCs w:val="24"/>
          <w:vertAlign w:val="superscript"/>
        </w:rPr>
        <w:t>th</w:t>
      </w:r>
      <w:r w:rsidR="0091432D">
        <w:rPr>
          <w:rFonts w:ascii="Arial" w:hAnsi="Arial" w:cs="Arial"/>
          <w:b/>
          <w:bCs/>
          <w:sz w:val="24"/>
          <w:szCs w:val="24"/>
        </w:rPr>
        <w:t xml:space="preserve"> March</w:t>
      </w:r>
      <w:r w:rsidRPr="398276FC">
        <w:rPr>
          <w:rFonts w:ascii="Arial" w:hAnsi="Arial" w:cs="Arial"/>
          <w:b/>
          <w:bCs/>
          <w:sz w:val="24"/>
          <w:szCs w:val="24"/>
        </w:rPr>
        <w:t xml:space="preserve"> </w:t>
      </w:r>
      <w:r w:rsidR="0091432D">
        <w:rPr>
          <w:rFonts w:ascii="Arial" w:hAnsi="Arial" w:cs="Arial"/>
          <w:b/>
          <w:bCs/>
          <w:sz w:val="24"/>
          <w:szCs w:val="24"/>
        </w:rPr>
        <w:t>n</w:t>
      </w:r>
      <w:r w:rsidRPr="398276FC">
        <w:rPr>
          <w:rFonts w:ascii="Arial" w:hAnsi="Arial" w:cs="Arial"/>
          <w:b/>
          <w:bCs/>
          <w:sz w:val="24"/>
          <w:szCs w:val="24"/>
        </w:rPr>
        <w:t xml:space="preserve">o applications can be accepted after this point. </w:t>
      </w:r>
    </w:p>
    <w:p w14:paraId="5630AD66" w14:textId="77777777" w:rsidR="00B66C42" w:rsidRDefault="00B66C42" w:rsidP="46B02F90">
      <w:pPr>
        <w:spacing w:line="276" w:lineRule="auto"/>
        <w:rPr>
          <w:rFonts w:ascii="Arial" w:hAnsi="Arial" w:cs="Arial"/>
          <w:b/>
          <w:bCs/>
          <w:sz w:val="24"/>
          <w:szCs w:val="24"/>
        </w:rPr>
      </w:pPr>
    </w:p>
    <w:p w14:paraId="510160F5" w14:textId="77777777" w:rsidR="00B66C42" w:rsidRDefault="00B66C42" w:rsidP="46B02F90">
      <w:pPr>
        <w:spacing w:line="276" w:lineRule="auto"/>
        <w:rPr>
          <w:rFonts w:ascii="Arial" w:hAnsi="Arial" w:cs="Arial"/>
          <w:sz w:val="24"/>
          <w:szCs w:val="24"/>
        </w:rPr>
      </w:pPr>
      <w:r w:rsidRPr="46B02F90">
        <w:rPr>
          <w:rFonts w:ascii="Arial" w:hAnsi="Arial" w:cs="Arial"/>
          <w:sz w:val="24"/>
          <w:szCs w:val="24"/>
        </w:rPr>
        <w:t xml:space="preserve">Applicants will receive an auto-response email confirming receipt of their application. If you don’t receive this, please contact </w:t>
      </w:r>
      <w:hyperlink r:id="rId17">
        <w:r w:rsidRPr="46B02F90">
          <w:rPr>
            <w:rStyle w:val="Hyperlink"/>
            <w:rFonts w:ascii="Arial" w:hAnsi="Arial" w:cs="Arial"/>
            <w:sz w:val="24"/>
            <w:szCs w:val="24"/>
          </w:rPr>
          <w:t>marta.szczepanska@vanl.co.uk</w:t>
        </w:r>
      </w:hyperlink>
      <w:r w:rsidRPr="46B02F90">
        <w:rPr>
          <w:rFonts w:ascii="Arial" w:hAnsi="Arial" w:cs="Arial"/>
          <w:sz w:val="24"/>
          <w:szCs w:val="24"/>
        </w:rPr>
        <w:t xml:space="preserve"> immediately</w:t>
      </w:r>
    </w:p>
    <w:p w14:paraId="61829076" w14:textId="77777777" w:rsidR="00B66C42" w:rsidRDefault="00B66C42" w:rsidP="46B02F90">
      <w:pPr>
        <w:spacing w:line="276" w:lineRule="auto"/>
      </w:pPr>
    </w:p>
    <w:p w14:paraId="6206B070" w14:textId="5A18076A" w:rsidR="46B02F90" w:rsidRDefault="46B02F90" w:rsidP="46B02F90">
      <w:pPr>
        <w:spacing w:after="160" w:line="276" w:lineRule="auto"/>
        <w:rPr>
          <w:rFonts w:ascii="Arial" w:hAnsi="Arial" w:cs="Arial"/>
          <w:b/>
          <w:bCs/>
          <w:sz w:val="28"/>
          <w:szCs w:val="28"/>
        </w:rPr>
      </w:pPr>
    </w:p>
    <w:p w14:paraId="00D5408C" w14:textId="77777777" w:rsidR="00B66C42" w:rsidRPr="009F7D4A" w:rsidRDefault="00B66C42" w:rsidP="46B02F90">
      <w:pPr>
        <w:spacing w:after="160" w:line="276" w:lineRule="auto"/>
        <w:rPr>
          <w:rFonts w:ascii="Arial" w:hAnsi="Arial" w:cs="Arial"/>
          <w:b/>
          <w:bCs/>
          <w:sz w:val="28"/>
          <w:szCs w:val="28"/>
        </w:rPr>
      </w:pPr>
      <w:r w:rsidRPr="46B02F90">
        <w:rPr>
          <w:rFonts w:ascii="Arial" w:hAnsi="Arial" w:cs="Arial"/>
          <w:b/>
          <w:bCs/>
          <w:sz w:val="28"/>
          <w:szCs w:val="28"/>
        </w:rPr>
        <w:t xml:space="preserve">A.2.10 Assessment and Decision </w:t>
      </w:r>
    </w:p>
    <w:p w14:paraId="201BF57A" w14:textId="0DA6E6E7" w:rsidR="00B66C42" w:rsidRDefault="00B66C42" w:rsidP="46B02F90">
      <w:pPr>
        <w:spacing w:line="276" w:lineRule="auto"/>
        <w:rPr>
          <w:rFonts w:ascii="Arial" w:hAnsi="Arial" w:cs="Arial"/>
          <w:sz w:val="24"/>
          <w:szCs w:val="24"/>
        </w:rPr>
      </w:pPr>
      <w:r w:rsidRPr="398276FC">
        <w:rPr>
          <w:rFonts w:ascii="Arial" w:hAnsi="Arial" w:cs="Arial"/>
          <w:sz w:val="24"/>
          <w:szCs w:val="24"/>
        </w:rPr>
        <w:lastRenderedPageBreak/>
        <w:t>An Assessment Panel involving representatives from NHS Lanarkshire; North Lanarkshire Counci</w:t>
      </w:r>
      <w:r w:rsidR="4DEF3E74" w:rsidRPr="398276FC">
        <w:rPr>
          <w:rFonts w:ascii="Arial" w:hAnsi="Arial" w:cs="Arial"/>
          <w:sz w:val="24"/>
          <w:szCs w:val="24"/>
        </w:rPr>
        <w:t>l; University Health and Social Care North Lanarkshire</w:t>
      </w:r>
      <w:r w:rsidRPr="398276FC">
        <w:rPr>
          <w:rFonts w:ascii="Arial" w:hAnsi="Arial" w:cs="Arial"/>
          <w:sz w:val="24"/>
          <w:szCs w:val="24"/>
        </w:rPr>
        <w:t>; the community voluntary sector (CVS), specifically members of the NL</w:t>
      </w:r>
      <w:r w:rsidR="0E7201B6" w:rsidRPr="398276FC">
        <w:rPr>
          <w:rFonts w:ascii="Arial" w:hAnsi="Arial" w:cs="Arial"/>
          <w:sz w:val="24"/>
          <w:szCs w:val="24"/>
        </w:rPr>
        <w:t xml:space="preserve"> east and west sector consortiums as well as the NL Wide consortium</w:t>
      </w:r>
      <w:r w:rsidRPr="398276FC">
        <w:rPr>
          <w:rFonts w:ascii="Arial" w:hAnsi="Arial" w:cs="Arial"/>
          <w:sz w:val="24"/>
          <w:szCs w:val="24"/>
        </w:rPr>
        <w:t xml:space="preserve">, and VANL will assess all applications and agree the projects to be awarded funding. You will be advised of the outcome </w:t>
      </w:r>
      <w:r w:rsidR="00137599" w:rsidRPr="398276FC">
        <w:rPr>
          <w:rFonts w:ascii="Arial" w:hAnsi="Arial" w:cs="Arial"/>
          <w:sz w:val="24"/>
          <w:szCs w:val="24"/>
        </w:rPr>
        <w:t xml:space="preserve">week beginning </w:t>
      </w:r>
      <w:r w:rsidR="00DD52B4" w:rsidRPr="398276FC">
        <w:rPr>
          <w:rFonts w:ascii="Arial" w:hAnsi="Arial" w:cs="Arial"/>
          <w:sz w:val="24"/>
          <w:szCs w:val="24"/>
        </w:rPr>
        <w:t>2</w:t>
      </w:r>
      <w:r w:rsidR="0091432D">
        <w:rPr>
          <w:rFonts w:ascii="Arial" w:hAnsi="Arial" w:cs="Arial"/>
          <w:sz w:val="24"/>
          <w:szCs w:val="24"/>
        </w:rPr>
        <w:t>5</w:t>
      </w:r>
      <w:r w:rsidR="410D666D" w:rsidRPr="398276FC">
        <w:rPr>
          <w:rFonts w:ascii="Arial" w:hAnsi="Arial" w:cs="Arial"/>
          <w:sz w:val="24"/>
          <w:szCs w:val="24"/>
          <w:vertAlign w:val="superscript"/>
        </w:rPr>
        <w:t>th</w:t>
      </w:r>
      <w:r w:rsidR="410D666D" w:rsidRPr="398276FC">
        <w:rPr>
          <w:rFonts w:ascii="Arial" w:hAnsi="Arial" w:cs="Arial"/>
          <w:sz w:val="24"/>
          <w:szCs w:val="24"/>
        </w:rPr>
        <w:t xml:space="preserve"> </w:t>
      </w:r>
      <w:r w:rsidR="00DD52B4" w:rsidRPr="398276FC">
        <w:rPr>
          <w:rFonts w:ascii="Arial" w:hAnsi="Arial" w:cs="Arial"/>
          <w:sz w:val="24"/>
          <w:szCs w:val="24"/>
        </w:rPr>
        <w:t>May 2025</w:t>
      </w:r>
      <w:r w:rsidRPr="398276FC">
        <w:rPr>
          <w:rFonts w:ascii="Arial" w:hAnsi="Arial" w:cs="Arial"/>
          <w:sz w:val="24"/>
          <w:szCs w:val="24"/>
        </w:rPr>
        <w:t xml:space="preserve">, with funding award letters and payments issued to successful </w:t>
      </w:r>
      <w:r w:rsidR="5DC79B3B" w:rsidRPr="398276FC">
        <w:rPr>
          <w:rFonts w:ascii="Arial" w:hAnsi="Arial" w:cs="Arial"/>
          <w:sz w:val="24"/>
          <w:szCs w:val="24"/>
        </w:rPr>
        <w:t>applicant's</w:t>
      </w:r>
      <w:r w:rsidRPr="398276FC">
        <w:rPr>
          <w:rFonts w:ascii="Arial" w:hAnsi="Arial" w:cs="Arial"/>
          <w:sz w:val="24"/>
          <w:szCs w:val="24"/>
        </w:rPr>
        <w:t xml:space="preserve"> </w:t>
      </w:r>
      <w:r w:rsidR="4A2288BD" w:rsidRPr="398276FC">
        <w:rPr>
          <w:rFonts w:ascii="Arial" w:hAnsi="Arial" w:cs="Arial"/>
          <w:sz w:val="24"/>
          <w:szCs w:val="24"/>
        </w:rPr>
        <w:t xml:space="preserve">week commencing </w:t>
      </w:r>
      <w:r w:rsidR="0091432D">
        <w:rPr>
          <w:rFonts w:ascii="Arial" w:hAnsi="Arial" w:cs="Arial"/>
          <w:sz w:val="24"/>
          <w:szCs w:val="24"/>
        </w:rPr>
        <w:t>1</w:t>
      </w:r>
      <w:r w:rsidR="0091432D" w:rsidRPr="0091432D">
        <w:rPr>
          <w:rFonts w:ascii="Arial" w:hAnsi="Arial" w:cs="Arial"/>
          <w:sz w:val="24"/>
          <w:szCs w:val="24"/>
          <w:vertAlign w:val="superscript"/>
        </w:rPr>
        <w:t>st</w:t>
      </w:r>
      <w:r w:rsidR="0091432D">
        <w:rPr>
          <w:rFonts w:ascii="Arial" w:hAnsi="Arial" w:cs="Arial"/>
          <w:sz w:val="24"/>
          <w:szCs w:val="24"/>
        </w:rPr>
        <w:t xml:space="preserve"> </w:t>
      </w:r>
      <w:r w:rsidR="00DD52B4" w:rsidRPr="398276FC">
        <w:rPr>
          <w:rFonts w:ascii="Arial" w:hAnsi="Arial" w:cs="Arial"/>
          <w:sz w:val="24"/>
          <w:szCs w:val="24"/>
        </w:rPr>
        <w:t>June 2025.</w:t>
      </w:r>
    </w:p>
    <w:p w14:paraId="2BA226A1" w14:textId="77777777" w:rsidR="00B66C42" w:rsidRDefault="00B66C42" w:rsidP="46B02F90">
      <w:pPr>
        <w:spacing w:line="276" w:lineRule="auto"/>
        <w:rPr>
          <w:rFonts w:ascii="Arial" w:hAnsi="Arial" w:cs="Arial"/>
          <w:sz w:val="24"/>
          <w:szCs w:val="24"/>
        </w:rPr>
      </w:pPr>
    </w:p>
    <w:p w14:paraId="1D77F2DD" w14:textId="77777777" w:rsidR="00B66C42" w:rsidRPr="00CF2012" w:rsidRDefault="00B66C42" w:rsidP="46B02F90">
      <w:pPr>
        <w:spacing w:line="276" w:lineRule="auto"/>
        <w:rPr>
          <w:rFonts w:ascii="Arial" w:hAnsi="Arial" w:cs="Arial"/>
          <w:b/>
          <w:bCs/>
          <w:sz w:val="24"/>
          <w:szCs w:val="24"/>
        </w:rPr>
      </w:pPr>
      <w:r w:rsidRPr="46B02F90">
        <w:rPr>
          <w:rFonts w:ascii="Arial" w:hAnsi="Arial" w:cs="Arial"/>
          <w:b/>
          <w:bCs/>
          <w:sz w:val="24"/>
          <w:szCs w:val="24"/>
        </w:rPr>
        <w:t>If you don’t receive this information by the dates above, please contact gordon.watson@vanl.co.uk.</w:t>
      </w:r>
    </w:p>
    <w:p w14:paraId="17AD93B2" w14:textId="77777777" w:rsidR="00B66C42" w:rsidRDefault="00B66C42" w:rsidP="46B02F90">
      <w:pPr>
        <w:spacing w:line="276" w:lineRule="auto"/>
      </w:pPr>
    </w:p>
    <w:p w14:paraId="0156963A" w14:textId="0126A451" w:rsidR="46B02F90" w:rsidRDefault="46B02F90" w:rsidP="46B02F90">
      <w:pPr>
        <w:spacing w:line="276" w:lineRule="auto"/>
        <w:rPr>
          <w:rFonts w:ascii="Arial" w:hAnsi="Arial" w:cs="Arial"/>
          <w:b/>
          <w:bCs/>
          <w:sz w:val="28"/>
          <w:szCs w:val="28"/>
        </w:rPr>
      </w:pPr>
    </w:p>
    <w:p w14:paraId="30CB034B" w14:textId="77777777" w:rsidR="00FA13CC" w:rsidRPr="009F7D4A" w:rsidRDefault="00FA13CC" w:rsidP="46B02F90">
      <w:pPr>
        <w:spacing w:line="276" w:lineRule="auto"/>
        <w:rPr>
          <w:rFonts w:ascii="Arial" w:hAnsi="Arial" w:cs="Arial"/>
          <w:b/>
          <w:bCs/>
          <w:sz w:val="28"/>
          <w:szCs w:val="28"/>
        </w:rPr>
      </w:pPr>
      <w:r w:rsidRPr="46B02F90">
        <w:rPr>
          <w:rFonts w:ascii="Arial" w:hAnsi="Arial" w:cs="Arial"/>
          <w:b/>
          <w:bCs/>
          <w:sz w:val="28"/>
          <w:szCs w:val="28"/>
        </w:rPr>
        <w:t>A.2.11 Evaluation and Reporting Requirements for Successful Applicants</w:t>
      </w:r>
    </w:p>
    <w:p w14:paraId="0DE4B5B7" w14:textId="77777777" w:rsidR="00FA13CC" w:rsidRDefault="00FA13CC" w:rsidP="46B02F90">
      <w:pPr>
        <w:spacing w:line="276" w:lineRule="auto"/>
        <w:rPr>
          <w:rFonts w:ascii="Arial" w:hAnsi="Arial" w:cs="Arial"/>
          <w:b/>
          <w:bCs/>
          <w:sz w:val="24"/>
          <w:szCs w:val="24"/>
        </w:rPr>
      </w:pPr>
    </w:p>
    <w:p w14:paraId="161D33BC" w14:textId="63041093" w:rsidR="00FA13CC" w:rsidRDefault="00FA13CC" w:rsidP="46B02F90">
      <w:pPr>
        <w:spacing w:line="276" w:lineRule="auto"/>
        <w:rPr>
          <w:rStyle w:val="normaltextrun"/>
          <w:rFonts w:ascii="Arial" w:hAnsi="Arial" w:cs="Arial"/>
          <w:sz w:val="24"/>
          <w:szCs w:val="24"/>
        </w:rPr>
      </w:pPr>
      <w:r w:rsidRPr="398276FC">
        <w:rPr>
          <w:rStyle w:val="normaltextrun"/>
          <w:rFonts w:ascii="Arial" w:hAnsi="Arial" w:cs="Arial"/>
          <w:b/>
          <w:bCs/>
          <w:sz w:val="24"/>
          <w:szCs w:val="24"/>
        </w:rPr>
        <w:t>A.2.11.1</w:t>
      </w:r>
      <w:r w:rsidRPr="398276FC">
        <w:rPr>
          <w:rStyle w:val="normaltextrun"/>
          <w:rFonts w:ascii="Arial" w:hAnsi="Arial" w:cs="Arial"/>
          <w:sz w:val="24"/>
          <w:szCs w:val="24"/>
        </w:rPr>
        <w:t xml:space="preserve"> Successful applicants will be provided with guidance and support to evaluate and report on their project’s progress, successes, challenges and learning through a mid- point and at the end of the project.  These requirements will be proportionate to the funding amount received. </w:t>
      </w:r>
    </w:p>
    <w:p w14:paraId="66204FF1" w14:textId="77777777" w:rsidR="00FA13CC" w:rsidRDefault="00FA13CC" w:rsidP="46B02F90">
      <w:pPr>
        <w:spacing w:line="276" w:lineRule="auto"/>
        <w:rPr>
          <w:rStyle w:val="normaltextrun"/>
          <w:rFonts w:ascii="Arial" w:hAnsi="Arial" w:cs="Arial"/>
          <w:sz w:val="24"/>
          <w:szCs w:val="24"/>
        </w:rPr>
      </w:pPr>
    </w:p>
    <w:p w14:paraId="1A5B6FE4" w14:textId="00897C63" w:rsidR="00FA13CC" w:rsidRDefault="00FA13CC" w:rsidP="46B02F90">
      <w:pPr>
        <w:spacing w:line="276" w:lineRule="auto"/>
        <w:rPr>
          <w:rStyle w:val="normaltextrun"/>
          <w:rFonts w:ascii="Arial" w:hAnsi="Arial" w:cs="Arial"/>
          <w:sz w:val="24"/>
          <w:szCs w:val="24"/>
        </w:rPr>
      </w:pPr>
      <w:r w:rsidRPr="398276FC">
        <w:rPr>
          <w:rStyle w:val="normaltextrun"/>
          <w:rFonts w:ascii="Arial" w:hAnsi="Arial" w:cs="Arial"/>
          <w:b/>
          <w:bCs/>
          <w:sz w:val="24"/>
          <w:szCs w:val="24"/>
        </w:rPr>
        <w:t>A.2.11.2</w:t>
      </w:r>
      <w:r w:rsidRPr="398276FC">
        <w:rPr>
          <w:rStyle w:val="normaltextrun"/>
          <w:rFonts w:ascii="Arial" w:hAnsi="Arial" w:cs="Arial"/>
          <w:sz w:val="24"/>
          <w:szCs w:val="24"/>
        </w:rPr>
        <w:t xml:space="preserve"> It is important that evaluation and learning is undertaken and shared to help our sector evidence our contribution to </w:t>
      </w:r>
      <w:r w:rsidR="712787E5" w:rsidRPr="398276FC">
        <w:rPr>
          <w:rStyle w:val="normaltextrun"/>
          <w:rFonts w:ascii="Arial" w:hAnsi="Arial" w:cs="Arial"/>
          <w:sz w:val="24"/>
          <w:szCs w:val="24"/>
        </w:rPr>
        <w:t xml:space="preserve">prevention, early </w:t>
      </w:r>
      <w:r w:rsidR="6E01F1DD" w:rsidRPr="398276FC">
        <w:rPr>
          <w:rStyle w:val="normaltextrun"/>
          <w:rFonts w:ascii="Arial" w:hAnsi="Arial" w:cs="Arial"/>
          <w:sz w:val="24"/>
          <w:szCs w:val="24"/>
        </w:rPr>
        <w:t>intervention</w:t>
      </w:r>
      <w:r w:rsidR="712787E5" w:rsidRPr="398276FC">
        <w:rPr>
          <w:rStyle w:val="normaltextrun"/>
          <w:rFonts w:ascii="Arial" w:hAnsi="Arial" w:cs="Arial"/>
          <w:sz w:val="24"/>
          <w:szCs w:val="24"/>
        </w:rPr>
        <w:t xml:space="preserve"> and recovery of </w:t>
      </w:r>
      <w:r w:rsidR="385523F3" w:rsidRPr="398276FC">
        <w:rPr>
          <w:rStyle w:val="normaltextrun"/>
          <w:rFonts w:ascii="Arial" w:hAnsi="Arial" w:cs="Arial"/>
          <w:sz w:val="24"/>
          <w:szCs w:val="24"/>
        </w:rPr>
        <w:t>people's</w:t>
      </w:r>
      <w:r w:rsidR="712787E5" w:rsidRPr="398276FC">
        <w:rPr>
          <w:rStyle w:val="normaltextrun"/>
          <w:rFonts w:ascii="Arial" w:hAnsi="Arial" w:cs="Arial"/>
          <w:sz w:val="24"/>
          <w:szCs w:val="24"/>
        </w:rPr>
        <w:t xml:space="preserve"> health and wellbeing</w:t>
      </w:r>
      <w:r w:rsidRPr="398276FC">
        <w:rPr>
          <w:rStyle w:val="normaltextrun"/>
          <w:rFonts w:ascii="Arial" w:hAnsi="Arial" w:cs="Arial"/>
          <w:sz w:val="24"/>
          <w:szCs w:val="24"/>
        </w:rPr>
        <w:t xml:space="preserve"> and improve our sector’s capacity to contribute more </w:t>
      </w:r>
      <w:r w:rsidR="6A42BF77" w:rsidRPr="398276FC">
        <w:rPr>
          <w:rStyle w:val="normaltextrun"/>
          <w:rFonts w:ascii="Arial" w:hAnsi="Arial" w:cs="Arial"/>
          <w:sz w:val="24"/>
          <w:szCs w:val="24"/>
        </w:rPr>
        <w:t xml:space="preserve">in </w:t>
      </w:r>
      <w:r w:rsidRPr="398276FC">
        <w:rPr>
          <w:rStyle w:val="normaltextrun"/>
          <w:rFonts w:ascii="Arial" w:hAnsi="Arial" w:cs="Arial"/>
          <w:sz w:val="24"/>
          <w:szCs w:val="24"/>
        </w:rPr>
        <w:t>the future and secure further funding more readily. VANL will be actively supporting learning with funded projects and the wider North Lanarkshire CVS. VANL will also</w:t>
      </w:r>
      <w:r w:rsidR="33D7CCD4" w:rsidRPr="398276FC">
        <w:rPr>
          <w:rStyle w:val="normaltextrun"/>
          <w:rFonts w:ascii="Arial" w:hAnsi="Arial" w:cs="Arial"/>
          <w:sz w:val="24"/>
          <w:szCs w:val="24"/>
        </w:rPr>
        <w:t xml:space="preserve"> feed</w:t>
      </w:r>
      <w:r w:rsidRPr="398276FC">
        <w:rPr>
          <w:rStyle w:val="normaltextrun"/>
          <w:rFonts w:ascii="Arial" w:hAnsi="Arial" w:cs="Arial"/>
          <w:sz w:val="24"/>
          <w:szCs w:val="24"/>
        </w:rPr>
        <w:t xml:space="preserve"> our learning</w:t>
      </w:r>
      <w:r w:rsidR="0700A259" w:rsidRPr="398276FC">
        <w:rPr>
          <w:rStyle w:val="normaltextrun"/>
          <w:rFonts w:ascii="Arial" w:hAnsi="Arial" w:cs="Arial"/>
          <w:sz w:val="24"/>
          <w:szCs w:val="24"/>
        </w:rPr>
        <w:t xml:space="preserve"> into collaborative work with the</w:t>
      </w:r>
      <w:r w:rsidR="21FB9B7D" w:rsidRPr="398276FC">
        <w:rPr>
          <w:rStyle w:val="normaltextrun"/>
          <w:rFonts w:ascii="Arial" w:hAnsi="Arial" w:cs="Arial"/>
          <w:sz w:val="24"/>
          <w:szCs w:val="24"/>
        </w:rPr>
        <w:t xml:space="preserve"> senior leadership team of</w:t>
      </w:r>
      <w:r w:rsidR="0700A259" w:rsidRPr="398276FC">
        <w:rPr>
          <w:rStyle w:val="normaltextrun"/>
          <w:rFonts w:ascii="Arial" w:hAnsi="Arial" w:cs="Arial"/>
          <w:sz w:val="24"/>
          <w:szCs w:val="24"/>
        </w:rPr>
        <w:t xml:space="preserve"> university health and social care North Lanarkshire</w:t>
      </w:r>
      <w:r w:rsidRPr="398276FC">
        <w:rPr>
          <w:rStyle w:val="normaltextrun"/>
          <w:rFonts w:ascii="Arial" w:hAnsi="Arial" w:cs="Arial"/>
          <w:sz w:val="24"/>
          <w:szCs w:val="24"/>
        </w:rPr>
        <w:t>.</w:t>
      </w:r>
    </w:p>
    <w:p w14:paraId="2DBF0D7D" w14:textId="77777777" w:rsidR="00FA13CC" w:rsidRDefault="00FA13CC" w:rsidP="46B02F90">
      <w:pPr>
        <w:spacing w:line="276" w:lineRule="auto"/>
        <w:rPr>
          <w:rStyle w:val="normaltextrun"/>
          <w:rFonts w:ascii="Arial" w:hAnsi="Arial" w:cs="Arial"/>
          <w:b/>
          <w:bCs/>
          <w:sz w:val="40"/>
          <w:szCs w:val="40"/>
        </w:rPr>
      </w:pPr>
    </w:p>
    <w:p w14:paraId="6BC23362" w14:textId="503A649A" w:rsidR="00FA13CC" w:rsidRPr="00753374" w:rsidRDefault="00FA13CC" w:rsidP="46B02F90">
      <w:pPr>
        <w:spacing w:after="160" w:line="276" w:lineRule="auto"/>
        <w:rPr>
          <w:rFonts w:ascii="Arial" w:eastAsia="Arial" w:hAnsi="Arial" w:cs="Arial"/>
          <w:sz w:val="24"/>
          <w:szCs w:val="24"/>
        </w:rPr>
      </w:pPr>
      <w:r w:rsidRPr="398276FC">
        <w:rPr>
          <w:rStyle w:val="normaltextrun"/>
          <w:rFonts w:ascii="Arial" w:hAnsi="Arial" w:cs="Arial"/>
          <w:b/>
          <w:bCs/>
          <w:sz w:val="24"/>
          <w:szCs w:val="24"/>
        </w:rPr>
        <w:t>A.2.11.3</w:t>
      </w:r>
      <w:r w:rsidRPr="398276FC">
        <w:rPr>
          <w:rStyle w:val="normaltextrun"/>
          <w:rFonts w:ascii="Arial" w:hAnsi="Arial" w:cs="Arial"/>
          <w:sz w:val="24"/>
          <w:szCs w:val="24"/>
        </w:rPr>
        <w:t xml:space="preserve"> </w:t>
      </w:r>
      <w:r w:rsidRPr="398276FC">
        <w:rPr>
          <w:rFonts w:ascii="Arial" w:eastAsia="Arial" w:hAnsi="Arial" w:cs="Arial"/>
          <w:sz w:val="24"/>
          <w:szCs w:val="24"/>
        </w:rPr>
        <w:t xml:space="preserve">Please find below links for the resources listed in </w:t>
      </w:r>
      <w:r w:rsidR="047685F1" w:rsidRPr="398276FC">
        <w:rPr>
          <w:rFonts w:ascii="Arial" w:eastAsia="Arial" w:hAnsi="Arial" w:cs="Arial"/>
          <w:sz w:val="24"/>
          <w:szCs w:val="24"/>
        </w:rPr>
        <w:t xml:space="preserve">the applications question surrounding what evidence the organisation will collect to demonstrate the difference the project </w:t>
      </w:r>
      <w:r w:rsidR="596CCA8F" w:rsidRPr="398276FC">
        <w:rPr>
          <w:rFonts w:ascii="Arial" w:eastAsia="Arial" w:hAnsi="Arial" w:cs="Arial"/>
          <w:sz w:val="24"/>
          <w:szCs w:val="24"/>
        </w:rPr>
        <w:t>will make</w:t>
      </w:r>
      <w:r w:rsidRPr="398276FC">
        <w:rPr>
          <w:rFonts w:ascii="Arial" w:eastAsia="Arial" w:hAnsi="Arial" w:cs="Arial"/>
          <w:sz w:val="24"/>
          <w:szCs w:val="24"/>
        </w:rPr>
        <w:t xml:space="preserve">: </w:t>
      </w:r>
    </w:p>
    <w:p w14:paraId="49982436" w14:textId="77777777" w:rsidR="00FA13CC" w:rsidRDefault="00FA13CC" w:rsidP="46B02F90">
      <w:pPr>
        <w:spacing w:after="160" w:line="276" w:lineRule="auto"/>
        <w:rPr>
          <w:rFonts w:ascii="Arial" w:eastAsia="Arial" w:hAnsi="Arial" w:cs="Arial"/>
          <w:color w:val="000000" w:themeColor="text1"/>
          <w:sz w:val="24"/>
          <w:szCs w:val="24"/>
        </w:rPr>
      </w:pPr>
      <w:r w:rsidRPr="46B02F90">
        <w:rPr>
          <w:rFonts w:ascii="Arial" w:eastAsia="Arial" w:hAnsi="Arial" w:cs="Arial"/>
          <w:color w:val="000000" w:themeColor="text1"/>
          <w:sz w:val="24"/>
          <w:szCs w:val="24"/>
        </w:rPr>
        <w:t xml:space="preserve">The following resources can be used by funded projects to support the evaluation of their project. </w:t>
      </w:r>
    </w:p>
    <w:p w14:paraId="62C222E9" w14:textId="77777777" w:rsidR="00FA13CC" w:rsidRDefault="00FA13CC" w:rsidP="46B02F90">
      <w:pPr>
        <w:spacing w:after="160" w:line="276" w:lineRule="auto"/>
        <w:rPr>
          <w:rFonts w:ascii="Arial" w:eastAsia="Arial" w:hAnsi="Arial" w:cs="Arial"/>
          <w:color w:val="000000" w:themeColor="text1"/>
          <w:sz w:val="24"/>
          <w:szCs w:val="24"/>
        </w:rPr>
      </w:pPr>
      <w:r w:rsidRPr="46B02F90">
        <w:rPr>
          <w:rFonts w:ascii="Arial" w:eastAsia="Arial" w:hAnsi="Arial" w:cs="Arial"/>
          <w:b/>
          <w:bCs/>
          <w:color w:val="000000" w:themeColor="text1"/>
          <w:sz w:val="24"/>
          <w:szCs w:val="24"/>
        </w:rPr>
        <w:t>Service Users Feedback Survey</w:t>
      </w:r>
    </w:p>
    <w:p w14:paraId="5F8B6DA8" w14:textId="77777777" w:rsidR="00FA13CC" w:rsidRDefault="00FA13CC" w:rsidP="46B02F90">
      <w:pPr>
        <w:spacing w:after="160" w:line="276" w:lineRule="auto"/>
        <w:rPr>
          <w:rFonts w:ascii="Arial" w:eastAsia="Arial" w:hAnsi="Arial" w:cs="Arial"/>
          <w:color w:val="000000" w:themeColor="text1"/>
          <w:sz w:val="24"/>
          <w:szCs w:val="24"/>
        </w:rPr>
      </w:pPr>
      <w:r w:rsidRPr="46B02F90">
        <w:rPr>
          <w:rFonts w:ascii="Arial" w:eastAsia="Arial" w:hAnsi="Arial" w:cs="Arial"/>
          <w:color w:val="000000" w:themeColor="text1"/>
          <w:sz w:val="24"/>
          <w:szCs w:val="24"/>
        </w:rPr>
        <w:t xml:space="preserve">Funded projects can give the Service Users Feedback Survey to service users to gather feedback about the support they received. The feedback from this survey will support funded projects to complete their evaluation forms returned to VANL. The survey is available as a word document or as a JotForm link. VANL will summarise responses to the </w:t>
      </w:r>
      <w:proofErr w:type="spellStart"/>
      <w:r w:rsidRPr="46B02F90">
        <w:rPr>
          <w:rFonts w:ascii="Arial" w:eastAsia="Arial" w:hAnsi="Arial" w:cs="Arial"/>
          <w:color w:val="000000" w:themeColor="text1"/>
          <w:sz w:val="24"/>
          <w:szCs w:val="24"/>
        </w:rPr>
        <w:t>Jotform</w:t>
      </w:r>
      <w:proofErr w:type="spellEnd"/>
      <w:r w:rsidRPr="46B02F90">
        <w:rPr>
          <w:rFonts w:ascii="Arial" w:eastAsia="Arial" w:hAnsi="Arial" w:cs="Arial"/>
          <w:color w:val="000000" w:themeColor="text1"/>
          <w:sz w:val="24"/>
          <w:szCs w:val="24"/>
        </w:rPr>
        <w:t xml:space="preserve"> link and share the feedback with each project. </w:t>
      </w:r>
    </w:p>
    <w:p w14:paraId="285C63ED" w14:textId="77777777" w:rsidR="00FA13CC" w:rsidRDefault="007B6F01" w:rsidP="46B02F90">
      <w:pPr>
        <w:pStyle w:val="ListParagraph"/>
        <w:numPr>
          <w:ilvl w:val="0"/>
          <w:numId w:val="7"/>
        </w:numPr>
        <w:spacing w:after="160" w:line="276" w:lineRule="auto"/>
        <w:rPr>
          <w:rFonts w:ascii="Arial" w:eastAsia="Arial" w:hAnsi="Arial" w:cs="Arial"/>
          <w:color w:val="0070C0"/>
          <w:sz w:val="24"/>
          <w:szCs w:val="24"/>
        </w:rPr>
      </w:pPr>
      <w:hyperlink r:id="rId18">
        <w:r w:rsidR="00FA13CC" w:rsidRPr="46B02F90">
          <w:rPr>
            <w:rStyle w:val="Hyperlink"/>
            <w:rFonts w:ascii="Arial" w:eastAsia="Arial" w:hAnsi="Arial" w:cs="Arial"/>
            <w:sz w:val="24"/>
            <w:szCs w:val="24"/>
          </w:rPr>
          <w:t>Service Users' Feedback Survey (Word Copy)</w:t>
        </w:r>
      </w:hyperlink>
    </w:p>
    <w:p w14:paraId="144D5C98" w14:textId="77777777" w:rsidR="00FA13CC" w:rsidRPr="00E421F4" w:rsidRDefault="007B6F01" w:rsidP="46B02F90">
      <w:pPr>
        <w:pStyle w:val="ListParagraph"/>
        <w:numPr>
          <w:ilvl w:val="0"/>
          <w:numId w:val="7"/>
        </w:numPr>
        <w:spacing w:after="160" w:line="276" w:lineRule="auto"/>
        <w:rPr>
          <w:rStyle w:val="Hyperlink"/>
          <w:rFonts w:ascii="Arial" w:eastAsia="Arial" w:hAnsi="Arial" w:cs="Arial"/>
          <w:color w:val="0070C0"/>
          <w:sz w:val="24"/>
          <w:szCs w:val="24"/>
        </w:rPr>
      </w:pPr>
      <w:hyperlink r:id="rId19">
        <w:r w:rsidR="00FA13CC" w:rsidRPr="46B02F90">
          <w:rPr>
            <w:rStyle w:val="Hyperlink"/>
            <w:rFonts w:ascii="Arial" w:eastAsia="Arial" w:hAnsi="Arial" w:cs="Arial"/>
            <w:sz w:val="24"/>
            <w:szCs w:val="24"/>
          </w:rPr>
          <w:t>Service Users' Feedback Survey (Online Survey)</w:t>
        </w:r>
      </w:hyperlink>
    </w:p>
    <w:p w14:paraId="6FC11513" w14:textId="77777777" w:rsidR="00FA13CC" w:rsidRDefault="00FA13CC" w:rsidP="46B02F90">
      <w:pPr>
        <w:spacing w:after="160" w:line="276" w:lineRule="auto"/>
        <w:rPr>
          <w:rFonts w:ascii="Arial" w:eastAsia="Arial" w:hAnsi="Arial" w:cs="Arial"/>
          <w:color w:val="000000" w:themeColor="text1"/>
          <w:sz w:val="24"/>
          <w:szCs w:val="24"/>
        </w:rPr>
      </w:pPr>
      <w:r w:rsidRPr="46B02F90">
        <w:rPr>
          <w:rFonts w:ascii="Arial" w:eastAsia="Arial" w:hAnsi="Arial" w:cs="Arial"/>
          <w:b/>
          <w:bCs/>
          <w:color w:val="000000" w:themeColor="text1"/>
          <w:sz w:val="24"/>
          <w:szCs w:val="24"/>
        </w:rPr>
        <w:t>Guidance for Funded Projects</w:t>
      </w:r>
    </w:p>
    <w:p w14:paraId="08EC57CA" w14:textId="77777777" w:rsidR="00FA13CC" w:rsidRDefault="00FA13CC" w:rsidP="46B02F90">
      <w:pPr>
        <w:spacing w:after="160" w:line="276" w:lineRule="auto"/>
        <w:rPr>
          <w:rFonts w:ascii="Arial" w:eastAsia="Arial" w:hAnsi="Arial" w:cs="Arial"/>
          <w:color w:val="000000" w:themeColor="text1"/>
          <w:sz w:val="24"/>
          <w:szCs w:val="24"/>
        </w:rPr>
      </w:pPr>
      <w:r w:rsidRPr="46B02F90">
        <w:rPr>
          <w:rFonts w:ascii="Arial" w:eastAsia="Arial" w:hAnsi="Arial" w:cs="Arial"/>
          <w:color w:val="000000" w:themeColor="text1"/>
          <w:sz w:val="24"/>
          <w:szCs w:val="24"/>
        </w:rPr>
        <w:t xml:space="preserve">VANL provides guidance on preparing case studies and personal stories which can be shared with VANL via evaluation forms. </w:t>
      </w:r>
    </w:p>
    <w:p w14:paraId="095D964E" w14:textId="77777777" w:rsidR="00FA13CC" w:rsidRDefault="007B6F01" w:rsidP="46B02F90">
      <w:pPr>
        <w:pStyle w:val="ListParagraph"/>
        <w:numPr>
          <w:ilvl w:val="0"/>
          <w:numId w:val="8"/>
        </w:numPr>
        <w:spacing w:after="160" w:line="276" w:lineRule="auto"/>
        <w:rPr>
          <w:rFonts w:ascii="Arial" w:eastAsia="Arial" w:hAnsi="Arial" w:cs="Arial"/>
          <w:color w:val="0070C0"/>
          <w:sz w:val="24"/>
          <w:szCs w:val="24"/>
        </w:rPr>
      </w:pPr>
      <w:hyperlink r:id="rId20">
        <w:r w:rsidR="00FA13CC" w:rsidRPr="46B02F90">
          <w:rPr>
            <w:rStyle w:val="Hyperlink"/>
            <w:rFonts w:ascii="Arial" w:eastAsia="Arial" w:hAnsi="Arial" w:cs="Arial"/>
            <w:sz w:val="24"/>
            <w:szCs w:val="24"/>
          </w:rPr>
          <w:t>Guidance for Funded Projects on Preparing Case Studies</w:t>
        </w:r>
      </w:hyperlink>
    </w:p>
    <w:p w14:paraId="6B62F1B3" w14:textId="2F73FEDE" w:rsidR="00FA13CC" w:rsidRPr="004A303F" w:rsidRDefault="007B6F01" w:rsidP="46B02F90">
      <w:pPr>
        <w:pStyle w:val="ListParagraph"/>
        <w:numPr>
          <w:ilvl w:val="0"/>
          <w:numId w:val="8"/>
        </w:numPr>
        <w:spacing w:after="160" w:line="276" w:lineRule="auto"/>
        <w:rPr>
          <w:rStyle w:val="Hyperlink"/>
          <w:rFonts w:ascii="Arial" w:eastAsia="Arial" w:hAnsi="Arial" w:cs="Arial"/>
          <w:color w:val="0070C0"/>
          <w:sz w:val="24"/>
          <w:szCs w:val="24"/>
          <w:u w:val="none"/>
        </w:rPr>
      </w:pPr>
      <w:hyperlink r:id="rId21">
        <w:r w:rsidR="00FA13CC" w:rsidRPr="46B02F90">
          <w:rPr>
            <w:rStyle w:val="Hyperlink"/>
            <w:rFonts w:ascii="Arial" w:eastAsia="Arial" w:hAnsi="Arial" w:cs="Arial"/>
            <w:sz w:val="24"/>
            <w:szCs w:val="24"/>
          </w:rPr>
          <w:t>Guidance for Funded Projects on Preparing Personal Stories</w:t>
        </w:r>
      </w:hyperlink>
    </w:p>
    <w:p w14:paraId="10056431" w14:textId="77777777" w:rsidR="004A303F" w:rsidRPr="004A303F" w:rsidRDefault="004A303F" w:rsidP="004A303F">
      <w:pPr>
        <w:pStyle w:val="ListParagraph"/>
        <w:spacing w:after="160" w:line="276" w:lineRule="auto"/>
        <w:rPr>
          <w:rFonts w:ascii="Arial" w:eastAsia="Arial" w:hAnsi="Arial" w:cs="Arial"/>
          <w:color w:val="0070C0"/>
          <w:sz w:val="24"/>
          <w:szCs w:val="24"/>
        </w:rPr>
      </w:pPr>
    </w:p>
    <w:p w14:paraId="3B224B18" w14:textId="77777777" w:rsidR="004A303F" w:rsidRDefault="004A303F" w:rsidP="004A303F">
      <w:pPr>
        <w:pStyle w:val="xmsonormal"/>
      </w:pPr>
      <w:r>
        <w:rPr>
          <w:rFonts w:ascii="Arial" w:hAnsi="Arial" w:cs="Arial"/>
          <w:b/>
          <w:bCs/>
          <w:sz w:val="24"/>
          <w:szCs w:val="24"/>
        </w:rPr>
        <w:t>A.2.14 Inappropriate conduct</w:t>
      </w:r>
    </w:p>
    <w:p w14:paraId="2DA7A87E" w14:textId="77777777" w:rsidR="004A303F" w:rsidRDefault="004A303F" w:rsidP="004A303F">
      <w:pPr>
        <w:pStyle w:val="xmsonormal"/>
      </w:pPr>
      <w:r>
        <w:rPr>
          <w:rFonts w:ascii="Arial" w:hAnsi="Arial" w:cs="Arial"/>
          <w:b/>
          <w:bCs/>
          <w:sz w:val="24"/>
          <w:szCs w:val="24"/>
        </w:rPr>
        <w:t> </w:t>
      </w:r>
    </w:p>
    <w:p w14:paraId="13F7BC46" w14:textId="77777777" w:rsidR="004A303F" w:rsidRDefault="004A303F" w:rsidP="004A303F">
      <w:pPr>
        <w:pStyle w:val="xmsonormal"/>
        <w:rPr>
          <w:rFonts w:ascii="Arial" w:hAnsi="Arial" w:cs="Arial"/>
          <w:sz w:val="24"/>
          <w:szCs w:val="24"/>
        </w:rPr>
      </w:pPr>
      <w:r>
        <w:rPr>
          <w:rFonts w:ascii="Arial" w:hAnsi="Arial" w:cs="Arial"/>
          <w:sz w:val="24"/>
          <w:szCs w:val="24"/>
        </w:rPr>
        <w:t xml:space="preserve">VANL will be taking a consistent approach across all of </w:t>
      </w:r>
      <w:proofErr w:type="spellStart"/>
      <w:proofErr w:type="gramStart"/>
      <w:r>
        <w:rPr>
          <w:rFonts w:ascii="Arial" w:hAnsi="Arial" w:cs="Arial"/>
          <w:sz w:val="24"/>
          <w:szCs w:val="24"/>
        </w:rPr>
        <w:t>it’s</w:t>
      </w:r>
      <w:proofErr w:type="spellEnd"/>
      <w:proofErr w:type="gramEnd"/>
      <w:r>
        <w:rPr>
          <w:rFonts w:ascii="Arial" w:hAnsi="Arial" w:cs="Arial"/>
          <w:sz w:val="24"/>
          <w:szCs w:val="24"/>
        </w:rPr>
        <w:t xml:space="preserve"> fund in line with national guidance for the community mental health and wellbeing fund towards inappropriate conduct. Should inappropriate behaviour be shown towards VANL Staff, the applicant/unsuccessful organisation will be disqualified from either the current or next phase of the fund (timeline dependent) and in more extreme circumstances may be disqualified from applying for all Community Solutions funds released during the next financial year. Behaviours towards VANL Staff included as a part of this would include:</w:t>
      </w:r>
    </w:p>
    <w:p w14:paraId="21FE7C62" w14:textId="77777777" w:rsidR="004A303F" w:rsidRDefault="004A303F" w:rsidP="004A303F">
      <w:pPr>
        <w:pStyle w:val="xmsonormal"/>
      </w:pPr>
    </w:p>
    <w:p w14:paraId="3AF682DC" w14:textId="77777777" w:rsidR="004A303F" w:rsidRDefault="004A303F" w:rsidP="004A303F">
      <w:pPr>
        <w:pStyle w:val="xmsonormal"/>
      </w:pPr>
    </w:p>
    <w:p w14:paraId="1E0701CC" w14:textId="77777777" w:rsidR="004A303F" w:rsidRDefault="004A303F" w:rsidP="004A303F">
      <w:pPr>
        <w:pStyle w:val="ListParagraph"/>
        <w:numPr>
          <w:ilvl w:val="0"/>
          <w:numId w:val="15"/>
        </w:numPr>
        <w:rPr>
          <w:rFonts w:ascii="Arial" w:eastAsia="Times New Roman" w:hAnsi="Arial" w:cs="Arial"/>
          <w:sz w:val="24"/>
          <w:szCs w:val="24"/>
        </w:rPr>
      </w:pPr>
      <w:r>
        <w:rPr>
          <w:rFonts w:ascii="Arial" w:eastAsia="Times New Roman" w:hAnsi="Arial" w:cs="Arial"/>
          <w:sz w:val="24"/>
          <w:szCs w:val="24"/>
        </w:rPr>
        <w:t>Swearing</w:t>
      </w:r>
    </w:p>
    <w:p w14:paraId="0DDCBAB7" w14:textId="77777777" w:rsidR="004A303F" w:rsidRDefault="004A303F" w:rsidP="004A303F">
      <w:pPr>
        <w:pStyle w:val="ListParagraph"/>
        <w:numPr>
          <w:ilvl w:val="0"/>
          <w:numId w:val="15"/>
        </w:numPr>
        <w:rPr>
          <w:rFonts w:ascii="Arial" w:eastAsia="Times New Roman" w:hAnsi="Arial" w:cs="Arial"/>
          <w:sz w:val="24"/>
          <w:szCs w:val="24"/>
        </w:rPr>
      </w:pPr>
      <w:r>
        <w:rPr>
          <w:rFonts w:ascii="Arial" w:eastAsia="Times New Roman" w:hAnsi="Arial" w:cs="Arial"/>
          <w:sz w:val="24"/>
          <w:szCs w:val="24"/>
        </w:rPr>
        <w:t xml:space="preserve">Sarcastic comments </w:t>
      </w:r>
    </w:p>
    <w:p w14:paraId="67F3BC85" w14:textId="77777777" w:rsidR="004A303F" w:rsidRDefault="004A303F" w:rsidP="004A303F">
      <w:pPr>
        <w:pStyle w:val="ListParagraph"/>
        <w:numPr>
          <w:ilvl w:val="0"/>
          <w:numId w:val="15"/>
        </w:numPr>
        <w:rPr>
          <w:rFonts w:ascii="Arial" w:eastAsia="Times New Roman" w:hAnsi="Arial" w:cs="Arial"/>
          <w:sz w:val="24"/>
          <w:szCs w:val="24"/>
        </w:rPr>
      </w:pPr>
      <w:r>
        <w:rPr>
          <w:rFonts w:ascii="Arial" w:eastAsia="Times New Roman" w:hAnsi="Arial" w:cs="Arial"/>
          <w:sz w:val="24"/>
          <w:szCs w:val="24"/>
        </w:rPr>
        <w:t>Criticism of the process in direct response to being turned down for funding (VANL would still welcome feedback on our processes but this should be done in a positive and solutions-focused manner)</w:t>
      </w:r>
    </w:p>
    <w:p w14:paraId="0C942372" w14:textId="77777777" w:rsidR="004A303F" w:rsidRDefault="004A303F" w:rsidP="004A303F">
      <w:pPr>
        <w:pStyle w:val="ListParagraph"/>
        <w:numPr>
          <w:ilvl w:val="0"/>
          <w:numId w:val="15"/>
        </w:numPr>
        <w:rPr>
          <w:rFonts w:ascii="Arial" w:eastAsia="Times New Roman" w:hAnsi="Arial" w:cs="Arial"/>
          <w:sz w:val="24"/>
          <w:szCs w:val="24"/>
        </w:rPr>
      </w:pPr>
      <w:r>
        <w:rPr>
          <w:rFonts w:ascii="Arial" w:eastAsia="Times New Roman" w:hAnsi="Arial" w:cs="Arial"/>
          <w:sz w:val="24"/>
          <w:szCs w:val="24"/>
        </w:rPr>
        <w:t>Raised voices or generally angry behaviour</w:t>
      </w:r>
    </w:p>
    <w:p w14:paraId="2A2079D3" w14:textId="77777777" w:rsidR="004A303F" w:rsidRDefault="004A303F" w:rsidP="004A303F">
      <w:pPr>
        <w:pStyle w:val="ListParagraph"/>
        <w:numPr>
          <w:ilvl w:val="0"/>
          <w:numId w:val="15"/>
        </w:numPr>
        <w:rPr>
          <w:rFonts w:ascii="Arial" w:eastAsia="Times New Roman" w:hAnsi="Arial" w:cs="Arial"/>
          <w:sz w:val="24"/>
          <w:szCs w:val="24"/>
        </w:rPr>
      </w:pPr>
      <w:r>
        <w:rPr>
          <w:rFonts w:ascii="Arial" w:eastAsia="Times New Roman" w:hAnsi="Arial" w:cs="Arial"/>
          <w:sz w:val="24"/>
          <w:szCs w:val="24"/>
        </w:rPr>
        <w:t xml:space="preserve">Inappropriate communication towards VANL staff in person, over the phone or by email to vent frustration </w:t>
      </w:r>
    </w:p>
    <w:p w14:paraId="3AEE49FA" w14:textId="77777777" w:rsidR="004A303F" w:rsidRDefault="004A303F" w:rsidP="004A303F">
      <w:pPr>
        <w:pStyle w:val="ListParagraph"/>
        <w:numPr>
          <w:ilvl w:val="0"/>
          <w:numId w:val="15"/>
        </w:numPr>
        <w:rPr>
          <w:rFonts w:ascii="Arial" w:eastAsia="Times New Roman" w:hAnsi="Arial" w:cs="Arial"/>
          <w:sz w:val="24"/>
          <w:szCs w:val="24"/>
        </w:rPr>
      </w:pPr>
      <w:r>
        <w:rPr>
          <w:rFonts w:ascii="Arial" w:eastAsia="Times New Roman" w:hAnsi="Arial" w:cs="Arial"/>
          <w:sz w:val="24"/>
          <w:szCs w:val="24"/>
        </w:rPr>
        <w:t>Bullying</w:t>
      </w:r>
    </w:p>
    <w:p w14:paraId="6298C9BE" w14:textId="77777777" w:rsidR="004A303F" w:rsidRDefault="004A303F" w:rsidP="004A303F">
      <w:pPr>
        <w:pStyle w:val="ListParagraph"/>
        <w:numPr>
          <w:ilvl w:val="0"/>
          <w:numId w:val="15"/>
        </w:numPr>
        <w:rPr>
          <w:rFonts w:ascii="Arial" w:eastAsia="Times New Roman" w:hAnsi="Arial" w:cs="Arial"/>
          <w:sz w:val="24"/>
          <w:szCs w:val="24"/>
        </w:rPr>
      </w:pPr>
      <w:r>
        <w:rPr>
          <w:rFonts w:ascii="Arial" w:eastAsia="Times New Roman" w:hAnsi="Arial" w:cs="Arial"/>
          <w:sz w:val="24"/>
          <w:szCs w:val="24"/>
        </w:rPr>
        <w:t>Harassment (both general and sexual)</w:t>
      </w:r>
    </w:p>
    <w:p w14:paraId="1A807AA2" w14:textId="77777777" w:rsidR="004A303F" w:rsidRDefault="004A303F" w:rsidP="004A303F">
      <w:pPr>
        <w:pStyle w:val="ListParagraph"/>
        <w:numPr>
          <w:ilvl w:val="0"/>
          <w:numId w:val="15"/>
        </w:numPr>
        <w:rPr>
          <w:rFonts w:ascii="Arial" w:eastAsia="Times New Roman" w:hAnsi="Arial" w:cs="Arial"/>
          <w:sz w:val="24"/>
          <w:szCs w:val="24"/>
        </w:rPr>
      </w:pPr>
      <w:r>
        <w:rPr>
          <w:rFonts w:ascii="Arial" w:eastAsia="Times New Roman" w:hAnsi="Arial" w:cs="Arial"/>
          <w:sz w:val="24"/>
          <w:szCs w:val="24"/>
        </w:rPr>
        <w:t>Violence or threats of violence</w:t>
      </w:r>
    </w:p>
    <w:p w14:paraId="4DED4EF3" w14:textId="77777777" w:rsidR="004A303F" w:rsidRDefault="004A303F" w:rsidP="004A303F">
      <w:pPr>
        <w:pStyle w:val="ListParagraph"/>
        <w:numPr>
          <w:ilvl w:val="0"/>
          <w:numId w:val="15"/>
        </w:numPr>
        <w:rPr>
          <w:rFonts w:ascii="Arial" w:eastAsia="Times New Roman" w:hAnsi="Arial" w:cs="Arial"/>
          <w:sz w:val="24"/>
          <w:szCs w:val="24"/>
        </w:rPr>
      </w:pPr>
      <w:r>
        <w:rPr>
          <w:rFonts w:ascii="Arial" w:eastAsia="Times New Roman" w:hAnsi="Arial" w:cs="Arial"/>
          <w:sz w:val="24"/>
          <w:szCs w:val="24"/>
        </w:rPr>
        <w:t>Threatening behaviour such as gestures, body language or words intending to intimidate or cause harm</w:t>
      </w:r>
    </w:p>
    <w:p w14:paraId="23FA9FAA" w14:textId="77777777" w:rsidR="004A303F" w:rsidRDefault="004A303F" w:rsidP="004A303F">
      <w:pPr>
        <w:pStyle w:val="ListParagraph"/>
        <w:numPr>
          <w:ilvl w:val="0"/>
          <w:numId w:val="15"/>
        </w:numPr>
        <w:rPr>
          <w:rFonts w:ascii="Arial" w:eastAsia="Times New Roman" w:hAnsi="Arial" w:cs="Arial"/>
          <w:sz w:val="24"/>
          <w:szCs w:val="24"/>
        </w:rPr>
      </w:pPr>
      <w:r>
        <w:rPr>
          <w:rFonts w:ascii="Arial" w:eastAsia="Times New Roman" w:hAnsi="Arial" w:cs="Arial"/>
          <w:sz w:val="24"/>
          <w:szCs w:val="24"/>
        </w:rPr>
        <w:t>Inappropriate or unwanted physical contact</w:t>
      </w:r>
    </w:p>
    <w:p w14:paraId="60CBF900" w14:textId="77777777" w:rsidR="004A303F" w:rsidRDefault="004A303F" w:rsidP="004A303F">
      <w:pPr>
        <w:pStyle w:val="ListParagraph"/>
        <w:numPr>
          <w:ilvl w:val="0"/>
          <w:numId w:val="15"/>
        </w:numPr>
        <w:rPr>
          <w:rFonts w:ascii="Arial" w:eastAsia="Times New Roman" w:hAnsi="Arial" w:cs="Arial"/>
          <w:sz w:val="24"/>
          <w:szCs w:val="24"/>
        </w:rPr>
      </w:pPr>
      <w:r>
        <w:rPr>
          <w:rFonts w:ascii="Arial" w:eastAsia="Times New Roman" w:hAnsi="Arial" w:cs="Arial"/>
          <w:sz w:val="24"/>
          <w:szCs w:val="24"/>
        </w:rPr>
        <w:t xml:space="preserve">Discrimination- racist, sexist, homophobic, transphobic, ableist, ageist or otherwise discriminatory comments or behaviour </w:t>
      </w:r>
    </w:p>
    <w:p w14:paraId="0C1C5057" w14:textId="77777777" w:rsidR="004A303F" w:rsidRDefault="004A303F" w:rsidP="004A303F">
      <w:pPr>
        <w:pStyle w:val="ListParagraph"/>
        <w:numPr>
          <w:ilvl w:val="0"/>
          <w:numId w:val="15"/>
        </w:numPr>
        <w:rPr>
          <w:rFonts w:ascii="Arial" w:eastAsia="Times New Roman" w:hAnsi="Arial" w:cs="Arial"/>
          <w:sz w:val="24"/>
          <w:szCs w:val="24"/>
        </w:rPr>
      </w:pPr>
      <w:r>
        <w:rPr>
          <w:rFonts w:ascii="Arial" w:eastAsia="Times New Roman" w:hAnsi="Arial" w:cs="Arial"/>
          <w:sz w:val="24"/>
          <w:szCs w:val="24"/>
        </w:rPr>
        <w:t>Malicious allegations - knowingly making false or unfounded complaints against staff</w:t>
      </w:r>
    </w:p>
    <w:p w14:paraId="3542DD31" w14:textId="77777777" w:rsidR="004A303F" w:rsidRDefault="004A303F" w:rsidP="004A303F">
      <w:pPr>
        <w:pStyle w:val="ListParagraph"/>
        <w:numPr>
          <w:ilvl w:val="0"/>
          <w:numId w:val="15"/>
        </w:numPr>
        <w:rPr>
          <w:rFonts w:ascii="Arial" w:eastAsia="Times New Roman" w:hAnsi="Arial" w:cs="Arial"/>
          <w:sz w:val="24"/>
          <w:szCs w:val="24"/>
        </w:rPr>
      </w:pPr>
      <w:r>
        <w:rPr>
          <w:rFonts w:ascii="Arial" w:eastAsia="Times New Roman" w:hAnsi="Arial" w:cs="Arial"/>
          <w:sz w:val="24"/>
          <w:szCs w:val="24"/>
        </w:rPr>
        <w:t>Damage to property - deliberate damage to facilities, staff belongings, or organisational property.</w:t>
      </w:r>
    </w:p>
    <w:p w14:paraId="02F2C34E" w14:textId="77777777" w:rsidR="00177715" w:rsidRDefault="00177715" w:rsidP="46B02F90">
      <w:pPr>
        <w:spacing w:line="276" w:lineRule="auto"/>
        <w:rPr>
          <w:rFonts w:ascii="Arial" w:hAnsi="Arial" w:cs="Arial"/>
          <w:sz w:val="24"/>
          <w:szCs w:val="24"/>
        </w:rPr>
      </w:pPr>
    </w:p>
    <w:p w14:paraId="349326A0" w14:textId="77777777" w:rsidR="00C06B84" w:rsidRDefault="00C06B84" w:rsidP="46B02F90">
      <w:pPr>
        <w:spacing w:after="160" w:line="276" w:lineRule="auto"/>
        <w:rPr>
          <w:rFonts w:ascii="Arial" w:hAnsi="Arial" w:cs="Arial"/>
          <w:b/>
          <w:bCs/>
          <w:sz w:val="32"/>
          <w:szCs w:val="32"/>
        </w:rPr>
      </w:pPr>
    </w:p>
    <w:p w14:paraId="3130ECC9" w14:textId="77777777" w:rsidR="00C06B84" w:rsidRDefault="00C06B84" w:rsidP="46B02F90">
      <w:pPr>
        <w:spacing w:after="160" w:line="276" w:lineRule="auto"/>
        <w:rPr>
          <w:rFonts w:ascii="Arial" w:hAnsi="Arial" w:cs="Arial"/>
          <w:b/>
          <w:bCs/>
          <w:sz w:val="32"/>
          <w:szCs w:val="32"/>
        </w:rPr>
      </w:pPr>
    </w:p>
    <w:p w14:paraId="4CCA2DE5" w14:textId="0C3D92AF" w:rsidR="00177715" w:rsidRPr="00177715" w:rsidRDefault="00177715" w:rsidP="46B02F90">
      <w:pPr>
        <w:spacing w:after="160" w:line="276" w:lineRule="auto"/>
        <w:rPr>
          <w:rFonts w:ascii="Arial" w:hAnsi="Arial" w:cs="Arial"/>
          <w:b/>
          <w:bCs/>
          <w:sz w:val="32"/>
          <w:szCs w:val="32"/>
        </w:rPr>
      </w:pPr>
      <w:r w:rsidRPr="46B02F90">
        <w:rPr>
          <w:rFonts w:ascii="Arial" w:hAnsi="Arial" w:cs="Arial"/>
          <w:b/>
          <w:bCs/>
          <w:sz w:val="32"/>
          <w:szCs w:val="32"/>
        </w:rPr>
        <w:lastRenderedPageBreak/>
        <w:t xml:space="preserve">Section B: Background </w:t>
      </w:r>
    </w:p>
    <w:p w14:paraId="73EEDE02" w14:textId="77777777" w:rsidR="009F7D4A" w:rsidRPr="009F7D4A" w:rsidRDefault="009F7D4A" w:rsidP="46B02F90">
      <w:pPr>
        <w:spacing w:line="276" w:lineRule="auto"/>
        <w:rPr>
          <w:rFonts w:ascii="Arial" w:hAnsi="Arial" w:cs="Arial"/>
          <w:sz w:val="24"/>
          <w:szCs w:val="24"/>
        </w:rPr>
      </w:pPr>
      <w:r w:rsidRPr="46B02F90">
        <w:rPr>
          <w:rFonts w:ascii="Arial" w:hAnsi="Arial" w:cs="Arial"/>
          <w:b/>
          <w:bCs/>
          <w:sz w:val="24"/>
          <w:szCs w:val="24"/>
        </w:rPr>
        <w:t>B.1.1.</w:t>
      </w:r>
      <w:r w:rsidRPr="46B02F90">
        <w:rPr>
          <w:rFonts w:ascii="Arial" w:hAnsi="Arial" w:cs="Arial"/>
          <w:sz w:val="24"/>
          <w:szCs w:val="24"/>
        </w:rPr>
        <w:t xml:space="preserve"> The CS Governance Group agreed to consult on a new funding model to allocate the thematic funds to CVS organisations on 23rd July 2024.  The intention of the new funding model is to ensure the funding is more dynamic and responsive to changing themes and priorities on an annual basis, including the priorities of the Community Solutions Strategy and Investment Plan, the University Health &amp; Social Care North Lanarkshire (UHSCP-NL) Strategic Commissioning Plan and Programme of Work, and public health priorities. </w:t>
      </w:r>
    </w:p>
    <w:p w14:paraId="680A4E5D" w14:textId="77777777" w:rsidR="009F7D4A" w:rsidRPr="009F7D4A" w:rsidRDefault="009F7D4A" w:rsidP="46B02F90">
      <w:pPr>
        <w:spacing w:line="276" w:lineRule="auto"/>
        <w:rPr>
          <w:rFonts w:ascii="Arial" w:hAnsi="Arial" w:cs="Arial"/>
          <w:sz w:val="24"/>
          <w:szCs w:val="24"/>
        </w:rPr>
      </w:pPr>
    </w:p>
    <w:p w14:paraId="564FFB2A" w14:textId="6E5FD278" w:rsidR="009F7D4A" w:rsidRPr="009F7D4A" w:rsidRDefault="009F7D4A" w:rsidP="46B02F90">
      <w:pPr>
        <w:spacing w:line="276" w:lineRule="auto"/>
        <w:rPr>
          <w:rFonts w:ascii="Arial" w:hAnsi="Arial" w:cs="Arial"/>
          <w:sz w:val="24"/>
          <w:szCs w:val="24"/>
        </w:rPr>
      </w:pPr>
      <w:r w:rsidRPr="398276FC">
        <w:rPr>
          <w:rFonts w:ascii="Arial" w:hAnsi="Arial" w:cs="Arial"/>
          <w:b/>
          <w:bCs/>
          <w:sz w:val="24"/>
          <w:szCs w:val="24"/>
        </w:rPr>
        <w:t xml:space="preserve">B.1.2. </w:t>
      </w:r>
      <w:r w:rsidRPr="398276FC">
        <w:rPr>
          <w:rFonts w:ascii="Arial" w:hAnsi="Arial" w:cs="Arial"/>
          <w:sz w:val="24"/>
          <w:szCs w:val="24"/>
        </w:rPr>
        <w:t xml:space="preserve">Following the consultation that took place during August and September 2024, involving over 80 people, the CS Governance Group agreed to progress with the new funding model at the meeting on </w:t>
      </w:r>
      <w:r w:rsidR="4B7F4BDD" w:rsidRPr="398276FC">
        <w:rPr>
          <w:rFonts w:ascii="Arial" w:hAnsi="Arial" w:cs="Arial"/>
          <w:sz w:val="24"/>
          <w:szCs w:val="24"/>
        </w:rPr>
        <w:t>29</w:t>
      </w:r>
      <w:r w:rsidR="4B7F4BDD" w:rsidRPr="398276FC">
        <w:rPr>
          <w:rFonts w:ascii="Arial" w:hAnsi="Arial" w:cs="Arial"/>
          <w:sz w:val="24"/>
          <w:szCs w:val="24"/>
          <w:vertAlign w:val="superscript"/>
        </w:rPr>
        <w:t>th</w:t>
      </w:r>
      <w:r w:rsidR="4B7F4BDD" w:rsidRPr="398276FC">
        <w:rPr>
          <w:rFonts w:ascii="Arial" w:hAnsi="Arial" w:cs="Arial"/>
          <w:sz w:val="24"/>
          <w:szCs w:val="24"/>
        </w:rPr>
        <w:t xml:space="preserve"> January</w:t>
      </w:r>
      <w:r w:rsidRPr="398276FC">
        <w:rPr>
          <w:rFonts w:ascii="Arial" w:hAnsi="Arial" w:cs="Arial"/>
          <w:sz w:val="24"/>
          <w:szCs w:val="24"/>
        </w:rPr>
        <w:t xml:space="preserve"> 202</w:t>
      </w:r>
      <w:r w:rsidR="0F261EA1" w:rsidRPr="398276FC">
        <w:rPr>
          <w:rFonts w:ascii="Arial" w:hAnsi="Arial" w:cs="Arial"/>
          <w:sz w:val="24"/>
          <w:szCs w:val="24"/>
        </w:rPr>
        <w:t>5</w:t>
      </w:r>
      <w:r w:rsidRPr="398276FC">
        <w:rPr>
          <w:rFonts w:ascii="Arial" w:hAnsi="Arial" w:cs="Arial"/>
          <w:sz w:val="24"/>
          <w:szCs w:val="24"/>
        </w:rPr>
        <w:t xml:space="preserve">. </w:t>
      </w:r>
    </w:p>
    <w:p w14:paraId="19219836" w14:textId="77777777" w:rsidR="009F7D4A" w:rsidRPr="009F7D4A" w:rsidRDefault="009F7D4A" w:rsidP="46B02F90">
      <w:pPr>
        <w:spacing w:line="276" w:lineRule="auto"/>
        <w:rPr>
          <w:rFonts w:ascii="Arial" w:hAnsi="Arial" w:cs="Arial"/>
          <w:sz w:val="24"/>
          <w:szCs w:val="24"/>
        </w:rPr>
      </w:pPr>
    </w:p>
    <w:p w14:paraId="2E91A870" w14:textId="77777777" w:rsidR="009F7D4A" w:rsidRPr="009F7D4A" w:rsidRDefault="009F7D4A" w:rsidP="46B02F90">
      <w:pPr>
        <w:spacing w:line="276" w:lineRule="auto"/>
        <w:rPr>
          <w:rFonts w:ascii="Arial" w:hAnsi="Arial" w:cs="Arial"/>
          <w:sz w:val="24"/>
          <w:szCs w:val="24"/>
        </w:rPr>
      </w:pPr>
      <w:r w:rsidRPr="46B02F90">
        <w:rPr>
          <w:rFonts w:ascii="Arial" w:hAnsi="Arial" w:cs="Arial"/>
          <w:b/>
          <w:bCs/>
          <w:sz w:val="24"/>
          <w:szCs w:val="24"/>
        </w:rPr>
        <w:t>B.1.3.</w:t>
      </w:r>
      <w:r>
        <w:tab/>
      </w:r>
      <w:r w:rsidRPr="46B02F90">
        <w:rPr>
          <w:rFonts w:ascii="Arial" w:hAnsi="Arial" w:cs="Arial"/>
          <w:sz w:val="24"/>
          <w:szCs w:val="24"/>
        </w:rPr>
        <w:t xml:space="preserve">The intention is to maintain the existing funding envelop of £512,000 that is ringfenced to fund the Thematic Programme for the first year of the new funding model.  This could be reviewed in future years if the approach proves to be successful. </w:t>
      </w:r>
    </w:p>
    <w:p w14:paraId="296FEF7D" w14:textId="77777777" w:rsidR="009F7D4A" w:rsidRPr="009F7D4A" w:rsidRDefault="009F7D4A" w:rsidP="46B02F90">
      <w:pPr>
        <w:spacing w:line="276" w:lineRule="auto"/>
        <w:rPr>
          <w:rFonts w:ascii="Arial" w:hAnsi="Arial" w:cs="Arial"/>
          <w:sz w:val="24"/>
          <w:szCs w:val="24"/>
        </w:rPr>
      </w:pPr>
    </w:p>
    <w:p w14:paraId="482D73D7" w14:textId="64437038" w:rsidR="00177715" w:rsidRDefault="009F7D4A" w:rsidP="46B02F90">
      <w:pPr>
        <w:spacing w:line="276" w:lineRule="auto"/>
        <w:rPr>
          <w:rFonts w:ascii="Arial" w:hAnsi="Arial" w:cs="Arial"/>
          <w:sz w:val="24"/>
          <w:szCs w:val="24"/>
        </w:rPr>
      </w:pPr>
      <w:r w:rsidRPr="2B89C0E5">
        <w:rPr>
          <w:rFonts w:ascii="Arial" w:hAnsi="Arial" w:cs="Arial"/>
          <w:b/>
          <w:bCs/>
          <w:sz w:val="24"/>
          <w:szCs w:val="24"/>
        </w:rPr>
        <w:t>B.1.4.</w:t>
      </w:r>
      <w:r>
        <w:tab/>
      </w:r>
      <w:r w:rsidRPr="2B89C0E5">
        <w:rPr>
          <w:rFonts w:ascii="Arial" w:hAnsi="Arial" w:cs="Arial"/>
          <w:sz w:val="24"/>
          <w:szCs w:val="24"/>
        </w:rPr>
        <w:t>Building on the initial planning to remodel the thematic funding, the learning from managing the Scottish Government Community Mental Health (MH) &amp; Wellbeing Fund and the work undertaken as part of the LENs Ideas into Action Programme (please see the L</w:t>
      </w:r>
      <w:r w:rsidR="7B716BC8" w:rsidRPr="2B89C0E5">
        <w:rPr>
          <w:rFonts w:ascii="Arial" w:hAnsi="Arial" w:cs="Arial"/>
          <w:sz w:val="24"/>
          <w:szCs w:val="24"/>
        </w:rPr>
        <w:t>E</w:t>
      </w:r>
      <w:r w:rsidRPr="2B89C0E5">
        <w:rPr>
          <w:rFonts w:ascii="Arial" w:hAnsi="Arial" w:cs="Arial"/>
          <w:sz w:val="24"/>
          <w:szCs w:val="24"/>
        </w:rPr>
        <w:t>Ns Evaluation Report)</w:t>
      </w:r>
      <w:r w:rsidR="5ED92A43" w:rsidRPr="2B89C0E5">
        <w:rPr>
          <w:rFonts w:ascii="Arial" w:hAnsi="Arial" w:cs="Arial"/>
          <w:sz w:val="24"/>
          <w:szCs w:val="24"/>
        </w:rPr>
        <w:t>. Between October and December 2024 Community Solutions team and Community Solutions Governa</w:t>
      </w:r>
      <w:r w:rsidR="7E448414" w:rsidRPr="2B89C0E5">
        <w:rPr>
          <w:rFonts w:ascii="Arial" w:hAnsi="Arial" w:cs="Arial"/>
          <w:sz w:val="24"/>
          <w:szCs w:val="24"/>
        </w:rPr>
        <w:t>nce Group has developed and refined the thematic funding model for implementation from the coming financial year beginning 1</w:t>
      </w:r>
      <w:r w:rsidR="7E448414" w:rsidRPr="2B89C0E5">
        <w:rPr>
          <w:rFonts w:ascii="Arial" w:hAnsi="Arial" w:cs="Arial"/>
          <w:sz w:val="24"/>
          <w:szCs w:val="24"/>
          <w:vertAlign w:val="superscript"/>
        </w:rPr>
        <w:t>st</w:t>
      </w:r>
      <w:r w:rsidR="7E448414" w:rsidRPr="2B89C0E5">
        <w:rPr>
          <w:rFonts w:ascii="Arial" w:hAnsi="Arial" w:cs="Arial"/>
          <w:sz w:val="24"/>
          <w:szCs w:val="24"/>
        </w:rPr>
        <w:t xml:space="preserve"> April 2025</w:t>
      </w:r>
      <w:r w:rsidR="2B14F992" w:rsidRPr="2B89C0E5">
        <w:rPr>
          <w:rFonts w:ascii="Arial" w:hAnsi="Arial" w:cs="Arial"/>
          <w:sz w:val="24"/>
          <w:szCs w:val="24"/>
        </w:rPr>
        <w:t>.</w:t>
      </w:r>
      <w:r w:rsidRPr="2B89C0E5">
        <w:rPr>
          <w:rFonts w:ascii="Arial" w:hAnsi="Arial" w:cs="Arial"/>
          <w:sz w:val="24"/>
          <w:szCs w:val="24"/>
        </w:rPr>
        <w:t xml:space="preserve">  </w:t>
      </w:r>
    </w:p>
    <w:p w14:paraId="7194DBDC" w14:textId="77777777" w:rsidR="009F7D4A" w:rsidRDefault="009F7D4A" w:rsidP="46B02F90">
      <w:pPr>
        <w:spacing w:line="276" w:lineRule="auto"/>
        <w:rPr>
          <w:rFonts w:ascii="Arial" w:hAnsi="Arial" w:cs="Arial"/>
        </w:rPr>
      </w:pPr>
    </w:p>
    <w:p w14:paraId="777F5C0C" w14:textId="77777777" w:rsidR="00177715" w:rsidRPr="00363F5A" w:rsidRDefault="00177715" w:rsidP="46B02F90">
      <w:pPr>
        <w:spacing w:line="276" w:lineRule="auto"/>
        <w:rPr>
          <w:rFonts w:ascii="Arial" w:hAnsi="Arial" w:cs="Arial"/>
        </w:rPr>
      </w:pPr>
      <w:r w:rsidRPr="46B02F90">
        <w:rPr>
          <w:rFonts w:ascii="Arial" w:hAnsi="Arial" w:cs="Arial"/>
        </w:rPr>
        <w:t>(Document ends)</w:t>
      </w:r>
    </w:p>
    <w:p w14:paraId="769D0D3C" w14:textId="77777777" w:rsidR="00177715" w:rsidRPr="00177715" w:rsidRDefault="00177715" w:rsidP="00177715">
      <w:pPr>
        <w:rPr>
          <w:rFonts w:ascii="Arial" w:hAnsi="Arial" w:cs="Arial"/>
          <w:sz w:val="24"/>
        </w:rPr>
      </w:pPr>
    </w:p>
    <w:sectPr w:rsidR="00177715" w:rsidRPr="00177715">
      <w:headerReference w:type="default" r:id="rId22"/>
      <w:footerReference w:type="default" r:id="rId2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A8DBF0" w14:textId="77777777" w:rsidR="007B6F01" w:rsidRDefault="007B6F01" w:rsidP="00B66C42">
      <w:r>
        <w:separator/>
      </w:r>
    </w:p>
  </w:endnote>
  <w:endnote w:type="continuationSeparator" w:id="0">
    <w:p w14:paraId="47974F49" w14:textId="77777777" w:rsidR="007B6F01" w:rsidRDefault="007B6F01" w:rsidP="00B66C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96D064" w14:textId="77777777" w:rsidR="00177715" w:rsidRPr="00AD51A7" w:rsidRDefault="00177715" w:rsidP="00177715">
    <w:pPr>
      <w:pStyle w:val="Footer"/>
      <w:pBdr>
        <w:top w:val="single" w:sz="4" w:space="8" w:color="4472C4" w:themeColor="accent1"/>
      </w:pBdr>
      <w:spacing w:before="360"/>
      <w:contextualSpacing/>
      <w:rPr>
        <w:rFonts w:ascii="Arial" w:hAnsi="Arial" w:cs="Arial"/>
        <w:noProof/>
        <w:color w:val="404040" w:themeColor="text1" w:themeTint="BF"/>
      </w:rPr>
    </w:pPr>
    <w:r>
      <w:tab/>
    </w:r>
  </w:p>
  <w:p w14:paraId="1D8F9F2C" w14:textId="77777777" w:rsidR="00177715" w:rsidRDefault="00177715">
    <w:pPr>
      <w:pStyle w:val="Footer"/>
    </w:pPr>
    <w:r w:rsidRPr="005A5266">
      <w:rPr>
        <w:rFonts w:ascii="Arial" w:hAnsi="Arial" w:cs="Arial"/>
        <w:b/>
        <w:bCs/>
        <w:noProof/>
        <w:sz w:val="24"/>
        <w:szCs w:val="24"/>
      </w:rPr>
      <w:drawing>
        <wp:anchor distT="0" distB="0" distL="114300" distR="114300" simplePos="0" relativeHeight="251661312" behindDoc="0" locked="0" layoutInCell="1" allowOverlap="1" wp14:anchorId="3130F68B" wp14:editId="3E6EF69B">
          <wp:simplePos x="0" y="0"/>
          <wp:positionH relativeFrom="margin">
            <wp:posOffset>657225</wp:posOffset>
          </wp:positionH>
          <wp:positionV relativeFrom="paragraph">
            <wp:posOffset>129540</wp:posOffset>
          </wp:positionV>
          <wp:extent cx="1120140" cy="245745"/>
          <wp:effectExtent l="0" t="0" r="3810" b="190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SCNL%20logo.png"/>
                  <pic:cNvPicPr/>
                </pic:nvPicPr>
                <pic:blipFill>
                  <a:blip r:embed="rId1">
                    <a:extLst>
                      <a:ext uri="{28A0092B-C50C-407E-A947-70E740481C1C}">
                        <a14:useLocalDpi xmlns:a14="http://schemas.microsoft.com/office/drawing/2010/main" val="0"/>
                      </a:ext>
                    </a:extLst>
                  </a:blip>
                  <a:stretch>
                    <a:fillRect/>
                  </a:stretch>
                </pic:blipFill>
                <pic:spPr>
                  <a:xfrm>
                    <a:off x="0" y="0"/>
                    <a:ext cx="1120140" cy="245745"/>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0" locked="0" layoutInCell="1" allowOverlap="1" wp14:anchorId="7986D7CC" wp14:editId="07777777">
          <wp:simplePos x="0" y="0"/>
          <wp:positionH relativeFrom="margin">
            <wp:align>left</wp:align>
          </wp:positionH>
          <wp:positionV relativeFrom="paragraph">
            <wp:posOffset>16064</wp:posOffset>
          </wp:positionV>
          <wp:extent cx="485775" cy="445582"/>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85775" cy="445582"/>
                  </a:xfrm>
                  <a:prstGeom prst="rect">
                    <a:avLst/>
                  </a:prstGeom>
                  <a:noFill/>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312D94" w14:textId="77777777" w:rsidR="007B6F01" w:rsidRDefault="007B6F01" w:rsidP="00B66C42">
      <w:r>
        <w:separator/>
      </w:r>
    </w:p>
  </w:footnote>
  <w:footnote w:type="continuationSeparator" w:id="0">
    <w:p w14:paraId="2ACDD430" w14:textId="77777777" w:rsidR="007B6F01" w:rsidRDefault="007B6F01" w:rsidP="00B66C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43E67D" w14:textId="77777777" w:rsidR="00B66C42" w:rsidRPr="00B66C42" w:rsidRDefault="00B66C42" w:rsidP="00B66C42">
    <w:pPr>
      <w:pStyle w:val="Header"/>
      <w:jc w:val="center"/>
      <w:rPr>
        <w:rFonts w:ascii="Arial" w:hAnsi="Arial" w:cs="Arial"/>
        <w:b/>
        <w:sz w:val="24"/>
      </w:rPr>
    </w:pPr>
    <w:r w:rsidRPr="00B66C42">
      <w:rPr>
        <w:rFonts w:ascii="Arial" w:hAnsi="Arial" w:cs="Arial"/>
        <w:b/>
        <w:noProof/>
        <w:sz w:val="24"/>
      </w:rPr>
      <w:drawing>
        <wp:anchor distT="0" distB="0" distL="114300" distR="114300" simplePos="0" relativeHeight="251658240" behindDoc="0" locked="0" layoutInCell="1" allowOverlap="1" wp14:anchorId="01D2F3FB" wp14:editId="07777777">
          <wp:simplePos x="0" y="0"/>
          <wp:positionH relativeFrom="column">
            <wp:posOffset>5743575</wp:posOffset>
          </wp:positionH>
          <wp:positionV relativeFrom="paragraph">
            <wp:posOffset>-344805</wp:posOffset>
          </wp:positionV>
          <wp:extent cx="585470" cy="713105"/>
          <wp:effectExtent l="0" t="0" r="508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5470" cy="713105"/>
                  </a:xfrm>
                  <a:prstGeom prst="rect">
                    <a:avLst/>
                  </a:prstGeom>
                  <a:noFill/>
                </pic:spPr>
              </pic:pic>
            </a:graphicData>
          </a:graphic>
        </wp:anchor>
      </w:drawing>
    </w:r>
    <w:r w:rsidRPr="00B66C42">
      <w:rPr>
        <w:rFonts w:ascii="Arial" w:hAnsi="Arial" w:cs="Arial"/>
        <w:b/>
        <w:sz w:val="24"/>
      </w:rPr>
      <w:t>Community Solutions Thematic Funding:</w:t>
    </w:r>
  </w:p>
  <w:p w14:paraId="45208598" w14:textId="77777777" w:rsidR="00B66C42" w:rsidRPr="00B66C42" w:rsidRDefault="00B66C42" w:rsidP="00B66C42">
    <w:pPr>
      <w:pStyle w:val="Header"/>
      <w:jc w:val="center"/>
      <w:rPr>
        <w:rFonts w:ascii="Arial" w:hAnsi="Arial" w:cs="Arial"/>
        <w:b/>
        <w:sz w:val="24"/>
      </w:rPr>
    </w:pPr>
    <w:r w:rsidRPr="00B66C42">
      <w:rPr>
        <w:rFonts w:ascii="Arial" w:hAnsi="Arial" w:cs="Arial"/>
        <w:b/>
        <w:sz w:val="24"/>
      </w:rPr>
      <w:t>Guidance Note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FA6BD3"/>
    <w:multiLevelType w:val="hybridMultilevel"/>
    <w:tmpl w:val="DF346E5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3FF0E0B"/>
    <w:multiLevelType w:val="hybridMultilevel"/>
    <w:tmpl w:val="BEA2DDDE"/>
    <w:lvl w:ilvl="0" w:tplc="2CCA882A">
      <w:start w:val="1"/>
      <w:numFmt w:val="bullet"/>
      <w:lvlText w:val=""/>
      <w:lvlJc w:val="left"/>
      <w:pPr>
        <w:ind w:left="720" w:hanging="360"/>
      </w:pPr>
      <w:rPr>
        <w:rFonts w:ascii="Symbol" w:hAnsi="Symbol" w:hint="default"/>
      </w:rPr>
    </w:lvl>
    <w:lvl w:ilvl="1" w:tplc="216ECA06">
      <w:start w:val="1"/>
      <w:numFmt w:val="bullet"/>
      <w:lvlText w:val="o"/>
      <w:lvlJc w:val="left"/>
      <w:pPr>
        <w:ind w:left="1440" w:hanging="360"/>
      </w:pPr>
      <w:rPr>
        <w:rFonts w:ascii="Courier New" w:hAnsi="Courier New" w:hint="default"/>
      </w:rPr>
    </w:lvl>
    <w:lvl w:ilvl="2" w:tplc="D77E7B74">
      <w:start w:val="1"/>
      <w:numFmt w:val="bullet"/>
      <w:lvlText w:val=""/>
      <w:lvlJc w:val="left"/>
      <w:pPr>
        <w:ind w:left="2160" w:hanging="360"/>
      </w:pPr>
      <w:rPr>
        <w:rFonts w:ascii="Wingdings" w:hAnsi="Wingdings" w:hint="default"/>
      </w:rPr>
    </w:lvl>
    <w:lvl w:ilvl="3" w:tplc="A46A2144">
      <w:start w:val="1"/>
      <w:numFmt w:val="bullet"/>
      <w:lvlText w:val=""/>
      <w:lvlJc w:val="left"/>
      <w:pPr>
        <w:ind w:left="2880" w:hanging="360"/>
      </w:pPr>
      <w:rPr>
        <w:rFonts w:ascii="Symbol" w:hAnsi="Symbol" w:hint="default"/>
      </w:rPr>
    </w:lvl>
    <w:lvl w:ilvl="4" w:tplc="9EC0C964">
      <w:start w:val="1"/>
      <w:numFmt w:val="bullet"/>
      <w:lvlText w:val="o"/>
      <w:lvlJc w:val="left"/>
      <w:pPr>
        <w:ind w:left="3600" w:hanging="360"/>
      </w:pPr>
      <w:rPr>
        <w:rFonts w:ascii="Courier New" w:hAnsi="Courier New" w:hint="default"/>
      </w:rPr>
    </w:lvl>
    <w:lvl w:ilvl="5" w:tplc="A2C01F52">
      <w:start w:val="1"/>
      <w:numFmt w:val="bullet"/>
      <w:lvlText w:val=""/>
      <w:lvlJc w:val="left"/>
      <w:pPr>
        <w:ind w:left="4320" w:hanging="360"/>
      </w:pPr>
      <w:rPr>
        <w:rFonts w:ascii="Wingdings" w:hAnsi="Wingdings" w:hint="default"/>
      </w:rPr>
    </w:lvl>
    <w:lvl w:ilvl="6" w:tplc="E65C0E66">
      <w:start w:val="1"/>
      <w:numFmt w:val="bullet"/>
      <w:lvlText w:val=""/>
      <w:lvlJc w:val="left"/>
      <w:pPr>
        <w:ind w:left="5040" w:hanging="360"/>
      </w:pPr>
      <w:rPr>
        <w:rFonts w:ascii="Symbol" w:hAnsi="Symbol" w:hint="default"/>
      </w:rPr>
    </w:lvl>
    <w:lvl w:ilvl="7" w:tplc="DDA49FB8">
      <w:start w:val="1"/>
      <w:numFmt w:val="bullet"/>
      <w:lvlText w:val="o"/>
      <w:lvlJc w:val="left"/>
      <w:pPr>
        <w:ind w:left="5760" w:hanging="360"/>
      </w:pPr>
      <w:rPr>
        <w:rFonts w:ascii="Courier New" w:hAnsi="Courier New" w:hint="default"/>
      </w:rPr>
    </w:lvl>
    <w:lvl w:ilvl="8" w:tplc="BE3A70A6">
      <w:start w:val="1"/>
      <w:numFmt w:val="bullet"/>
      <w:lvlText w:val=""/>
      <w:lvlJc w:val="left"/>
      <w:pPr>
        <w:ind w:left="6480" w:hanging="360"/>
      </w:pPr>
      <w:rPr>
        <w:rFonts w:ascii="Wingdings" w:hAnsi="Wingdings" w:hint="default"/>
      </w:rPr>
    </w:lvl>
  </w:abstractNum>
  <w:abstractNum w:abstractNumId="2" w15:restartNumberingAfterBreak="0">
    <w:nsid w:val="04334762"/>
    <w:multiLevelType w:val="hybridMultilevel"/>
    <w:tmpl w:val="6FB87D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02338B"/>
    <w:multiLevelType w:val="hybridMultilevel"/>
    <w:tmpl w:val="14148F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917D41"/>
    <w:multiLevelType w:val="hybridMultilevel"/>
    <w:tmpl w:val="EE3E6B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7CD4BD4"/>
    <w:multiLevelType w:val="hybridMultilevel"/>
    <w:tmpl w:val="6C00CB68"/>
    <w:lvl w:ilvl="0" w:tplc="08090003">
      <w:start w:val="1"/>
      <w:numFmt w:val="bullet"/>
      <w:lvlText w:val="o"/>
      <w:lvlJc w:val="left"/>
      <w:pPr>
        <w:ind w:left="1080" w:hanging="360"/>
      </w:pPr>
      <w:rPr>
        <w:rFonts w:ascii="Courier New" w:hAnsi="Courier New" w:cs="Courier New"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6" w15:restartNumberingAfterBreak="0">
    <w:nsid w:val="27C278F7"/>
    <w:multiLevelType w:val="hybridMultilevel"/>
    <w:tmpl w:val="C8D8C1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F19083C"/>
    <w:multiLevelType w:val="hybridMultilevel"/>
    <w:tmpl w:val="A06846B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339D05D7"/>
    <w:multiLevelType w:val="hybridMultilevel"/>
    <w:tmpl w:val="FF8C3750"/>
    <w:lvl w:ilvl="0" w:tplc="790E7002">
      <w:start w:val="1"/>
      <w:numFmt w:val="bullet"/>
      <w:lvlText w:val=""/>
      <w:lvlJc w:val="left"/>
      <w:pPr>
        <w:ind w:left="360" w:hanging="360"/>
      </w:pPr>
      <w:rPr>
        <w:rFonts w:ascii="Symbol" w:hAnsi="Symbol" w:hint="default"/>
      </w:rPr>
    </w:lvl>
    <w:lvl w:ilvl="1" w:tplc="91A4C32E">
      <w:start w:val="1"/>
      <w:numFmt w:val="bullet"/>
      <w:lvlText w:val="o"/>
      <w:lvlJc w:val="left"/>
      <w:pPr>
        <w:ind w:left="1080" w:hanging="360"/>
      </w:pPr>
      <w:rPr>
        <w:rFonts w:ascii="Courier New" w:hAnsi="Courier New" w:hint="default"/>
      </w:rPr>
    </w:lvl>
    <w:lvl w:ilvl="2" w:tplc="3BAC88C0">
      <w:start w:val="1"/>
      <w:numFmt w:val="bullet"/>
      <w:lvlText w:val=""/>
      <w:lvlJc w:val="left"/>
      <w:pPr>
        <w:ind w:left="1800" w:hanging="360"/>
      </w:pPr>
      <w:rPr>
        <w:rFonts w:ascii="Wingdings" w:hAnsi="Wingdings" w:hint="default"/>
      </w:rPr>
    </w:lvl>
    <w:lvl w:ilvl="3" w:tplc="A8AA085C">
      <w:start w:val="1"/>
      <w:numFmt w:val="bullet"/>
      <w:lvlText w:val=""/>
      <w:lvlJc w:val="left"/>
      <w:pPr>
        <w:ind w:left="2520" w:hanging="360"/>
      </w:pPr>
      <w:rPr>
        <w:rFonts w:ascii="Symbol" w:hAnsi="Symbol" w:hint="default"/>
      </w:rPr>
    </w:lvl>
    <w:lvl w:ilvl="4" w:tplc="0CBE5770">
      <w:start w:val="1"/>
      <w:numFmt w:val="bullet"/>
      <w:lvlText w:val="o"/>
      <w:lvlJc w:val="left"/>
      <w:pPr>
        <w:ind w:left="3240" w:hanging="360"/>
      </w:pPr>
      <w:rPr>
        <w:rFonts w:ascii="Courier New" w:hAnsi="Courier New" w:hint="default"/>
      </w:rPr>
    </w:lvl>
    <w:lvl w:ilvl="5" w:tplc="FA041888">
      <w:start w:val="1"/>
      <w:numFmt w:val="bullet"/>
      <w:lvlText w:val=""/>
      <w:lvlJc w:val="left"/>
      <w:pPr>
        <w:ind w:left="3960" w:hanging="360"/>
      </w:pPr>
      <w:rPr>
        <w:rFonts w:ascii="Wingdings" w:hAnsi="Wingdings" w:hint="default"/>
      </w:rPr>
    </w:lvl>
    <w:lvl w:ilvl="6" w:tplc="7DB2868A">
      <w:start w:val="1"/>
      <w:numFmt w:val="bullet"/>
      <w:lvlText w:val=""/>
      <w:lvlJc w:val="left"/>
      <w:pPr>
        <w:ind w:left="4680" w:hanging="360"/>
      </w:pPr>
      <w:rPr>
        <w:rFonts w:ascii="Symbol" w:hAnsi="Symbol" w:hint="default"/>
      </w:rPr>
    </w:lvl>
    <w:lvl w:ilvl="7" w:tplc="C86C4F02">
      <w:start w:val="1"/>
      <w:numFmt w:val="bullet"/>
      <w:lvlText w:val="o"/>
      <w:lvlJc w:val="left"/>
      <w:pPr>
        <w:ind w:left="5400" w:hanging="360"/>
      </w:pPr>
      <w:rPr>
        <w:rFonts w:ascii="Courier New" w:hAnsi="Courier New" w:hint="default"/>
      </w:rPr>
    </w:lvl>
    <w:lvl w:ilvl="8" w:tplc="797C1FFC">
      <w:start w:val="1"/>
      <w:numFmt w:val="bullet"/>
      <w:lvlText w:val=""/>
      <w:lvlJc w:val="left"/>
      <w:pPr>
        <w:ind w:left="6120" w:hanging="360"/>
      </w:pPr>
      <w:rPr>
        <w:rFonts w:ascii="Wingdings" w:hAnsi="Wingdings" w:hint="default"/>
      </w:rPr>
    </w:lvl>
  </w:abstractNum>
  <w:abstractNum w:abstractNumId="9" w15:restartNumberingAfterBreak="0">
    <w:nsid w:val="55B77DDC"/>
    <w:multiLevelType w:val="hybridMultilevel"/>
    <w:tmpl w:val="203E47F4"/>
    <w:lvl w:ilvl="0" w:tplc="E2686386">
      <w:start w:val="1"/>
      <w:numFmt w:val="bullet"/>
      <w:lvlText w:val=""/>
      <w:lvlJc w:val="left"/>
      <w:pPr>
        <w:ind w:left="720" w:hanging="360"/>
      </w:pPr>
      <w:rPr>
        <w:rFonts w:ascii="Symbol" w:hAnsi="Symbol" w:hint="default"/>
      </w:rPr>
    </w:lvl>
    <w:lvl w:ilvl="1" w:tplc="8F40F344">
      <w:start w:val="1"/>
      <w:numFmt w:val="bullet"/>
      <w:lvlText w:val="o"/>
      <w:lvlJc w:val="left"/>
      <w:pPr>
        <w:ind w:left="1440" w:hanging="360"/>
      </w:pPr>
      <w:rPr>
        <w:rFonts w:ascii="Courier New" w:hAnsi="Courier New" w:hint="default"/>
      </w:rPr>
    </w:lvl>
    <w:lvl w:ilvl="2" w:tplc="0D8AC556">
      <w:start w:val="1"/>
      <w:numFmt w:val="bullet"/>
      <w:lvlText w:val=""/>
      <w:lvlJc w:val="left"/>
      <w:pPr>
        <w:ind w:left="2160" w:hanging="360"/>
      </w:pPr>
      <w:rPr>
        <w:rFonts w:ascii="Wingdings" w:hAnsi="Wingdings" w:hint="default"/>
      </w:rPr>
    </w:lvl>
    <w:lvl w:ilvl="3" w:tplc="ECA64C2C">
      <w:start w:val="1"/>
      <w:numFmt w:val="bullet"/>
      <w:lvlText w:val=""/>
      <w:lvlJc w:val="left"/>
      <w:pPr>
        <w:ind w:left="2880" w:hanging="360"/>
      </w:pPr>
      <w:rPr>
        <w:rFonts w:ascii="Symbol" w:hAnsi="Symbol" w:hint="default"/>
      </w:rPr>
    </w:lvl>
    <w:lvl w:ilvl="4" w:tplc="B4FCC28A">
      <w:start w:val="1"/>
      <w:numFmt w:val="bullet"/>
      <w:lvlText w:val="o"/>
      <w:lvlJc w:val="left"/>
      <w:pPr>
        <w:ind w:left="3600" w:hanging="360"/>
      </w:pPr>
      <w:rPr>
        <w:rFonts w:ascii="Courier New" w:hAnsi="Courier New" w:hint="default"/>
      </w:rPr>
    </w:lvl>
    <w:lvl w:ilvl="5" w:tplc="CF78D2EE">
      <w:start w:val="1"/>
      <w:numFmt w:val="bullet"/>
      <w:lvlText w:val=""/>
      <w:lvlJc w:val="left"/>
      <w:pPr>
        <w:ind w:left="4320" w:hanging="360"/>
      </w:pPr>
      <w:rPr>
        <w:rFonts w:ascii="Wingdings" w:hAnsi="Wingdings" w:hint="default"/>
      </w:rPr>
    </w:lvl>
    <w:lvl w:ilvl="6" w:tplc="A2004A2E">
      <w:start w:val="1"/>
      <w:numFmt w:val="bullet"/>
      <w:lvlText w:val=""/>
      <w:lvlJc w:val="left"/>
      <w:pPr>
        <w:ind w:left="5040" w:hanging="360"/>
      </w:pPr>
      <w:rPr>
        <w:rFonts w:ascii="Symbol" w:hAnsi="Symbol" w:hint="default"/>
      </w:rPr>
    </w:lvl>
    <w:lvl w:ilvl="7" w:tplc="4C96A45C">
      <w:start w:val="1"/>
      <w:numFmt w:val="bullet"/>
      <w:lvlText w:val="o"/>
      <w:lvlJc w:val="left"/>
      <w:pPr>
        <w:ind w:left="5760" w:hanging="360"/>
      </w:pPr>
      <w:rPr>
        <w:rFonts w:ascii="Courier New" w:hAnsi="Courier New" w:hint="default"/>
      </w:rPr>
    </w:lvl>
    <w:lvl w:ilvl="8" w:tplc="E042D49E">
      <w:start w:val="1"/>
      <w:numFmt w:val="bullet"/>
      <w:lvlText w:val=""/>
      <w:lvlJc w:val="left"/>
      <w:pPr>
        <w:ind w:left="6480" w:hanging="360"/>
      </w:pPr>
      <w:rPr>
        <w:rFonts w:ascii="Wingdings" w:hAnsi="Wingdings" w:hint="default"/>
      </w:rPr>
    </w:lvl>
  </w:abstractNum>
  <w:abstractNum w:abstractNumId="10" w15:restartNumberingAfterBreak="0">
    <w:nsid w:val="58766DB3"/>
    <w:multiLevelType w:val="hybridMultilevel"/>
    <w:tmpl w:val="81FC00F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69424A7D"/>
    <w:multiLevelType w:val="hybridMultilevel"/>
    <w:tmpl w:val="9F66981C"/>
    <w:lvl w:ilvl="0" w:tplc="08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2" w15:restartNumberingAfterBreak="0">
    <w:nsid w:val="6C210BBF"/>
    <w:multiLevelType w:val="hybridMultilevel"/>
    <w:tmpl w:val="0428BA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25B1344"/>
    <w:multiLevelType w:val="hybridMultilevel"/>
    <w:tmpl w:val="33165A6C"/>
    <w:lvl w:ilvl="0" w:tplc="79449910">
      <w:start w:val="1"/>
      <w:numFmt w:val="bullet"/>
      <w:lvlText w:val=""/>
      <w:lvlJc w:val="left"/>
      <w:pPr>
        <w:ind w:left="720" w:hanging="360"/>
      </w:pPr>
      <w:rPr>
        <w:rFonts w:ascii="Symbol" w:hAnsi="Symbol" w:hint="default"/>
      </w:rPr>
    </w:lvl>
    <w:lvl w:ilvl="1" w:tplc="A4A26F56">
      <w:start w:val="1"/>
      <w:numFmt w:val="bullet"/>
      <w:lvlText w:val="o"/>
      <w:lvlJc w:val="left"/>
      <w:pPr>
        <w:ind w:left="1440" w:hanging="360"/>
      </w:pPr>
      <w:rPr>
        <w:rFonts w:ascii="Courier New" w:hAnsi="Courier New" w:hint="default"/>
      </w:rPr>
    </w:lvl>
    <w:lvl w:ilvl="2" w:tplc="D96ECCD4">
      <w:start w:val="1"/>
      <w:numFmt w:val="bullet"/>
      <w:lvlText w:val=""/>
      <w:lvlJc w:val="left"/>
      <w:pPr>
        <w:ind w:left="2160" w:hanging="360"/>
      </w:pPr>
      <w:rPr>
        <w:rFonts w:ascii="Wingdings" w:hAnsi="Wingdings" w:hint="default"/>
      </w:rPr>
    </w:lvl>
    <w:lvl w:ilvl="3" w:tplc="6B2E39C8">
      <w:start w:val="1"/>
      <w:numFmt w:val="bullet"/>
      <w:lvlText w:val=""/>
      <w:lvlJc w:val="left"/>
      <w:pPr>
        <w:ind w:left="2880" w:hanging="360"/>
      </w:pPr>
      <w:rPr>
        <w:rFonts w:ascii="Symbol" w:hAnsi="Symbol" w:hint="default"/>
      </w:rPr>
    </w:lvl>
    <w:lvl w:ilvl="4" w:tplc="40E85C58">
      <w:start w:val="1"/>
      <w:numFmt w:val="bullet"/>
      <w:lvlText w:val="o"/>
      <w:lvlJc w:val="left"/>
      <w:pPr>
        <w:ind w:left="3600" w:hanging="360"/>
      </w:pPr>
      <w:rPr>
        <w:rFonts w:ascii="Courier New" w:hAnsi="Courier New" w:hint="default"/>
      </w:rPr>
    </w:lvl>
    <w:lvl w:ilvl="5" w:tplc="3650FDBE">
      <w:start w:val="1"/>
      <w:numFmt w:val="bullet"/>
      <w:lvlText w:val=""/>
      <w:lvlJc w:val="left"/>
      <w:pPr>
        <w:ind w:left="4320" w:hanging="360"/>
      </w:pPr>
      <w:rPr>
        <w:rFonts w:ascii="Wingdings" w:hAnsi="Wingdings" w:hint="default"/>
      </w:rPr>
    </w:lvl>
    <w:lvl w:ilvl="6" w:tplc="13F4BB02">
      <w:start w:val="1"/>
      <w:numFmt w:val="bullet"/>
      <w:lvlText w:val=""/>
      <w:lvlJc w:val="left"/>
      <w:pPr>
        <w:ind w:left="5040" w:hanging="360"/>
      </w:pPr>
      <w:rPr>
        <w:rFonts w:ascii="Symbol" w:hAnsi="Symbol" w:hint="default"/>
      </w:rPr>
    </w:lvl>
    <w:lvl w:ilvl="7" w:tplc="D4B48B9A">
      <w:start w:val="1"/>
      <w:numFmt w:val="bullet"/>
      <w:lvlText w:val="o"/>
      <w:lvlJc w:val="left"/>
      <w:pPr>
        <w:ind w:left="5760" w:hanging="360"/>
      </w:pPr>
      <w:rPr>
        <w:rFonts w:ascii="Courier New" w:hAnsi="Courier New" w:hint="default"/>
      </w:rPr>
    </w:lvl>
    <w:lvl w:ilvl="8" w:tplc="F3EE7DB6">
      <w:start w:val="1"/>
      <w:numFmt w:val="bullet"/>
      <w:lvlText w:val=""/>
      <w:lvlJc w:val="left"/>
      <w:pPr>
        <w:ind w:left="6480" w:hanging="360"/>
      </w:pPr>
      <w:rPr>
        <w:rFonts w:ascii="Wingdings" w:hAnsi="Wingdings" w:hint="default"/>
      </w:rPr>
    </w:lvl>
  </w:abstractNum>
  <w:abstractNum w:abstractNumId="14" w15:restartNumberingAfterBreak="0">
    <w:nsid w:val="79FB560F"/>
    <w:multiLevelType w:val="hybridMultilevel"/>
    <w:tmpl w:val="6F7A245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7"/>
  </w:num>
  <w:num w:numId="3">
    <w:abstractNumId w:val="11"/>
  </w:num>
  <w:num w:numId="4">
    <w:abstractNumId w:val="14"/>
  </w:num>
  <w:num w:numId="5">
    <w:abstractNumId w:val="6"/>
  </w:num>
  <w:num w:numId="6">
    <w:abstractNumId w:val="13"/>
  </w:num>
  <w:num w:numId="7">
    <w:abstractNumId w:val="1"/>
  </w:num>
  <w:num w:numId="8">
    <w:abstractNumId w:val="9"/>
  </w:num>
  <w:num w:numId="9">
    <w:abstractNumId w:val="12"/>
  </w:num>
  <w:num w:numId="10">
    <w:abstractNumId w:val="5"/>
  </w:num>
  <w:num w:numId="11">
    <w:abstractNumId w:val="0"/>
  </w:num>
  <w:num w:numId="12">
    <w:abstractNumId w:val="7"/>
  </w:num>
  <w:num w:numId="13">
    <w:abstractNumId w:val="4"/>
  </w:num>
  <w:num w:numId="14">
    <w:abstractNumId w:val="2"/>
  </w:num>
  <w:num w:numId="15">
    <w:abstractNumId w:val="10"/>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6C42"/>
    <w:rsid w:val="00063D6B"/>
    <w:rsid w:val="000874DB"/>
    <w:rsid w:val="00137599"/>
    <w:rsid w:val="00177715"/>
    <w:rsid w:val="001F7363"/>
    <w:rsid w:val="002055E7"/>
    <w:rsid w:val="00216812"/>
    <w:rsid w:val="00217349"/>
    <w:rsid w:val="00242E0D"/>
    <w:rsid w:val="00251A2A"/>
    <w:rsid w:val="002C1772"/>
    <w:rsid w:val="00357E96"/>
    <w:rsid w:val="003919FB"/>
    <w:rsid w:val="003B5172"/>
    <w:rsid w:val="003C3DA7"/>
    <w:rsid w:val="00477992"/>
    <w:rsid w:val="00481ABA"/>
    <w:rsid w:val="00485E37"/>
    <w:rsid w:val="00490072"/>
    <w:rsid w:val="004A303F"/>
    <w:rsid w:val="004B3801"/>
    <w:rsid w:val="004C5106"/>
    <w:rsid w:val="00516DA4"/>
    <w:rsid w:val="00526E4B"/>
    <w:rsid w:val="005A7DBA"/>
    <w:rsid w:val="00685FB7"/>
    <w:rsid w:val="007255DD"/>
    <w:rsid w:val="00726DC0"/>
    <w:rsid w:val="007A2AB8"/>
    <w:rsid w:val="007B6F01"/>
    <w:rsid w:val="00802ED2"/>
    <w:rsid w:val="00857544"/>
    <w:rsid w:val="0091432D"/>
    <w:rsid w:val="00930359"/>
    <w:rsid w:val="00987F07"/>
    <w:rsid w:val="009D3D1C"/>
    <w:rsid w:val="009F6C7D"/>
    <w:rsid w:val="009F7D4A"/>
    <w:rsid w:val="00A30821"/>
    <w:rsid w:val="00A826D3"/>
    <w:rsid w:val="00A92691"/>
    <w:rsid w:val="00B66C42"/>
    <w:rsid w:val="00B8702E"/>
    <w:rsid w:val="00C06B84"/>
    <w:rsid w:val="00C12A0B"/>
    <w:rsid w:val="00C37723"/>
    <w:rsid w:val="00C85521"/>
    <w:rsid w:val="00CF17C7"/>
    <w:rsid w:val="00D6278C"/>
    <w:rsid w:val="00DD2718"/>
    <w:rsid w:val="00DD52B4"/>
    <w:rsid w:val="00DE6A04"/>
    <w:rsid w:val="00EF124F"/>
    <w:rsid w:val="00F120DF"/>
    <w:rsid w:val="00F77DD0"/>
    <w:rsid w:val="00FA13CC"/>
    <w:rsid w:val="00FA2B79"/>
    <w:rsid w:val="015B4536"/>
    <w:rsid w:val="02DBA66F"/>
    <w:rsid w:val="03BFC6BA"/>
    <w:rsid w:val="047685F1"/>
    <w:rsid w:val="057C06E9"/>
    <w:rsid w:val="0700A259"/>
    <w:rsid w:val="08A81869"/>
    <w:rsid w:val="0A83E2AE"/>
    <w:rsid w:val="0B504EBF"/>
    <w:rsid w:val="0BB42DE8"/>
    <w:rsid w:val="0C72B793"/>
    <w:rsid w:val="0DC7FAEC"/>
    <w:rsid w:val="0E6A43BD"/>
    <w:rsid w:val="0E7201B6"/>
    <w:rsid w:val="0EB10C13"/>
    <w:rsid w:val="0F261EA1"/>
    <w:rsid w:val="104E8318"/>
    <w:rsid w:val="1207E2FC"/>
    <w:rsid w:val="12D57E2B"/>
    <w:rsid w:val="12F273AC"/>
    <w:rsid w:val="12FF0A97"/>
    <w:rsid w:val="1443B89E"/>
    <w:rsid w:val="17909740"/>
    <w:rsid w:val="18B460C0"/>
    <w:rsid w:val="1BDA7FF2"/>
    <w:rsid w:val="1BF55C52"/>
    <w:rsid w:val="1C1637E8"/>
    <w:rsid w:val="20727957"/>
    <w:rsid w:val="2118287A"/>
    <w:rsid w:val="2176ABFA"/>
    <w:rsid w:val="2198B6B8"/>
    <w:rsid w:val="21FB9B7D"/>
    <w:rsid w:val="22271DDE"/>
    <w:rsid w:val="232C1824"/>
    <w:rsid w:val="24F8AF54"/>
    <w:rsid w:val="267885F6"/>
    <w:rsid w:val="2753C0F3"/>
    <w:rsid w:val="2755EB40"/>
    <w:rsid w:val="27FFC7CF"/>
    <w:rsid w:val="29D26B36"/>
    <w:rsid w:val="2AD7D000"/>
    <w:rsid w:val="2B14CD31"/>
    <w:rsid w:val="2B14F992"/>
    <w:rsid w:val="2B89C0E5"/>
    <w:rsid w:val="2CA499F7"/>
    <w:rsid w:val="2D2DDF96"/>
    <w:rsid w:val="2F253BD9"/>
    <w:rsid w:val="32CA8B26"/>
    <w:rsid w:val="33D3441F"/>
    <w:rsid w:val="33D7CCD4"/>
    <w:rsid w:val="34A04ECE"/>
    <w:rsid w:val="35166C46"/>
    <w:rsid w:val="3619A79B"/>
    <w:rsid w:val="36B28394"/>
    <w:rsid w:val="385523F3"/>
    <w:rsid w:val="387F4C9B"/>
    <w:rsid w:val="398276FC"/>
    <w:rsid w:val="39E27605"/>
    <w:rsid w:val="3A3FD70E"/>
    <w:rsid w:val="3A6DE005"/>
    <w:rsid w:val="3AE987F7"/>
    <w:rsid w:val="3FDAB946"/>
    <w:rsid w:val="410D666D"/>
    <w:rsid w:val="41BB2BD5"/>
    <w:rsid w:val="43848F17"/>
    <w:rsid w:val="446FB002"/>
    <w:rsid w:val="44C4A2AD"/>
    <w:rsid w:val="45071D62"/>
    <w:rsid w:val="45F88B43"/>
    <w:rsid w:val="46B02F90"/>
    <w:rsid w:val="47890DA5"/>
    <w:rsid w:val="487458FF"/>
    <w:rsid w:val="497E14F3"/>
    <w:rsid w:val="49DAB3A2"/>
    <w:rsid w:val="4A2288BD"/>
    <w:rsid w:val="4A715607"/>
    <w:rsid w:val="4B7F4BDD"/>
    <w:rsid w:val="4BAD9697"/>
    <w:rsid w:val="4BC0CEDB"/>
    <w:rsid w:val="4C74A19B"/>
    <w:rsid w:val="4CD50677"/>
    <w:rsid w:val="4D8B185F"/>
    <w:rsid w:val="4DEF3E74"/>
    <w:rsid w:val="4E10C26A"/>
    <w:rsid w:val="4E5BAD16"/>
    <w:rsid w:val="4E96F27E"/>
    <w:rsid w:val="4EA08FC4"/>
    <w:rsid w:val="52122472"/>
    <w:rsid w:val="5734952E"/>
    <w:rsid w:val="57FC5FA6"/>
    <w:rsid w:val="596CCA8F"/>
    <w:rsid w:val="5A2DE076"/>
    <w:rsid w:val="5B9E7C02"/>
    <w:rsid w:val="5C4DDF29"/>
    <w:rsid w:val="5CF3E61F"/>
    <w:rsid w:val="5DC79B3B"/>
    <w:rsid w:val="5E3402C4"/>
    <w:rsid w:val="5E408D7A"/>
    <w:rsid w:val="5E912CFA"/>
    <w:rsid w:val="5ED92A43"/>
    <w:rsid w:val="5F4B43B4"/>
    <w:rsid w:val="6054A02E"/>
    <w:rsid w:val="608B303A"/>
    <w:rsid w:val="66249604"/>
    <w:rsid w:val="67FBE1DD"/>
    <w:rsid w:val="683C0BA8"/>
    <w:rsid w:val="6A42BF77"/>
    <w:rsid w:val="6A5DC180"/>
    <w:rsid w:val="6B94A149"/>
    <w:rsid w:val="6BD92278"/>
    <w:rsid w:val="6D868600"/>
    <w:rsid w:val="6E01F1DD"/>
    <w:rsid w:val="6F362216"/>
    <w:rsid w:val="70EEFBB9"/>
    <w:rsid w:val="712787E5"/>
    <w:rsid w:val="71C1931C"/>
    <w:rsid w:val="74DE6666"/>
    <w:rsid w:val="756490F0"/>
    <w:rsid w:val="769A5685"/>
    <w:rsid w:val="76E3B564"/>
    <w:rsid w:val="771CDA01"/>
    <w:rsid w:val="77585775"/>
    <w:rsid w:val="787E7F81"/>
    <w:rsid w:val="79BF23AC"/>
    <w:rsid w:val="79F09D04"/>
    <w:rsid w:val="7B20FD0A"/>
    <w:rsid w:val="7B716BC8"/>
    <w:rsid w:val="7BE8FDBB"/>
    <w:rsid w:val="7CE86BC1"/>
    <w:rsid w:val="7DCA9B7F"/>
    <w:rsid w:val="7DE6C00E"/>
    <w:rsid w:val="7E448414"/>
    <w:rsid w:val="7ED72EB5"/>
    <w:rsid w:val="7F79F0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4ECBD2"/>
  <w14:defaultImageDpi w14:val="32767"/>
  <w15:chartTrackingRefBased/>
  <w15:docId w15:val="{7DDB2CAA-D49F-4CBC-9BC9-1418776CE3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66C42"/>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66C42"/>
    <w:pPr>
      <w:tabs>
        <w:tab w:val="center" w:pos="4513"/>
        <w:tab w:val="right" w:pos="9026"/>
      </w:tabs>
    </w:pPr>
  </w:style>
  <w:style w:type="character" w:customStyle="1" w:styleId="HeaderChar">
    <w:name w:val="Header Char"/>
    <w:basedOn w:val="DefaultParagraphFont"/>
    <w:link w:val="Header"/>
    <w:uiPriority w:val="99"/>
    <w:rsid w:val="00B66C42"/>
  </w:style>
  <w:style w:type="paragraph" w:styleId="Footer">
    <w:name w:val="footer"/>
    <w:basedOn w:val="Normal"/>
    <w:link w:val="FooterChar"/>
    <w:uiPriority w:val="99"/>
    <w:unhideWhenUsed/>
    <w:qFormat/>
    <w:rsid w:val="00B66C42"/>
    <w:pPr>
      <w:tabs>
        <w:tab w:val="center" w:pos="4513"/>
        <w:tab w:val="right" w:pos="9026"/>
      </w:tabs>
    </w:pPr>
  </w:style>
  <w:style w:type="character" w:customStyle="1" w:styleId="FooterChar">
    <w:name w:val="Footer Char"/>
    <w:basedOn w:val="DefaultParagraphFont"/>
    <w:link w:val="Footer"/>
    <w:uiPriority w:val="99"/>
    <w:rsid w:val="00B66C42"/>
  </w:style>
  <w:style w:type="paragraph" w:styleId="ListParagraph">
    <w:name w:val="List Paragraph"/>
    <w:basedOn w:val="Normal"/>
    <w:uiPriority w:val="34"/>
    <w:qFormat/>
    <w:rsid w:val="00B66C42"/>
    <w:pPr>
      <w:ind w:left="720"/>
      <w:contextualSpacing/>
    </w:pPr>
  </w:style>
  <w:style w:type="character" w:styleId="Hyperlink">
    <w:name w:val="Hyperlink"/>
    <w:basedOn w:val="DefaultParagraphFont"/>
    <w:uiPriority w:val="99"/>
    <w:unhideWhenUsed/>
    <w:rsid w:val="00B66C42"/>
    <w:rPr>
      <w:color w:val="0563C1"/>
      <w:u w:val="single"/>
    </w:rPr>
  </w:style>
  <w:style w:type="character" w:styleId="UnresolvedMention">
    <w:name w:val="Unresolved Mention"/>
    <w:basedOn w:val="DefaultParagraphFont"/>
    <w:uiPriority w:val="99"/>
    <w:semiHidden/>
    <w:unhideWhenUsed/>
    <w:rsid w:val="00B66C42"/>
    <w:rPr>
      <w:color w:val="605E5C"/>
      <w:shd w:val="clear" w:color="auto" w:fill="E1DFDD"/>
    </w:rPr>
  </w:style>
  <w:style w:type="character" w:customStyle="1" w:styleId="normaltextrun">
    <w:name w:val="normaltextrun"/>
    <w:basedOn w:val="DefaultParagraphFont"/>
    <w:rsid w:val="00B66C42"/>
  </w:style>
  <w:style w:type="paragraph" w:customStyle="1" w:styleId="xmsonormal">
    <w:name w:val="x_msonormal"/>
    <w:basedOn w:val="Normal"/>
    <w:rsid w:val="004A303F"/>
    <w:rPr>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6790561">
      <w:bodyDiv w:val="1"/>
      <w:marLeft w:val="0"/>
      <w:marRight w:val="0"/>
      <w:marTop w:val="0"/>
      <w:marBottom w:val="0"/>
      <w:divBdr>
        <w:top w:val="none" w:sz="0" w:space="0" w:color="auto"/>
        <w:left w:val="none" w:sz="0" w:space="0" w:color="auto"/>
        <w:bottom w:val="none" w:sz="0" w:space="0" w:color="auto"/>
        <w:right w:val="none" w:sz="0" w:space="0" w:color="auto"/>
      </w:divBdr>
    </w:div>
    <w:div w:id="373504970">
      <w:bodyDiv w:val="1"/>
      <w:marLeft w:val="0"/>
      <w:marRight w:val="0"/>
      <w:marTop w:val="0"/>
      <w:marBottom w:val="0"/>
      <w:divBdr>
        <w:top w:val="none" w:sz="0" w:space="0" w:color="auto"/>
        <w:left w:val="none" w:sz="0" w:space="0" w:color="auto"/>
        <w:bottom w:val="none" w:sz="0" w:space="0" w:color="auto"/>
        <w:right w:val="none" w:sz="0" w:space="0" w:color="auto"/>
      </w:divBdr>
    </w:div>
    <w:div w:id="1478261693">
      <w:bodyDiv w:val="1"/>
      <w:marLeft w:val="0"/>
      <w:marRight w:val="0"/>
      <w:marTop w:val="0"/>
      <w:marBottom w:val="0"/>
      <w:divBdr>
        <w:top w:val="none" w:sz="0" w:space="0" w:color="auto"/>
        <w:left w:val="none" w:sz="0" w:space="0" w:color="auto"/>
        <w:bottom w:val="none" w:sz="0" w:space="0" w:color="auto"/>
        <w:right w:val="none" w:sz="0" w:space="0" w:color="auto"/>
      </w:divBdr>
    </w:div>
    <w:div w:id="1710570701">
      <w:bodyDiv w:val="1"/>
      <w:marLeft w:val="0"/>
      <w:marRight w:val="0"/>
      <w:marTop w:val="0"/>
      <w:marBottom w:val="0"/>
      <w:divBdr>
        <w:top w:val="none" w:sz="0" w:space="0" w:color="auto"/>
        <w:left w:val="none" w:sz="0" w:space="0" w:color="auto"/>
        <w:bottom w:val="none" w:sz="0" w:space="0" w:color="auto"/>
        <w:right w:val="none" w:sz="0" w:space="0" w:color="auto"/>
      </w:divBdr>
      <w:divsChild>
        <w:div w:id="2057266933">
          <w:marLeft w:val="0"/>
          <w:marRight w:val="0"/>
          <w:marTop w:val="0"/>
          <w:marBottom w:val="0"/>
          <w:divBdr>
            <w:top w:val="none" w:sz="0" w:space="0" w:color="auto"/>
            <w:left w:val="none" w:sz="0" w:space="0" w:color="auto"/>
            <w:bottom w:val="none" w:sz="0" w:space="0" w:color="auto"/>
            <w:right w:val="none" w:sz="0" w:space="0" w:color="auto"/>
          </w:divBdr>
        </w:div>
        <w:div w:id="1813252666">
          <w:marLeft w:val="0"/>
          <w:marRight w:val="0"/>
          <w:marTop w:val="0"/>
          <w:marBottom w:val="0"/>
          <w:divBdr>
            <w:top w:val="none" w:sz="0" w:space="0" w:color="auto"/>
            <w:left w:val="none" w:sz="0" w:space="0" w:color="auto"/>
            <w:bottom w:val="none" w:sz="0" w:space="0" w:color="auto"/>
            <w:right w:val="none" w:sz="0" w:space="0" w:color="auto"/>
          </w:divBdr>
        </w:div>
        <w:div w:id="13093636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communitysolutionsnl.org.uk/community-solutions-thematic-fund-application-and-guidance/" TargetMode="External"/><Relationship Id="rId18" Type="http://schemas.openxmlformats.org/officeDocument/2006/relationships/hyperlink" Target="https://www.communitysolutionsnl.org.uk/wp-content/uploads/Service-Users-Feedback-Survey-for-Funded-Projects.docx" TargetMode="External"/><Relationship Id="rId3" Type="http://schemas.openxmlformats.org/officeDocument/2006/relationships/customXml" Target="../customXml/item3.xml"/><Relationship Id="rId21" Type="http://schemas.openxmlformats.org/officeDocument/2006/relationships/hyperlink" Target="https://www.communitysolutionsnl.org.uk/wp-content/uploads/VANL-Guidance-for-Funded-Projects-on-Preparing-Personal-Stories.docx" TargetMode="External"/><Relationship Id="rId7" Type="http://schemas.openxmlformats.org/officeDocument/2006/relationships/webSettings" Target="webSettings.xml"/><Relationship Id="rId12" Type="http://schemas.openxmlformats.org/officeDocument/2006/relationships/hyperlink" Target="https://www.gov.scot/publications/fair-work-first-guidance-2/pages/2/" TargetMode="External"/><Relationship Id="rId17" Type="http://schemas.openxmlformats.org/officeDocument/2006/relationships/hyperlink" Target="mailto:marta.szczepanska@vanl.co.uk"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thematics@vanl.co.uk" TargetMode="External"/><Relationship Id="rId20" Type="http://schemas.openxmlformats.org/officeDocument/2006/relationships/hyperlink" Target="https://www.communitysolutionsnl.org.uk/wp-content/uploads/VANL-Guidance-for-Funded-Projects-on-Preparing-Case-Studies.docx"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livingwage.org.uk/what-real-living-wage" TargetMode="Externa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mailto:marta.szczepanska@vanl.co.uk" TargetMode="External"/><Relationship Id="rId23" Type="http://schemas.openxmlformats.org/officeDocument/2006/relationships/footer" Target="footer1.xml"/><Relationship Id="rId10" Type="http://schemas.openxmlformats.org/officeDocument/2006/relationships/hyperlink" Target="https://www.communitysolutionsnl.org.uk/wp-content/uploads/LENNS-Evaluation-Report-19-July-24.pdf" TargetMode="External"/><Relationship Id="rId19" Type="http://schemas.openxmlformats.org/officeDocument/2006/relationships/hyperlink" Target="https://form.jotform.com/232543369589066"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gordon.watson@vanl.co.uk" TargetMode="External"/><Relationship Id="rId22"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23353BE3847F44EB736EFD88A38065F" ma:contentTypeVersion="18" ma:contentTypeDescription="Create a new document." ma:contentTypeScope="" ma:versionID="cc42ae58cafb2d055cafc1550f9a8a08">
  <xsd:schema xmlns:xsd="http://www.w3.org/2001/XMLSchema" xmlns:xs="http://www.w3.org/2001/XMLSchema" xmlns:p="http://schemas.microsoft.com/office/2006/metadata/properties" xmlns:ns2="055be640-36f5-4a0d-bcb1-8db267bd70c6" xmlns:ns3="c387343a-69be-4b24-858f-e4fd717b9f39" targetNamespace="http://schemas.microsoft.com/office/2006/metadata/properties" ma:root="true" ma:fieldsID="40a701f5d79a619551c48e3e62206d87" ns2:_="" ns3:_="">
    <xsd:import namespace="055be640-36f5-4a0d-bcb1-8db267bd70c6"/>
    <xsd:import namespace="c387343a-69be-4b24-858f-e4fd717b9f3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5be640-36f5-4a0d-bcb1-8db267bd70c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95fd311-d220-47f4-8a5a-00eb6ed522dc}" ma:internalName="TaxCatchAll" ma:showField="CatchAllData" ma:web="055be640-36f5-4a0d-bcb1-8db267bd70c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387343a-69be-4b24-858f-e4fd717b9f3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53f7119-edef-4623-88cb-99ddee0a47e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387343a-69be-4b24-858f-e4fd717b9f39">
      <Terms xmlns="http://schemas.microsoft.com/office/infopath/2007/PartnerControls"/>
    </lcf76f155ced4ddcb4097134ff3c332f>
    <TaxCatchAll xmlns="055be640-36f5-4a0d-bcb1-8db267bd70c6" xsi:nil="true"/>
  </documentManagement>
</p:properties>
</file>

<file path=customXml/itemProps1.xml><?xml version="1.0" encoding="utf-8"?>
<ds:datastoreItem xmlns:ds="http://schemas.openxmlformats.org/officeDocument/2006/customXml" ds:itemID="{5BFC2281-A473-4E8E-B5B9-A5EC97C36F9C}">
  <ds:schemaRefs>
    <ds:schemaRef ds:uri="http://schemas.microsoft.com/sharepoint/v3/contenttype/forms"/>
  </ds:schemaRefs>
</ds:datastoreItem>
</file>

<file path=customXml/itemProps2.xml><?xml version="1.0" encoding="utf-8"?>
<ds:datastoreItem xmlns:ds="http://schemas.openxmlformats.org/officeDocument/2006/customXml" ds:itemID="{95A1326B-F0D8-46F0-AEB3-9135F45384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5be640-36f5-4a0d-bcb1-8db267bd70c6"/>
    <ds:schemaRef ds:uri="c387343a-69be-4b24-858f-e4fd717b9f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2191DE0-F0EC-48E1-993B-C3097F850E84}">
  <ds:schemaRefs>
    <ds:schemaRef ds:uri="http://schemas.microsoft.com/office/2006/metadata/properties"/>
    <ds:schemaRef ds:uri="http://schemas.microsoft.com/office/infopath/2007/PartnerControls"/>
    <ds:schemaRef ds:uri="c387343a-69be-4b24-858f-e4fd717b9f39"/>
    <ds:schemaRef ds:uri="055be640-36f5-4a0d-bcb1-8db267bd70c6"/>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8</Pages>
  <Words>2117</Words>
  <Characters>12067</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Gordon Watson</dc:creator>
  <cp:keywords/>
  <dc:description/>
  <cp:lastModifiedBy>Gordon Watson</cp:lastModifiedBy>
  <cp:revision>5</cp:revision>
  <dcterms:created xsi:type="dcterms:W3CDTF">2026-01-09T13:29:00Z</dcterms:created>
  <dcterms:modified xsi:type="dcterms:W3CDTF">2026-02-10T13:22:00Z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0x010100123353BE3847F44EB736EFD88A38065F</vt:lpwstr>
  </property>
  <property fmtid="{D5CDD505-2E9C-101B-9397-08002B2CF9AE}" pid="3" name="MediaServiceImageTags">
    <vt:lpwstr/>
  </property>
</Properties>
</file>