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E361B" w:rsidR="004E361B" w:rsidP="00F639C5" w:rsidRDefault="004E361B" w14:paraId="54BF9869" w14:textId="77777777">
      <w:pPr>
        <w:rPr>
          <w:rFonts w:ascii="Arial" w:hAnsi="Arial" w:cs="Arial"/>
          <w:b/>
          <w:bCs/>
          <w:sz w:val="28"/>
          <w:szCs w:val="28"/>
        </w:rPr>
      </w:pPr>
    </w:p>
    <w:p w:rsidRPr="004E1B21" w:rsidR="00F639C5" w:rsidP="00F639C5" w:rsidRDefault="00E945D1" w14:paraId="301872FD" w14:textId="708C53F3">
      <w:pPr>
        <w:rPr>
          <w:rFonts w:ascii="Arial" w:hAnsi="Arial" w:cs="Arial"/>
          <w:b/>
          <w:bCs/>
          <w:sz w:val="32"/>
          <w:szCs w:val="32"/>
        </w:rPr>
      </w:pPr>
      <w:r w:rsidRPr="004E1B21">
        <w:rPr>
          <w:rFonts w:ascii="Arial" w:hAnsi="Arial" w:cs="Arial"/>
          <w:b/>
          <w:bCs/>
          <w:sz w:val="32"/>
          <w:szCs w:val="32"/>
        </w:rPr>
        <w:t xml:space="preserve">Section A:  Funding Guidance </w:t>
      </w:r>
    </w:p>
    <w:p w:rsidR="00155AFD" w:rsidP="00F639C5" w:rsidRDefault="00155AFD" w14:paraId="1419BA8C" w14:textId="77777777">
      <w:pPr>
        <w:rPr>
          <w:rFonts w:ascii="Arial" w:hAnsi="Arial" w:cs="Arial"/>
          <w:b/>
          <w:bCs/>
          <w:sz w:val="24"/>
          <w:szCs w:val="24"/>
        </w:rPr>
      </w:pPr>
    </w:p>
    <w:p w:rsidRPr="004E1B21" w:rsidR="00F639C5" w:rsidP="00F639C5" w:rsidRDefault="00155AFD" w14:paraId="44E8A366" w14:textId="7455C9E6">
      <w:pPr>
        <w:rPr>
          <w:rFonts w:ascii="Arial" w:hAnsi="Arial" w:cs="Arial"/>
          <w:b/>
          <w:bCs/>
          <w:noProof/>
          <w:sz w:val="28"/>
          <w:szCs w:val="28"/>
        </w:rPr>
      </w:pPr>
      <w:r w:rsidRPr="004E1B21">
        <w:rPr>
          <w:rFonts w:ascii="Arial" w:hAnsi="Arial" w:cs="Arial"/>
          <w:b/>
          <w:bCs/>
          <w:sz w:val="28"/>
          <w:szCs w:val="28"/>
        </w:rPr>
        <w:t>A.</w:t>
      </w:r>
      <w:r w:rsidRPr="004E1B21" w:rsidR="00663BBC">
        <w:rPr>
          <w:rFonts w:ascii="Arial" w:hAnsi="Arial" w:cs="Arial"/>
          <w:b/>
          <w:bCs/>
          <w:sz w:val="28"/>
          <w:szCs w:val="28"/>
        </w:rPr>
        <w:t xml:space="preserve">1 </w:t>
      </w:r>
      <w:r w:rsidR="008811C2">
        <w:rPr>
          <w:rFonts w:ascii="Arial" w:hAnsi="Arial" w:cs="Arial"/>
          <w:b/>
          <w:bCs/>
          <w:sz w:val="28"/>
          <w:szCs w:val="28"/>
        </w:rPr>
        <w:t xml:space="preserve">Fund </w:t>
      </w:r>
      <w:r w:rsidRPr="004E1B21" w:rsidR="00F639C5">
        <w:rPr>
          <w:rFonts w:ascii="Arial" w:hAnsi="Arial" w:cs="Arial"/>
          <w:b/>
          <w:bCs/>
          <w:sz w:val="28"/>
          <w:szCs w:val="28"/>
        </w:rPr>
        <w:t>Purpose</w:t>
      </w:r>
      <w:r w:rsidRPr="004E1B21" w:rsidR="00727983">
        <w:rPr>
          <w:rFonts w:ascii="Arial" w:hAnsi="Arial" w:cs="Arial"/>
          <w:b/>
          <w:bCs/>
          <w:sz w:val="28"/>
          <w:szCs w:val="28"/>
        </w:rPr>
        <w:t xml:space="preserve">, </w:t>
      </w:r>
      <w:r w:rsidR="00B5463B">
        <w:rPr>
          <w:rFonts w:ascii="Arial" w:hAnsi="Arial" w:cs="Arial"/>
          <w:b/>
          <w:bCs/>
          <w:sz w:val="28"/>
          <w:szCs w:val="28"/>
        </w:rPr>
        <w:t>Beneficiaries</w:t>
      </w:r>
      <w:r w:rsidRPr="004E1B21" w:rsidR="00727983">
        <w:rPr>
          <w:rFonts w:ascii="Arial" w:hAnsi="Arial" w:cs="Arial"/>
          <w:b/>
          <w:bCs/>
          <w:sz w:val="28"/>
          <w:szCs w:val="28"/>
        </w:rPr>
        <w:t xml:space="preserve"> and </w:t>
      </w:r>
      <w:r w:rsidRPr="004E1B21" w:rsidR="00A60D23">
        <w:rPr>
          <w:rFonts w:ascii="Arial" w:hAnsi="Arial" w:cs="Arial"/>
          <w:b/>
          <w:bCs/>
          <w:sz w:val="28"/>
          <w:szCs w:val="28"/>
        </w:rPr>
        <w:t xml:space="preserve">Priorities </w:t>
      </w:r>
    </w:p>
    <w:p w:rsidRPr="00663BBC" w:rsidR="00FC2121" w:rsidP="00F639C5" w:rsidRDefault="00FC2121" w14:paraId="6DB822D5" w14:textId="77777777">
      <w:pPr>
        <w:rPr>
          <w:rFonts w:ascii="Arial" w:hAnsi="Arial" w:cs="Arial"/>
          <w:b/>
          <w:bCs/>
          <w:sz w:val="24"/>
          <w:szCs w:val="24"/>
        </w:rPr>
      </w:pPr>
    </w:p>
    <w:p w:rsidR="00727983" w:rsidP="00EB4C28" w:rsidRDefault="006F4D37" w14:paraId="6DE2186D" w14:textId="0628A947">
      <w:pPr>
        <w:rPr>
          <w:rFonts w:ascii="Arial" w:hAnsi="Arial" w:cs="Arial"/>
          <w:b/>
          <w:bCs/>
          <w:sz w:val="24"/>
          <w:szCs w:val="24"/>
        </w:rPr>
      </w:pPr>
      <w:r>
        <w:rPr>
          <w:rFonts w:ascii="Arial" w:hAnsi="Arial" w:cs="Arial"/>
          <w:b/>
          <w:bCs/>
          <w:sz w:val="24"/>
          <w:szCs w:val="24"/>
        </w:rPr>
        <w:t>A</w:t>
      </w:r>
      <w:r w:rsidRPr="00727983" w:rsidR="00C90F36">
        <w:rPr>
          <w:rFonts w:ascii="Arial" w:hAnsi="Arial" w:cs="Arial"/>
          <w:b/>
          <w:bCs/>
          <w:sz w:val="24"/>
          <w:szCs w:val="24"/>
        </w:rPr>
        <w:t>.1</w:t>
      </w:r>
      <w:r>
        <w:rPr>
          <w:rFonts w:ascii="Arial" w:hAnsi="Arial" w:cs="Arial"/>
          <w:b/>
          <w:bCs/>
          <w:sz w:val="24"/>
          <w:szCs w:val="24"/>
        </w:rPr>
        <w:t>.1</w:t>
      </w:r>
      <w:r w:rsidRPr="00727983" w:rsidR="00727983">
        <w:rPr>
          <w:rFonts w:ascii="Arial" w:hAnsi="Arial" w:cs="Arial"/>
          <w:b/>
          <w:bCs/>
          <w:sz w:val="24"/>
          <w:szCs w:val="24"/>
        </w:rPr>
        <w:t xml:space="preserve"> Purpose</w:t>
      </w:r>
    </w:p>
    <w:p w:rsidRPr="00727983" w:rsidR="006F4D37" w:rsidP="00EB4C28" w:rsidRDefault="006F4D37" w14:paraId="60F2C914" w14:textId="77777777">
      <w:pPr>
        <w:rPr>
          <w:rFonts w:ascii="Arial" w:hAnsi="Arial" w:cs="Arial"/>
          <w:b/>
          <w:bCs/>
          <w:sz w:val="24"/>
          <w:szCs w:val="24"/>
        </w:rPr>
      </w:pPr>
    </w:p>
    <w:p w:rsidR="009000A3" w:rsidP="09991827" w:rsidRDefault="4ECF9594" w14:paraId="053F9A05" w14:textId="0F6C27DE">
      <w:pPr>
        <w:jc w:val="both"/>
        <w:rPr>
          <w:rFonts w:ascii="Arial" w:hAnsi="Arial" w:cs="Arial"/>
          <w:sz w:val="24"/>
          <w:szCs w:val="24"/>
        </w:rPr>
      </w:pPr>
      <w:r w:rsidRPr="09991827">
        <w:rPr>
          <w:rFonts w:ascii="Arial" w:hAnsi="Arial" w:cs="Arial"/>
          <w:sz w:val="24"/>
          <w:szCs w:val="24"/>
        </w:rPr>
        <w:t>C</w:t>
      </w:r>
      <w:r w:rsidRPr="09991827" w:rsidR="69A625D6">
        <w:rPr>
          <w:rFonts w:ascii="Arial" w:hAnsi="Arial" w:cs="Arial"/>
          <w:sz w:val="24"/>
          <w:szCs w:val="24"/>
        </w:rPr>
        <w:t>ontribute</w:t>
      </w:r>
      <w:r w:rsidRPr="09991827" w:rsidR="5BB0914C">
        <w:rPr>
          <w:rFonts w:ascii="Arial" w:hAnsi="Arial" w:cs="Arial"/>
          <w:sz w:val="24"/>
          <w:szCs w:val="24"/>
        </w:rPr>
        <w:t xml:space="preserve"> to</w:t>
      </w:r>
      <w:r w:rsidRPr="09991827" w:rsidR="2C4045BC">
        <w:rPr>
          <w:rFonts w:ascii="Arial" w:hAnsi="Arial" w:cs="Arial"/>
          <w:sz w:val="24"/>
          <w:szCs w:val="24"/>
        </w:rPr>
        <w:t>:</w:t>
      </w:r>
    </w:p>
    <w:p w:rsidR="009000A3" w:rsidP="00295CD6" w:rsidRDefault="5BB0914C" w14:paraId="23E7B2C7" w14:textId="41A13FA1">
      <w:pPr>
        <w:pStyle w:val="ListParagraph"/>
        <w:numPr>
          <w:ilvl w:val="0"/>
          <w:numId w:val="8"/>
        </w:numPr>
        <w:jc w:val="both"/>
        <w:rPr>
          <w:rFonts w:ascii="Arial" w:hAnsi="Arial" w:cs="Arial"/>
          <w:sz w:val="24"/>
          <w:szCs w:val="24"/>
        </w:rPr>
      </w:pPr>
      <w:r w:rsidRPr="09991827">
        <w:rPr>
          <w:rFonts w:ascii="Arial" w:hAnsi="Arial" w:cs="Arial"/>
          <w:sz w:val="24"/>
          <w:szCs w:val="24"/>
        </w:rPr>
        <w:t>improv</w:t>
      </w:r>
      <w:r w:rsidRPr="09991827" w:rsidR="2C61A719">
        <w:rPr>
          <w:rFonts w:ascii="Arial" w:hAnsi="Arial" w:cs="Arial"/>
          <w:sz w:val="24"/>
          <w:szCs w:val="24"/>
        </w:rPr>
        <w:t>ed</w:t>
      </w:r>
      <w:r w:rsidRPr="09991827">
        <w:rPr>
          <w:rFonts w:ascii="Arial" w:hAnsi="Arial" w:cs="Arial"/>
          <w:sz w:val="24"/>
          <w:szCs w:val="24"/>
        </w:rPr>
        <w:t xml:space="preserve"> mental health and wellbeing </w:t>
      </w:r>
    </w:p>
    <w:p w:rsidR="00D91254" w:rsidP="00295CD6" w:rsidRDefault="7B3CEDE2" w14:paraId="2EE99A2E" w14:textId="77777777">
      <w:pPr>
        <w:pStyle w:val="ListParagraph"/>
        <w:numPr>
          <w:ilvl w:val="0"/>
          <w:numId w:val="8"/>
        </w:numPr>
        <w:jc w:val="both"/>
        <w:rPr>
          <w:rFonts w:ascii="Arial" w:hAnsi="Arial" w:cs="Arial"/>
          <w:sz w:val="24"/>
          <w:szCs w:val="24"/>
        </w:rPr>
      </w:pPr>
      <w:r w:rsidRPr="09991827">
        <w:rPr>
          <w:rFonts w:ascii="Arial" w:hAnsi="Arial" w:cs="Arial"/>
          <w:sz w:val="24"/>
          <w:szCs w:val="24"/>
        </w:rPr>
        <w:t>reduction in mental health inequalities</w:t>
      </w:r>
    </w:p>
    <w:p w:rsidRPr="00D91254" w:rsidR="00D91254" w:rsidP="00295CD6" w:rsidRDefault="7B3CEDE2" w14:paraId="79D988B4" w14:textId="721E7F40">
      <w:pPr>
        <w:pStyle w:val="ListParagraph"/>
        <w:numPr>
          <w:ilvl w:val="0"/>
          <w:numId w:val="8"/>
        </w:numPr>
        <w:jc w:val="both"/>
        <w:rPr>
          <w:rFonts w:ascii="Arial" w:hAnsi="Arial" w:cs="Arial"/>
          <w:sz w:val="24"/>
          <w:szCs w:val="24"/>
        </w:rPr>
      </w:pPr>
      <w:r w:rsidRPr="09991827">
        <w:rPr>
          <w:rFonts w:ascii="Arial" w:hAnsi="Arial" w:cs="Arial"/>
          <w:sz w:val="24"/>
          <w:szCs w:val="24"/>
        </w:rPr>
        <w:t>reduction in mental health inequalities caused by the cost</w:t>
      </w:r>
      <w:r w:rsidRPr="09991827" w:rsidR="00FD363B">
        <w:rPr>
          <w:rFonts w:ascii="Arial" w:hAnsi="Arial" w:cs="Arial"/>
          <w:sz w:val="24"/>
          <w:szCs w:val="24"/>
        </w:rPr>
        <w:t>-</w:t>
      </w:r>
      <w:r w:rsidRPr="09991827">
        <w:rPr>
          <w:rFonts w:ascii="Arial" w:hAnsi="Arial" w:cs="Arial"/>
          <w:sz w:val="24"/>
          <w:szCs w:val="24"/>
        </w:rPr>
        <w:t>of</w:t>
      </w:r>
      <w:r w:rsidRPr="09991827" w:rsidR="00FD363B">
        <w:rPr>
          <w:rFonts w:ascii="Arial" w:hAnsi="Arial" w:cs="Arial"/>
          <w:sz w:val="24"/>
          <w:szCs w:val="24"/>
        </w:rPr>
        <w:t>-</w:t>
      </w:r>
      <w:r w:rsidRPr="09991827">
        <w:rPr>
          <w:rFonts w:ascii="Arial" w:hAnsi="Arial" w:cs="Arial"/>
          <w:sz w:val="24"/>
          <w:szCs w:val="24"/>
        </w:rPr>
        <w:t xml:space="preserve">living crisis </w:t>
      </w:r>
    </w:p>
    <w:p w:rsidRPr="00D91254" w:rsidR="00D91254" w:rsidP="00295CD6" w:rsidRDefault="19453A46" w14:paraId="23A36114" w14:textId="0A167510">
      <w:pPr>
        <w:pStyle w:val="ListParagraph"/>
        <w:numPr>
          <w:ilvl w:val="0"/>
          <w:numId w:val="8"/>
        </w:numPr>
        <w:jc w:val="both"/>
        <w:rPr>
          <w:rFonts w:ascii="Arial" w:hAnsi="Arial" w:cs="Arial"/>
          <w:sz w:val="24"/>
          <w:szCs w:val="24"/>
        </w:rPr>
      </w:pPr>
      <w:r w:rsidRPr="09991827">
        <w:rPr>
          <w:rFonts w:ascii="Arial" w:hAnsi="Arial" w:cs="Arial"/>
          <w:sz w:val="24"/>
          <w:szCs w:val="24"/>
        </w:rPr>
        <w:t>reduction in</w:t>
      </w:r>
      <w:r w:rsidRPr="09991827" w:rsidR="23F392DF">
        <w:rPr>
          <w:rFonts w:ascii="Arial" w:hAnsi="Arial" w:cs="Arial"/>
          <w:sz w:val="24"/>
          <w:szCs w:val="24"/>
        </w:rPr>
        <w:t xml:space="preserve"> stigma</w:t>
      </w:r>
      <w:r w:rsidRPr="09991827">
        <w:rPr>
          <w:rFonts w:ascii="Arial" w:hAnsi="Arial" w:cs="Arial"/>
          <w:sz w:val="24"/>
          <w:szCs w:val="24"/>
        </w:rPr>
        <w:t xml:space="preserve"> around mental health and illness</w:t>
      </w:r>
    </w:p>
    <w:p w:rsidR="00683AA4" w:rsidP="09991827" w:rsidRDefault="00683AA4" w14:paraId="5EDBFB84" w14:textId="77777777">
      <w:pPr>
        <w:pStyle w:val="ListParagraph"/>
        <w:ind w:left="360"/>
        <w:jc w:val="both"/>
        <w:rPr>
          <w:rFonts w:ascii="Arial" w:hAnsi="Arial" w:cs="Arial"/>
          <w:sz w:val="24"/>
          <w:szCs w:val="24"/>
        </w:rPr>
      </w:pPr>
    </w:p>
    <w:p w:rsidRPr="00A33E26" w:rsidR="00A33E26" w:rsidP="09991827" w:rsidRDefault="2C4045BC" w14:paraId="28714A8E" w14:textId="72394F11">
      <w:pPr>
        <w:jc w:val="both"/>
        <w:rPr>
          <w:rFonts w:ascii="Arial" w:hAnsi="Arial" w:cs="Arial"/>
          <w:sz w:val="24"/>
          <w:szCs w:val="24"/>
        </w:rPr>
      </w:pPr>
      <w:r w:rsidRPr="09991827">
        <w:rPr>
          <w:rFonts w:ascii="Arial" w:hAnsi="Arial" w:cs="Arial"/>
          <w:sz w:val="24"/>
          <w:szCs w:val="24"/>
        </w:rPr>
        <w:t xml:space="preserve">for </w:t>
      </w:r>
      <w:r w:rsidRPr="09991827" w:rsidR="1A2C38D8">
        <w:rPr>
          <w:rFonts w:ascii="Arial" w:hAnsi="Arial" w:cs="Arial"/>
          <w:sz w:val="24"/>
          <w:szCs w:val="24"/>
        </w:rPr>
        <w:t>“at risk”</w:t>
      </w:r>
      <w:r w:rsidRPr="09991827">
        <w:rPr>
          <w:rFonts w:ascii="Arial" w:hAnsi="Arial" w:cs="Arial"/>
          <w:sz w:val="24"/>
          <w:szCs w:val="24"/>
        </w:rPr>
        <w:t xml:space="preserve"> groups in North Lanarkshire </w:t>
      </w:r>
      <w:r w:rsidRPr="09991827" w:rsidR="4ECF9594">
        <w:rPr>
          <w:rFonts w:ascii="Arial" w:hAnsi="Arial" w:cs="Arial"/>
          <w:sz w:val="24"/>
          <w:szCs w:val="24"/>
        </w:rPr>
        <w:t>through community-based support provided by the community and voluntary sector (CVS)</w:t>
      </w:r>
      <w:r w:rsidRPr="09991827" w:rsidR="1C98F456">
        <w:rPr>
          <w:rFonts w:ascii="Arial" w:hAnsi="Arial" w:cs="Arial"/>
          <w:sz w:val="24"/>
          <w:szCs w:val="24"/>
        </w:rPr>
        <w:t>.</w:t>
      </w:r>
    </w:p>
    <w:p w:rsidR="00727983" w:rsidP="09991827" w:rsidRDefault="00727983" w14:paraId="1AF0AB23" w14:textId="77777777">
      <w:pPr>
        <w:jc w:val="both"/>
        <w:rPr>
          <w:rFonts w:ascii="Arial" w:hAnsi="Arial" w:cs="Arial"/>
          <w:sz w:val="24"/>
          <w:szCs w:val="24"/>
        </w:rPr>
      </w:pPr>
    </w:p>
    <w:p w:rsidR="00727983" w:rsidP="09991827" w:rsidRDefault="437832F1" w14:paraId="0701DC39" w14:textId="5D18FE9F">
      <w:pPr>
        <w:jc w:val="both"/>
        <w:rPr>
          <w:rFonts w:ascii="Arial" w:hAnsi="Arial" w:cs="Arial"/>
          <w:b/>
          <w:bCs/>
          <w:sz w:val="24"/>
          <w:szCs w:val="24"/>
        </w:rPr>
      </w:pPr>
      <w:r w:rsidRPr="09991827">
        <w:rPr>
          <w:rFonts w:ascii="Arial" w:hAnsi="Arial" w:cs="Arial"/>
          <w:b/>
          <w:bCs/>
          <w:sz w:val="24"/>
          <w:szCs w:val="24"/>
        </w:rPr>
        <w:t>A.</w:t>
      </w:r>
      <w:r w:rsidRPr="09991827" w:rsidR="53E3C3D2">
        <w:rPr>
          <w:rFonts w:ascii="Arial" w:hAnsi="Arial" w:cs="Arial"/>
          <w:b/>
          <w:bCs/>
          <w:sz w:val="24"/>
          <w:szCs w:val="24"/>
        </w:rPr>
        <w:t xml:space="preserve">1.2 </w:t>
      </w:r>
      <w:r w:rsidRPr="09991827" w:rsidR="724D663D">
        <w:rPr>
          <w:rFonts w:ascii="Arial" w:hAnsi="Arial" w:cs="Arial"/>
          <w:b/>
          <w:bCs/>
          <w:sz w:val="24"/>
          <w:szCs w:val="24"/>
        </w:rPr>
        <w:t>Beneficiar</w:t>
      </w:r>
      <w:r w:rsidRPr="09991827" w:rsidR="2C4045BC">
        <w:rPr>
          <w:rFonts w:ascii="Arial" w:hAnsi="Arial" w:cs="Arial"/>
          <w:b/>
          <w:bCs/>
          <w:sz w:val="24"/>
          <w:szCs w:val="24"/>
        </w:rPr>
        <w:t xml:space="preserve">y </w:t>
      </w:r>
      <w:r w:rsidRPr="09991827" w:rsidR="19453A46">
        <w:rPr>
          <w:rFonts w:ascii="Arial" w:hAnsi="Arial" w:cs="Arial"/>
          <w:b/>
          <w:bCs/>
          <w:sz w:val="24"/>
          <w:szCs w:val="24"/>
        </w:rPr>
        <w:t xml:space="preserve">(“at risk”) </w:t>
      </w:r>
      <w:r w:rsidRPr="09991827" w:rsidR="2C4045BC">
        <w:rPr>
          <w:rFonts w:ascii="Arial" w:hAnsi="Arial" w:cs="Arial"/>
          <w:b/>
          <w:bCs/>
          <w:sz w:val="24"/>
          <w:szCs w:val="24"/>
        </w:rPr>
        <w:t>Groups</w:t>
      </w:r>
    </w:p>
    <w:p w:rsidR="006F4D37" w:rsidP="09991827" w:rsidRDefault="006F4D37" w14:paraId="22ED0B5B" w14:textId="77777777">
      <w:pPr>
        <w:jc w:val="both"/>
        <w:rPr>
          <w:rFonts w:ascii="Arial" w:hAnsi="Arial" w:cs="Arial"/>
          <w:b/>
          <w:bCs/>
          <w:sz w:val="24"/>
          <w:szCs w:val="24"/>
        </w:rPr>
      </w:pPr>
    </w:p>
    <w:p w:rsidR="003646DE" w:rsidP="09991827" w:rsidRDefault="1D1A08FA" w14:paraId="3B3A768D" w14:textId="332340E7">
      <w:pPr>
        <w:jc w:val="both"/>
        <w:rPr>
          <w:rFonts w:ascii="Arial" w:hAnsi="Arial" w:cs="Arial"/>
          <w:sz w:val="24"/>
          <w:szCs w:val="24"/>
        </w:rPr>
      </w:pPr>
      <w:r w:rsidRPr="09991827">
        <w:rPr>
          <w:rFonts w:ascii="Arial" w:hAnsi="Arial" w:cs="Arial"/>
          <w:sz w:val="24"/>
          <w:szCs w:val="24"/>
        </w:rPr>
        <w:t xml:space="preserve">Projects supported </w:t>
      </w:r>
      <w:r w:rsidRPr="09991827" w:rsidR="673E32D4">
        <w:rPr>
          <w:rFonts w:ascii="Arial" w:hAnsi="Arial" w:cs="Arial"/>
          <w:sz w:val="24"/>
          <w:szCs w:val="24"/>
        </w:rPr>
        <w:t xml:space="preserve">through this </w:t>
      </w:r>
      <w:r w:rsidRPr="09991827" w:rsidR="78C3A7D6">
        <w:rPr>
          <w:rFonts w:ascii="Arial" w:hAnsi="Arial" w:cs="Arial"/>
          <w:sz w:val="24"/>
          <w:szCs w:val="24"/>
        </w:rPr>
        <w:t>fund</w:t>
      </w:r>
      <w:r w:rsidRPr="09991827" w:rsidR="673E32D4">
        <w:rPr>
          <w:rFonts w:ascii="Arial" w:hAnsi="Arial" w:cs="Arial"/>
          <w:sz w:val="24"/>
          <w:szCs w:val="24"/>
        </w:rPr>
        <w:t xml:space="preserve"> must benefit </w:t>
      </w:r>
      <w:r w:rsidRPr="09991827" w:rsidR="53E3C3D2">
        <w:rPr>
          <w:rFonts w:ascii="Arial" w:hAnsi="Arial" w:cs="Arial"/>
          <w:sz w:val="24"/>
          <w:szCs w:val="24"/>
        </w:rPr>
        <w:t>people over the age of 16 living in North Lanarkshire</w:t>
      </w:r>
      <w:r w:rsidRPr="09991827" w:rsidR="0DFEEB24">
        <w:rPr>
          <w:rFonts w:ascii="Arial" w:hAnsi="Arial" w:cs="Arial"/>
          <w:sz w:val="24"/>
          <w:szCs w:val="24"/>
        </w:rPr>
        <w:t xml:space="preserve"> in one or more</w:t>
      </w:r>
      <w:r w:rsidRPr="09991827" w:rsidR="3168D8AE">
        <w:rPr>
          <w:rFonts w:ascii="Arial" w:hAnsi="Arial" w:cs="Arial"/>
          <w:sz w:val="24"/>
          <w:szCs w:val="24"/>
        </w:rPr>
        <w:t xml:space="preserve"> of the following </w:t>
      </w:r>
      <w:r w:rsidRPr="09991827" w:rsidR="0DFEEB24">
        <w:rPr>
          <w:rFonts w:ascii="Arial" w:hAnsi="Arial" w:cs="Arial"/>
          <w:sz w:val="24"/>
          <w:szCs w:val="24"/>
        </w:rPr>
        <w:t xml:space="preserve">“at risk” groups. </w:t>
      </w:r>
    </w:p>
    <w:p w:rsidR="7C712027" w:rsidP="09991827" w:rsidRDefault="7C712027" w14:paraId="163BA2CF" w14:textId="1E729CF0">
      <w:pPr>
        <w:jc w:val="both"/>
        <w:rPr>
          <w:rFonts w:ascii="Arial" w:hAnsi="Arial" w:cs="Arial"/>
          <w:sz w:val="24"/>
          <w:szCs w:val="24"/>
        </w:rPr>
      </w:pPr>
    </w:p>
    <w:p w:rsidRPr="003646DE" w:rsidR="003646DE" w:rsidP="00295CD6" w:rsidRDefault="73AC51F6" w14:paraId="34291BCF" w14:textId="7F535E03">
      <w:pPr>
        <w:pStyle w:val="ListParagraph"/>
        <w:numPr>
          <w:ilvl w:val="0"/>
          <w:numId w:val="5"/>
        </w:numPr>
        <w:jc w:val="both"/>
        <w:rPr>
          <w:rFonts w:ascii="Arial" w:hAnsi="Arial" w:eastAsia="Arial" w:cs="Arial"/>
          <w:sz w:val="24"/>
          <w:szCs w:val="24"/>
        </w:rPr>
      </w:pPr>
      <w:r w:rsidRPr="09991827">
        <w:rPr>
          <w:rFonts w:ascii="Arial" w:hAnsi="Arial" w:eastAsia="Arial" w:cs="Arial"/>
          <w:sz w:val="24"/>
          <w:szCs w:val="24"/>
        </w:rPr>
        <w:t>Women (</w:t>
      </w:r>
      <w:r w:rsidRPr="09991827" w:rsidR="70728D88">
        <w:rPr>
          <w:rFonts w:ascii="Arial" w:hAnsi="Arial" w:eastAsia="Arial" w:cs="Arial"/>
          <w:sz w:val="24"/>
          <w:szCs w:val="24"/>
        </w:rPr>
        <w:t xml:space="preserve">including </w:t>
      </w:r>
      <w:r w:rsidRPr="09991827" w:rsidR="605A9046">
        <w:rPr>
          <w:rFonts w:ascii="Arial" w:hAnsi="Arial" w:eastAsia="Arial" w:cs="Arial"/>
          <w:sz w:val="24"/>
          <w:szCs w:val="24"/>
        </w:rPr>
        <w:t>women</w:t>
      </w:r>
      <w:r w:rsidRPr="09991827" w:rsidR="70728D88">
        <w:rPr>
          <w:rFonts w:ascii="Arial" w:hAnsi="Arial" w:eastAsia="Arial" w:cs="Arial"/>
          <w:sz w:val="24"/>
          <w:szCs w:val="24"/>
        </w:rPr>
        <w:t xml:space="preserve"> </w:t>
      </w:r>
      <w:r w:rsidRPr="09991827" w:rsidR="1965DE90">
        <w:rPr>
          <w:rFonts w:ascii="Arial" w:hAnsi="Arial" w:eastAsia="Arial" w:cs="Arial"/>
          <w:sz w:val="24"/>
          <w:szCs w:val="24"/>
        </w:rPr>
        <w:t>experiencing</w:t>
      </w:r>
      <w:r w:rsidRPr="09991827" w:rsidR="70728D88">
        <w:rPr>
          <w:rFonts w:ascii="Arial" w:hAnsi="Arial" w:eastAsia="Arial" w:cs="Arial"/>
          <w:sz w:val="24"/>
          <w:szCs w:val="24"/>
        </w:rPr>
        <w:t xml:space="preserve"> </w:t>
      </w:r>
      <w:r w:rsidRPr="09991827" w:rsidR="1AC2A8DD">
        <w:rPr>
          <w:rFonts w:ascii="Arial" w:hAnsi="Arial" w:eastAsia="Arial" w:cs="Arial"/>
          <w:sz w:val="24"/>
          <w:szCs w:val="24"/>
        </w:rPr>
        <w:t>gender-based</w:t>
      </w:r>
      <w:r w:rsidRPr="09991827" w:rsidR="70728D88">
        <w:rPr>
          <w:rFonts w:ascii="Arial" w:hAnsi="Arial" w:eastAsia="Arial" w:cs="Arial"/>
          <w:sz w:val="24"/>
          <w:szCs w:val="24"/>
        </w:rPr>
        <w:t xml:space="preserve"> violence</w:t>
      </w:r>
      <w:r w:rsidRPr="09991827">
        <w:rPr>
          <w:rFonts w:ascii="Arial" w:hAnsi="Arial" w:eastAsia="Arial" w:cs="Arial"/>
          <w:sz w:val="24"/>
          <w:szCs w:val="24"/>
        </w:rPr>
        <w:t>)</w:t>
      </w:r>
    </w:p>
    <w:p w:rsidRPr="000433E0" w:rsidR="0075274F" w:rsidP="00295CD6" w:rsidRDefault="3168D8AE" w14:paraId="222CDF3E" w14:textId="420AD20D">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People with a long-term health condition or disability</w:t>
      </w:r>
    </w:p>
    <w:p w:rsidRPr="000433E0" w:rsidR="0075274F" w:rsidP="00295CD6" w:rsidRDefault="3168D8AE" w14:paraId="0F035300"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 xml:space="preserve">People from a Minority Ethnic background </w:t>
      </w:r>
    </w:p>
    <w:p w:rsidRPr="000433E0" w:rsidR="0075274F" w:rsidP="00295CD6" w:rsidRDefault="3168D8AE" w14:paraId="0D93DA7B"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Refugees and those with no recourse to public funds</w:t>
      </w:r>
    </w:p>
    <w:p w:rsidRPr="000433E0" w:rsidR="0075274F" w:rsidP="00295CD6" w:rsidRDefault="3168D8AE" w14:paraId="7C314BFD"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People facing socio-economic disadvantage</w:t>
      </w:r>
    </w:p>
    <w:p w:rsidRPr="000433E0" w:rsidR="0075274F" w:rsidP="00295CD6" w:rsidRDefault="3168D8AE" w14:paraId="0A3D28AB"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 xml:space="preserve">People experiencing severe and multiple disadvantage </w:t>
      </w:r>
    </w:p>
    <w:p w:rsidRPr="000433E0" w:rsidR="0075274F" w:rsidP="00295CD6" w:rsidRDefault="3168D8AE" w14:paraId="674DD00E"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 xml:space="preserve">People with diagnosed mental illness </w:t>
      </w:r>
    </w:p>
    <w:p w:rsidRPr="000433E0" w:rsidR="0075274F" w:rsidP="00295CD6" w:rsidRDefault="3168D8AE" w14:paraId="2F33A22C"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People affected by psychological trauma (including adverse childhood experiences)</w:t>
      </w:r>
    </w:p>
    <w:p w:rsidRPr="000433E0" w:rsidR="0075274F" w:rsidP="00295CD6" w:rsidRDefault="3168D8AE" w14:paraId="6AE139D7"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People who have experienced bereavement or loss</w:t>
      </w:r>
    </w:p>
    <w:p w:rsidRPr="00932B0C" w:rsidR="0075274F" w:rsidP="00295CD6" w:rsidRDefault="3168D8AE" w14:paraId="5D74CE5C" w14:textId="77777777">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People disadvantaged by geographical location (particularly remote and rural areas)</w:t>
      </w:r>
    </w:p>
    <w:p w:rsidRPr="00B0488F" w:rsidR="0075274F" w:rsidP="00295CD6" w:rsidRDefault="3168D8AE" w14:paraId="651D96EE" w14:textId="2390E7DA">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Older people</w:t>
      </w:r>
      <w:r w:rsidRPr="09991827" w:rsidR="424EDB14">
        <w:rPr>
          <w:rFonts w:ascii="Arial" w:hAnsi="Arial" w:eastAsia="Arial" w:cs="Arial"/>
          <w:color w:val="000000" w:themeColor="text1"/>
          <w:sz w:val="24"/>
          <w:szCs w:val="24"/>
        </w:rPr>
        <w:t xml:space="preserve"> </w:t>
      </w:r>
    </w:p>
    <w:p w:rsidRPr="00170423" w:rsidR="00B0488F" w:rsidP="00295CD6" w:rsidRDefault="2B3297BC" w14:paraId="0ABB83C0" w14:textId="26FE3903">
      <w:pPr>
        <w:pStyle w:val="ListParagraph"/>
        <w:numPr>
          <w:ilvl w:val="0"/>
          <w:numId w:val="5"/>
        </w:numPr>
        <w:jc w:val="both"/>
        <w:rPr>
          <w:rFonts w:ascii="Arial" w:hAnsi="Arial" w:eastAsia="Arial" w:cs="Arial"/>
          <w:sz w:val="24"/>
          <w:szCs w:val="24"/>
        </w:rPr>
      </w:pPr>
      <w:r w:rsidRPr="09991827">
        <w:rPr>
          <w:rFonts w:ascii="Arial" w:hAnsi="Arial" w:eastAsia="Arial" w:cs="Arial"/>
          <w:sz w:val="24"/>
          <w:szCs w:val="24"/>
        </w:rPr>
        <w:t xml:space="preserve">People </w:t>
      </w:r>
      <w:r w:rsidRPr="09991827" w:rsidR="4C38CC21">
        <w:rPr>
          <w:rFonts w:ascii="Arial" w:hAnsi="Arial" w:eastAsia="Arial" w:cs="Arial"/>
          <w:sz w:val="24"/>
          <w:szCs w:val="24"/>
        </w:rPr>
        <w:t xml:space="preserve">with neurological </w:t>
      </w:r>
      <w:r w:rsidRPr="09991827" w:rsidR="04B2AF5B">
        <w:rPr>
          <w:rFonts w:ascii="Arial" w:hAnsi="Arial" w:eastAsia="Arial" w:cs="Arial"/>
          <w:sz w:val="24"/>
          <w:szCs w:val="24"/>
        </w:rPr>
        <w:t>conditions or learning difficulties, and from n</w:t>
      </w:r>
      <w:r w:rsidRPr="09991827" w:rsidR="10298119">
        <w:rPr>
          <w:rFonts w:ascii="Arial" w:hAnsi="Arial" w:eastAsia="Arial" w:cs="Arial"/>
          <w:sz w:val="24"/>
          <w:szCs w:val="24"/>
        </w:rPr>
        <w:t>euro</w:t>
      </w:r>
      <w:r w:rsidRPr="09991827" w:rsidR="04B2AF5B">
        <w:rPr>
          <w:rFonts w:ascii="Arial" w:hAnsi="Arial" w:eastAsia="Arial" w:cs="Arial"/>
          <w:sz w:val="24"/>
          <w:szCs w:val="24"/>
        </w:rPr>
        <w:t>diverse communities</w:t>
      </w:r>
    </w:p>
    <w:p w:rsidRPr="000433E0" w:rsidR="0075274F" w:rsidP="00295CD6" w:rsidRDefault="3168D8AE" w14:paraId="3B341DCD" w14:textId="4C35CE26">
      <w:pPr>
        <w:pStyle w:val="ListParagraph"/>
        <w:numPr>
          <w:ilvl w:val="0"/>
          <w:numId w:val="5"/>
        </w:numPr>
        <w:jc w:val="both"/>
        <w:rPr>
          <w:rFonts w:ascii="Arial" w:hAnsi="Arial" w:eastAsia="Arial" w:cs="Arial"/>
          <w:b/>
          <w:bCs/>
          <w:sz w:val="24"/>
          <w:szCs w:val="24"/>
        </w:rPr>
      </w:pPr>
      <w:r w:rsidRPr="09991827">
        <w:rPr>
          <w:rFonts w:ascii="Arial" w:hAnsi="Arial" w:eastAsia="Arial" w:cs="Arial"/>
          <w:color w:val="000000" w:themeColor="text1"/>
          <w:sz w:val="24"/>
          <w:szCs w:val="24"/>
        </w:rPr>
        <w:t xml:space="preserve">Lesbian, Gay, Bisexual, Transgender, and </w:t>
      </w:r>
      <w:r w:rsidRPr="09991827" w:rsidR="32D45E7D">
        <w:rPr>
          <w:rFonts w:ascii="Arial" w:hAnsi="Arial" w:eastAsia="Arial" w:cs="Arial"/>
          <w:color w:val="000000" w:themeColor="text1"/>
          <w:sz w:val="24"/>
          <w:szCs w:val="24"/>
        </w:rPr>
        <w:t>Queer</w:t>
      </w:r>
      <w:r w:rsidRPr="09991827">
        <w:rPr>
          <w:rFonts w:ascii="Arial" w:hAnsi="Arial" w:eastAsia="Arial" w:cs="Arial"/>
          <w:color w:val="000000" w:themeColor="text1"/>
          <w:sz w:val="24"/>
          <w:szCs w:val="24"/>
        </w:rPr>
        <w:t xml:space="preserve"> (LGBT</w:t>
      </w:r>
      <w:r w:rsidRPr="09991827" w:rsidR="0169580C">
        <w:rPr>
          <w:rFonts w:ascii="Arial" w:hAnsi="Arial" w:eastAsia="Arial" w:cs="Arial"/>
          <w:color w:val="000000" w:themeColor="text1"/>
          <w:sz w:val="24"/>
          <w:szCs w:val="24"/>
        </w:rPr>
        <w:t>Q+</w:t>
      </w:r>
      <w:r w:rsidRPr="09991827">
        <w:rPr>
          <w:rFonts w:ascii="Arial" w:hAnsi="Arial" w:eastAsia="Arial" w:cs="Arial"/>
          <w:color w:val="000000" w:themeColor="text1"/>
          <w:sz w:val="24"/>
          <w:szCs w:val="24"/>
        </w:rPr>
        <w:t>) communities</w:t>
      </w:r>
    </w:p>
    <w:p w:rsidRPr="00727983" w:rsidR="0075274F" w:rsidP="00EB4C28" w:rsidRDefault="0075274F" w14:paraId="519D9162" w14:textId="77777777">
      <w:pPr>
        <w:rPr>
          <w:rFonts w:ascii="Arial" w:hAnsi="Arial" w:cs="Arial"/>
          <w:sz w:val="24"/>
          <w:szCs w:val="24"/>
        </w:rPr>
      </w:pPr>
    </w:p>
    <w:p w:rsidR="00317A67" w:rsidP="00EB4C28" w:rsidRDefault="00317A67" w14:paraId="34FF4FD1" w14:textId="41A5CE35">
      <w:pPr>
        <w:rPr>
          <w:rFonts w:ascii="Arial" w:hAnsi="Arial" w:cs="Arial"/>
          <w:sz w:val="24"/>
          <w:szCs w:val="24"/>
        </w:rPr>
      </w:pPr>
    </w:p>
    <w:p w:rsidR="00753A7F" w:rsidP="00753374" w:rsidRDefault="006F4D37" w14:paraId="5A9B7DE5" w14:textId="5F8DAF4E">
      <w:pPr>
        <w:spacing w:after="160" w:line="259" w:lineRule="auto"/>
        <w:rPr>
          <w:rFonts w:ascii="Arial" w:hAnsi="Arial" w:cs="Arial"/>
          <w:b/>
          <w:bCs/>
          <w:sz w:val="24"/>
          <w:szCs w:val="24"/>
        </w:rPr>
      </w:pPr>
      <w:r>
        <w:rPr>
          <w:rFonts w:ascii="Arial" w:hAnsi="Arial" w:cs="Arial"/>
          <w:b/>
          <w:bCs/>
          <w:sz w:val="24"/>
          <w:szCs w:val="24"/>
        </w:rPr>
        <w:t>A.</w:t>
      </w:r>
      <w:r w:rsidRPr="00753A7F" w:rsidR="00753A7F">
        <w:rPr>
          <w:rFonts w:ascii="Arial" w:hAnsi="Arial" w:cs="Arial"/>
          <w:b/>
          <w:bCs/>
          <w:sz w:val="24"/>
          <w:szCs w:val="24"/>
        </w:rPr>
        <w:t>1.3 Priorit</w:t>
      </w:r>
      <w:r w:rsidR="00764085">
        <w:rPr>
          <w:rFonts w:ascii="Arial" w:hAnsi="Arial" w:cs="Arial"/>
          <w:b/>
          <w:bCs/>
          <w:sz w:val="24"/>
          <w:szCs w:val="24"/>
        </w:rPr>
        <w:t xml:space="preserve">y Activities </w:t>
      </w:r>
    </w:p>
    <w:p w:rsidRPr="00753A7F" w:rsidR="006F4D37" w:rsidP="00753A7F" w:rsidRDefault="006F4D37" w14:paraId="7A3F884E" w14:textId="77777777">
      <w:pPr>
        <w:rPr>
          <w:rFonts w:ascii="Arial" w:hAnsi="Arial" w:cs="Arial"/>
          <w:b/>
          <w:bCs/>
          <w:sz w:val="24"/>
          <w:szCs w:val="24"/>
        </w:rPr>
      </w:pPr>
    </w:p>
    <w:p w:rsidRPr="008273AE" w:rsidR="00317A67" w:rsidP="008273AE" w:rsidRDefault="006F4D37" w14:paraId="18D5B373" w14:textId="2473C4BA">
      <w:pPr>
        <w:jc w:val="both"/>
        <w:rPr>
          <w:rFonts w:ascii="Arial" w:hAnsi="Arial" w:cs="Arial"/>
          <w:b/>
          <w:sz w:val="24"/>
          <w:szCs w:val="24"/>
        </w:rPr>
      </w:pPr>
      <w:r w:rsidRPr="000E2A4A">
        <w:rPr>
          <w:rFonts w:ascii="Arial" w:hAnsi="Arial" w:cs="Arial"/>
          <w:b/>
          <w:sz w:val="24"/>
          <w:szCs w:val="24"/>
        </w:rPr>
        <w:t>A.</w:t>
      </w:r>
      <w:r w:rsidRPr="000E2A4A" w:rsidR="00826986">
        <w:rPr>
          <w:rFonts w:ascii="Arial" w:hAnsi="Arial" w:cs="Arial"/>
          <w:b/>
          <w:sz w:val="24"/>
          <w:szCs w:val="24"/>
        </w:rPr>
        <w:t>1.3.1</w:t>
      </w:r>
      <w:r w:rsidR="008273AE">
        <w:rPr>
          <w:rFonts w:ascii="Arial" w:hAnsi="Arial" w:cs="Arial"/>
          <w:b/>
          <w:sz w:val="24"/>
          <w:szCs w:val="24"/>
        </w:rPr>
        <w:t xml:space="preserve"> </w:t>
      </w:r>
      <w:r w:rsidRPr="51BEC5FF" w:rsidR="00317A67">
        <w:rPr>
          <w:rFonts w:ascii="Arial" w:hAnsi="Arial" w:cs="Arial"/>
          <w:sz w:val="24"/>
          <w:szCs w:val="24"/>
        </w:rPr>
        <w:t xml:space="preserve">Promoting and supporting the </w:t>
      </w:r>
      <w:r w:rsidRPr="51BEC5FF" w:rsidR="008151B5">
        <w:rPr>
          <w:rFonts w:ascii="Arial" w:hAnsi="Arial" w:cs="Arial"/>
          <w:sz w:val="24"/>
          <w:szCs w:val="24"/>
        </w:rPr>
        <w:t xml:space="preserve">social, </w:t>
      </w:r>
      <w:r w:rsidRPr="51BEC5FF" w:rsidR="3D6C518C">
        <w:rPr>
          <w:rFonts w:ascii="Arial" w:hAnsi="Arial" w:cs="Arial"/>
          <w:sz w:val="24"/>
          <w:szCs w:val="24"/>
        </w:rPr>
        <w:t>economic,</w:t>
      </w:r>
      <w:r w:rsidRPr="51BEC5FF" w:rsidR="008151B5">
        <w:rPr>
          <w:rFonts w:ascii="Arial" w:hAnsi="Arial" w:cs="Arial"/>
          <w:sz w:val="24"/>
          <w:szCs w:val="24"/>
        </w:rPr>
        <w:t xml:space="preserve"> and environmental </w:t>
      </w:r>
      <w:r w:rsidRPr="51BEC5FF" w:rsidR="00317A67">
        <w:rPr>
          <w:rFonts w:ascii="Arial" w:hAnsi="Arial" w:cs="Arial"/>
          <w:sz w:val="24"/>
          <w:szCs w:val="24"/>
        </w:rPr>
        <w:t>conditions for good mental health and wellbeing</w:t>
      </w:r>
      <w:r w:rsidRPr="51BEC5FF" w:rsidR="00B30B75">
        <w:rPr>
          <w:rFonts w:ascii="Arial" w:hAnsi="Arial" w:cs="Arial"/>
          <w:sz w:val="24"/>
          <w:szCs w:val="24"/>
        </w:rPr>
        <w:t xml:space="preserve"> which also help </w:t>
      </w:r>
      <w:r w:rsidRPr="51BEC5FF" w:rsidR="003E377F">
        <w:rPr>
          <w:rFonts w:ascii="Arial" w:hAnsi="Arial" w:cs="Arial"/>
          <w:sz w:val="24"/>
          <w:szCs w:val="24"/>
        </w:rPr>
        <w:t xml:space="preserve">to reduce </w:t>
      </w:r>
      <w:r w:rsidRPr="51BEC5FF" w:rsidR="00B30B75">
        <w:rPr>
          <w:rFonts w:ascii="Arial" w:hAnsi="Arial" w:cs="Arial"/>
          <w:sz w:val="24"/>
          <w:szCs w:val="24"/>
        </w:rPr>
        <w:t xml:space="preserve">the risk of mental health problems. </w:t>
      </w:r>
      <w:r w:rsidRPr="51BEC5FF" w:rsidR="000B6B80">
        <w:rPr>
          <w:rFonts w:ascii="Arial" w:hAnsi="Arial" w:cs="Arial"/>
          <w:sz w:val="24"/>
          <w:szCs w:val="24"/>
        </w:rPr>
        <w:t>For example:</w:t>
      </w:r>
    </w:p>
    <w:p w:rsidR="000B6B80" w:rsidP="00295CD6" w:rsidRDefault="003E377F" w14:paraId="36318FC8" w14:textId="39960D38">
      <w:pPr>
        <w:pStyle w:val="ListParagraph"/>
        <w:numPr>
          <w:ilvl w:val="0"/>
          <w:numId w:val="6"/>
        </w:numPr>
        <w:rPr>
          <w:rFonts w:ascii="Arial" w:hAnsi="Arial" w:cs="Arial"/>
          <w:sz w:val="24"/>
          <w:szCs w:val="24"/>
        </w:rPr>
      </w:pPr>
      <w:r>
        <w:rPr>
          <w:rFonts w:ascii="Arial" w:hAnsi="Arial" w:cs="Arial"/>
          <w:sz w:val="24"/>
          <w:szCs w:val="24"/>
        </w:rPr>
        <w:t>a</w:t>
      </w:r>
      <w:r w:rsidR="000B6B80">
        <w:rPr>
          <w:rFonts w:ascii="Arial" w:hAnsi="Arial" w:cs="Arial"/>
          <w:sz w:val="24"/>
          <w:szCs w:val="24"/>
        </w:rPr>
        <w:t xml:space="preserve">ctivities which support </w:t>
      </w:r>
      <w:r w:rsidR="002B0316">
        <w:rPr>
          <w:rFonts w:ascii="Arial" w:hAnsi="Arial" w:cs="Arial"/>
          <w:sz w:val="24"/>
          <w:szCs w:val="24"/>
        </w:rPr>
        <w:t>development of supportive</w:t>
      </w:r>
      <w:r w:rsidR="004F0AE8">
        <w:rPr>
          <w:rFonts w:ascii="Arial" w:hAnsi="Arial" w:cs="Arial"/>
          <w:sz w:val="24"/>
          <w:szCs w:val="24"/>
        </w:rPr>
        <w:t xml:space="preserve"> and trusted</w:t>
      </w:r>
      <w:r w:rsidR="002B0316">
        <w:rPr>
          <w:rFonts w:ascii="Arial" w:hAnsi="Arial" w:cs="Arial"/>
          <w:sz w:val="24"/>
          <w:szCs w:val="24"/>
        </w:rPr>
        <w:t xml:space="preserve"> relationships</w:t>
      </w:r>
      <w:r w:rsidR="00B140B9">
        <w:rPr>
          <w:rFonts w:ascii="Arial" w:hAnsi="Arial" w:cs="Arial"/>
          <w:sz w:val="24"/>
          <w:szCs w:val="24"/>
        </w:rPr>
        <w:t xml:space="preserve">; improve </w:t>
      </w:r>
      <w:r w:rsidR="000B6B80">
        <w:rPr>
          <w:rFonts w:ascii="Arial" w:hAnsi="Arial" w:cs="Arial"/>
          <w:sz w:val="24"/>
          <w:szCs w:val="24"/>
        </w:rPr>
        <w:t>social inclusion and connection</w:t>
      </w:r>
      <w:r w:rsidR="00B140B9">
        <w:rPr>
          <w:rFonts w:ascii="Arial" w:hAnsi="Arial" w:cs="Arial"/>
          <w:sz w:val="24"/>
          <w:szCs w:val="24"/>
        </w:rPr>
        <w:t xml:space="preserve">; </w:t>
      </w:r>
      <w:r w:rsidR="000B6B80">
        <w:rPr>
          <w:rFonts w:ascii="Arial" w:hAnsi="Arial" w:cs="Arial"/>
          <w:sz w:val="24"/>
          <w:szCs w:val="24"/>
        </w:rPr>
        <w:t xml:space="preserve">reduce </w:t>
      </w:r>
      <w:r w:rsidR="00AC5D32">
        <w:rPr>
          <w:rFonts w:ascii="Arial" w:hAnsi="Arial" w:cs="Arial"/>
          <w:sz w:val="24"/>
          <w:szCs w:val="24"/>
        </w:rPr>
        <w:t>isolation</w:t>
      </w:r>
      <w:r w:rsidR="000B6B80">
        <w:rPr>
          <w:rFonts w:ascii="Arial" w:hAnsi="Arial" w:cs="Arial"/>
          <w:sz w:val="24"/>
          <w:szCs w:val="24"/>
        </w:rPr>
        <w:t xml:space="preserve"> and </w:t>
      </w:r>
      <w:r>
        <w:rPr>
          <w:rFonts w:ascii="Arial" w:hAnsi="Arial" w:cs="Arial"/>
          <w:sz w:val="24"/>
          <w:szCs w:val="24"/>
        </w:rPr>
        <w:t>loneliness</w:t>
      </w:r>
    </w:p>
    <w:p w:rsidR="00E8081C" w:rsidP="00295CD6" w:rsidRDefault="00DE6554" w14:paraId="35101A10" w14:textId="72CEE161">
      <w:pPr>
        <w:pStyle w:val="ListParagraph"/>
        <w:numPr>
          <w:ilvl w:val="0"/>
          <w:numId w:val="6"/>
        </w:numPr>
        <w:rPr>
          <w:rFonts w:ascii="Arial" w:hAnsi="Arial" w:cs="Arial"/>
          <w:sz w:val="24"/>
          <w:szCs w:val="24"/>
        </w:rPr>
      </w:pPr>
      <w:r w:rsidRPr="00DE6554">
        <w:rPr>
          <w:rFonts w:ascii="Arial" w:hAnsi="Arial" w:cs="Arial"/>
          <w:sz w:val="24"/>
          <w:szCs w:val="24"/>
        </w:rPr>
        <w:t xml:space="preserve">healthy </w:t>
      </w:r>
      <w:r>
        <w:rPr>
          <w:rFonts w:ascii="Arial" w:hAnsi="Arial" w:cs="Arial"/>
          <w:sz w:val="24"/>
          <w:szCs w:val="24"/>
        </w:rPr>
        <w:t>living</w:t>
      </w:r>
      <w:r w:rsidR="00E8081C">
        <w:rPr>
          <w:rFonts w:ascii="Arial" w:hAnsi="Arial" w:cs="Arial"/>
          <w:sz w:val="24"/>
          <w:szCs w:val="24"/>
        </w:rPr>
        <w:t xml:space="preserve"> support such as:</w:t>
      </w:r>
    </w:p>
    <w:p w:rsidR="00480FFB" w:rsidP="00295CD6" w:rsidRDefault="003D5342" w14:paraId="4950D6C3" w14:textId="7AD7E3C8">
      <w:pPr>
        <w:pStyle w:val="ListParagraph"/>
        <w:numPr>
          <w:ilvl w:val="1"/>
          <w:numId w:val="6"/>
        </w:numPr>
        <w:rPr>
          <w:rFonts w:ascii="Arial" w:hAnsi="Arial" w:cs="Arial"/>
          <w:sz w:val="24"/>
          <w:szCs w:val="24"/>
        </w:rPr>
      </w:pPr>
      <w:r>
        <w:rPr>
          <w:rFonts w:ascii="Arial" w:hAnsi="Arial" w:cs="Arial"/>
          <w:sz w:val="24"/>
          <w:szCs w:val="24"/>
        </w:rPr>
        <w:t>Environmental supports such as access to leisure services and green spaces</w:t>
      </w:r>
    </w:p>
    <w:p w:rsidR="003D5342" w:rsidP="00295CD6" w:rsidRDefault="003D5342" w14:paraId="4BAF8387" w14:textId="2CC0C18B">
      <w:pPr>
        <w:pStyle w:val="ListParagraph"/>
        <w:numPr>
          <w:ilvl w:val="1"/>
          <w:numId w:val="6"/>
        </w:numPr>
        <w:rPr>
          <w:rFonts w:ascii="Arial" w:hAnsi="Arial" w:cs="Arial"/>
          <w:sz w:val="24"/>
          <w:szCs w:val="24"/>
        </w:rPr>
      </w:pPr>
      <w:r>
        <w:rPr>
          <w:rFonts w:ascii="Arial" w:hAnsi="Arial" w:cs="Arial"/>
          <w:sz w:val="24"/>
          <w:szCs w:val="24"/>
        </w:rPr>
        <w:t>Physical s</w:t>
      </w:r>
      <w:r w:rsidR="00EB176B">
        <w:rPr>
          <w:rFonts w:ascii="Arial" w:hAnsi="Arial" w:cs="Arial"/>
          <w:sz w:val="24"/>
          <w:szCs w:val="24"/>
        </w:rPr>
        <w:t>upports such as housing, physical health supports and supports for financial security</w:t>
      </w:r>
    </w:p>
    <w:p w:rsidR="0023723B" w:rsidP="00295CD6" w:rsidRDefault="0095725F" w14:paraId="2CB6BB33" w14:textId="36B57564">
      <w:pPr>
        <w:pStyle w:val="ListParagraph"/>
        <w:numPr>
          <w:ilvl w:val="1"/>
          <w:numId w:val="6"/>
        </w:numPr>
        <w:rPr>
          <w:rFonts w:ascii="Arial" w:hAnsi="Arial" w:cs="Arial"/>
          <w:sz w:val="24"/>
          <w:szCs w:val="24"/>
        </w:rPr>
      </w:pPr>
      <w:r>
        <w:rPr>
          <w:rFonts w:ascii="Arial" w:hAnsi="Arial" w:cs="Arial"/>
          <w:sz w:val="24"/>
          <w:szCs w:val="24"/>
        </w:rPr>
        <w:t>Cultural supports</w:t>
      </w:r>
    </w:p>
    <w:p w:rsidR="0095725F" w:rsidP="00295CD6" w:rsidRDefault="0095725F" w14:paraId="6A65519F" w14:textId="326753A9">
      <w:pPr>
        <w:pStyle w:val="ListParagraph"/>
        <w:numPr>
          <w:ilvl w:val="1"/>
          <w:numId w:val="6"/>
        </w:numPr>
        <w:rPr>
          <w:rFonts w:ascii="Arial" w:hAnsi="Arial" w:cs="Arial"/>
          <w:sz w:val="24"/>
          <w:szCs w:val="24"/>
        </w:rPr>
      </w:pPr>
      <w:r>
        <w:rPr>
          <w:rFonts w:ascii="Arial" w:hAnsi="Arial" w:cs="Arial"/>
          <w:sz w:val="24"/>
          <w:szCs w:val="24"/>
        </w:rPr>
        <w:t>Occupational supports</w:t>
      </w:r>
      <w:r w:rsidR="00290323">
        <w:rPr>
          <w:rFonts w:ascii="Arial" w:hAnsi="Arial" w:cs="Arial"/>
          <w:sz w:val="24"/>
          <w:szCs w:val="24"/>
        </w:rPr>
        <w:t xml:space="preserve"> </w:t>
      </w:r>
      <w:r w:rsidRPr="7FB40743" w:rsidR="008DA26B">
        <w:rPr>
          <w:rFonts w:ascii="Arial" w:hAnsi="Arial" w:cs="Arial"/>
          <w:sz w:val="24"/>
          <w:szCs w:val="24"/>
        </w:rPr>
        <w:t xml:space="preserve">such </w:t>
      </w:r>
      <w:r w:rsidR="00290323">
        <w:rPr>
          <w:rFonts w:ascii="Arial" w:hAnsi="Arial" w:cs="Arial"/>
          <w:sz w:val="24"/>
          <w:szCs w:val="24"/>
        </w:rPr>
        <w:t>as</w:t>
      </w:r>
      <w:r>
        <w:rPr>
          <w:rFonts w:ascii="Arial" w:hAnsi="Arial" w:cs="Arial"/>
          <w:sz w:val="24"/>
          <w:szCs w:val="24"/>
        </w:rPr>
        <w:t xml:space="preserve"> employment </w:t>
      </w:r>
      <w:r w:rsidR="00290323">
        <w:rPr>
          <w:rFonts w:ascii="Arial" w:hAnsi="Arial" w:cs="Arial"/>
          <w:sz w:val="24"/>
          <w:szCs w:val="24"/>
        </w:rPr>
        <w:t>advice</w:t>
      </w:r>
    </w:p>
    <w:p w:rsidRPr="00290323" w:rsidR="00290323" w:rsidP="00295CD6" w:rsidRDefault="00290323" w14:paraId="62D691AA" w14:textId="511DF649">
      <w:pPr>
        <w:pStyle w:val="ListParagraph"/>
        <w:numPr>
          <w:ilvl w:val="1"/>
          <w:numId w:val="6"/>
        </w:numPr>
        <w:rPr>
          <w:rFonts w:ascii="Arial" w:hAnsi="Arial" w:cs="Arial"/>
          <w:sz w:val="24"/>
          <w:szCs w:val="24"/>
        </w:rPr>
      </w:pPr>
      <w:r>
        <w:rPr>
          <w:rFonts w:ascii="Arial" w:hAnsi="Arial" w:cs="Arial"/>
          <w:sz w:val="24"/>
          <w:szCs w:val="24"/>
        </w:rPr>
        <w:t>Intellectual supports such as training and developmental supports</w:t>
      </w:r>
    </w:p>
    <w:p w:rsidRPr="00317A67" w:rsidR="0023176C" w:rsidP="0023176C" w:rsidRDefault="0023176C" w14:paraId="21BB1972" w14:textId="77777777">
      <w:pPr>
        <w:rPr>
          <w:rFonts w:ascii="Arial" w:hAnsi="Arial" w:cs="Arial"/>
          <w:sz w:val="24"/>
          <w:szCs w:val="24"/>
        </w:rPr>
      </w:pPr>
    </w:p>
    <w:p w:rsidRPr="00826986" w:rsidR="0023176C" w:rsidP="00BC241D" w:rsidRDefault="006F4D37" w14:paraId="54944F70" w14:textId="79E7A7D7">
      <w:pPr>
        <w:jc w:val="both"/>
        <w:rPr>
          <w:rFonts w:ascii="Arial" w:hAnsi="Arial" w:cs="Arial"/>
          <w:sz w:val="24"/>
          <w:szCs w:val="24"/>
        </w:rPr>
      </w:pPr>
      <w:r w:rsidRPr="001C46B4">
        <w:rPr>
          <w:rFonts w:ascii="Arial" w:hAnsi="Arial" w:cs="Arial"/>
          <w:b/>
          <w:sz w:val="24"/>
          <w:szCs w:val="24"/>
        </w:rPr>
        <w:t>A.</w:t>
      </w:r>
      <w:r w:rsidRPr="001C46B4" w:rsidR="00826986">
        <w:rPr>
          <w:rFonts w:ascii="Arial" w:hAnsi="Arial" w:cs="Arial"/>
          <w:b/>
          <w:sz w:val="24"/>
          <w:szCs w:val="24"/>
        </w:rPr>
        <w:t>1.3.2</w:t>
      </w:r>
      <w:r w:rsidR="00826986">
        <w:rPr>
          <w:rFonts w:ascii="Arial" w:hAnsi="Arial" w:cs="Arial"/>
          <w:sz w:val="24"/>
          <w:szCs w:val="24"/>
        </w:rPr>
        <w:t xml:space="preserve"> </w:t>
      </w:r>
      <w:r w:rsidRPr="00826986" w:rsidR="00317A67">
        <w:rPr>
          <w:rFonts w:ascii="Arial" w:hAnsi="Arial" w:cs="Arial"/>
          <w:sz w:val="24"/>
          <w:szCs w:val="24"/>
        </w:rPr>
        <w:t>Providing accessible signposting to help, advice and support</w:t>
      </w:r>
      <w:r w:rsidRPr="00826986" w:rsidR="00133239">
        <w:rPr>
          <w:rFonts w:ascii="Arial" w:hAnsi="Arial" w:cs="Arial"/>
          <w:sz w:val="24"/>
          <w:szCs w:val="24"/>
        </w:rPr>
        <w:t xml:space="preserve"> </w:t>
      </w:r>
      <w:r w:rsidRPr="00826986" w:rsidR="0039252D">
        <w:rPr>
          <w:rFonts w:ascii="Arial" w:hAnsi="Arial" w:cs="Arial"/>
          <w:sz w:val="24"/>
          <w:szCs w:val="24"/>
        </w:rPr>
        <w:t xml:space="preserve">on mental health. </w:t>
      </w:r>
    </w:p>
    <w:p w:rsidR="0023176C" w:rsidP="00BC241D" w:rsidRDefault="0023176C" w14:paraId="31FB2196" w14:textId="77777777">
      <w:pPr>
        <w:jc w:val="both"/>
        <w:rPr>
          <w:rFonts w:ascii="Arial" w:hAnsi="Arial" w:cs="Arial"/>
          <w:sz w:val="24"/>
          <w:szCs w:val="24"/>
        </w:rPr>
      </w:pPr>
    </w:p>
    <w:p w:rsidR="00FD39DE" w:rsidP="00BC241D" w:rsidRDefault="006F4D37" w14:paraId="552ECA56" w14:textId="3D021DB7">
      <w:pPr>
        <w:spacing w:after="160" w:line="259" w:lineRule="auto"/>
        <w:jc w:val="both"/>
        <w:rPr>
          <w:rFonts w:ascii="Arial" w:hAnsi="Arial" w:cs="Arial"/>
          <w:sz w:val="24"/>
          <w:szCs w:val="24"/>
        </w:rPr>
      </w:pPr>
      <w:r w:rsidRPr="001C46B4">
        <w:rPr>
          <w:rFonts w:ascii="Arial" w:hAnsi="Arial" w:cs="Arial"/>
          <w:b/>
          <w:sz w:val="24"/>
          <w:szCs w:val="24"/>
        </w:rPr>
        <w:t>A.</w:t>
      </w:r>
      <w:r w:rsidRPr="001C46B4" w:rsidR="004F13A6">
        <w:rPr>
          <w:rFonts w:ascii="Arial" w:hAnsi="Arial" w:cs="Arial"/>
          <w:b/>
          <w:sz w:val="24"/>
          <w:szCs w:val="24"/>
        </w:rPr>
        <w:t>1.3.3</w:t>
      </w:r>
      <w:r w:rsidR="004F13A6">
        <w:rPr>
          <w:rFonts w:ascii="Arial" w:hAnsi="Arial" w:cs="Arial"/>
          <w:sz w:val="24"/>
          <w:szCs w:val="24"/>
        </w:rPr>
        <w:t xml:space="preserve"> </w:t>
      </w:r>
      <w:r w:rsidRPr="004F13A6" w:rsidR="00317A67">
        <w:rPr>
          <w:rFonts w:ascii="Arial" w:hAnsi="Arial" w:cs="Arial"/>
          <w:sz w:val="24"/>
          <w:szCs w:val="24"/>
        </w:rPr>
        <w:t xml:space="preserve">Providing rapid and easily accessible </w:t>
      </w:r>
      <w:r w:rsidR="00DE6554">
        <w:rPr>
          <w:rFonts w:ascii="Arial" w:hAnsi="Arial" w:cs="Arial"/>
          <w:sz w:val="24"/>
          <w:szCs w:val="24"/>
        </w:rPr>
        <w:t>support</w:t>
      </w:r>
      <w:r w:rsidRPr="004F13A6" w:rsidR="00317A67">
        <w:rPr>
          <w:rFonts w:ascii="Arial" w:hAnsi="Arial" w:cs="Arial"/>
          <w:sz w:val="24"/>
          <w:szCs w:val="24"/>
        </w:rPr>
        <w:t xml:space="preserve"> to those in distress</w:t>
      </w:r>
      <w:r w:rsidRPr="004F13A6" w:rsidR="0039252D">
        <w:rPr>
          <w:rFonts w:ascii="Arial" w:hAnsi="Arial" w:cs="Arial"/>
          <w:sz w:val="24"/>
          <w:szCs w:val="24"/>
        </w:rPr>
        <w:t xml:space="preserve">, including </w:t>
      </w:r>
      <w:r w:rsidR="00FD39DE">
        <w:rPr>
          <w:rFonts w:ascii="Arial" w:hAnsi="Arial" w:cs="Arial"/>
          <w:sz w:val="24"/>
          <w:szCs w:val="24"/>
        </w:rPr>
        <w:t>people</w:t>
      </w:r>
      <w:r w:rsidR="00BC241D">
        <w:rPr>
          <w:rFonts w:ascii="Arial" w:hAnsi="Arial" w:cs="Arial"/>
          <w:sz w:val="24"/>
          <w:szCs w:val="24"/>
        </w:rPr>
        <w:t>:</w:t>
      </w:r>
    </w:p>
    <w:p w:rsidR="00FD39DE" w:rsidP="00BC241D" w:rsidRDefault="00FD39DE" w14:paraId="223DC624" w14:textId="77777777">
      <w:pPr>
        <w:pStyle w:val="ListParagraph"/>
        <w:numPr>
          <w:ilvl w:val="0"/>
          <w:numId w:val="15"/>
        </w:numPr>
        <w:jc w:val="both"/>
        <w:rPr>
          <w:rFonts w:ascii="Arial" w:hAnsi="Arial" w:cs="Arial"/>
          <w:sz w:val="24"/>
          <w:szCs w:val="24"/>
        </w:rPr>
      </w:pPr>
      <w:r>
        <w:rPr>
          <w:rFonts w:ascii="Arial" w:hAnsi="Arial" w:cs="Arial"/>
          <w:sz w:val="24"/>
          <w:szCs w:val="24"/>
        </w:rPr>
        <w:t>who are</w:t>
      </w:r>
      <w:r w:rsidRPr="00FD39DE">
        <w:rPr>
          <w:rFonts w:ascii="Arial" w:hAnsi="Arial" w:cs="Arial"/>
          <w:sz w:val="24"/>
          <w:szCs w:val="24"/>
        </w:rPr>
        <w:t xml:space="preserve"> bereaved</w:t>
      </w:r>
    </w:p>
    <w:p w:rsidRPr="00FD39DE" w:rsidR="00317A67" w:rsidP="00BC241D" w:rsidRDefault="00FD39DE" w14:paraId="4FFE6CDC" w14:textId="52E441CD">
      <w:pPr>
        <w:pStyle w:val="ListParagraph"/>
        <w:numPr>
          <w:ilvl w:val="0"/>
          <w:numId w:val="15"/>
        </w:numPr>
        <w:jc w:val="both"/>
        <w:rPr>
          <w:rFonts w:ascii="Arial" w:hAnsi="Arial" w:cs="Arial"/>
          <w:sz w:val="24"/>
          <w:szCs w:val="24"/>
        </w:rPr>
      </w:pPr>
      <w:r w:rsidRPr="1FF3AF47">
        <w:rPr>
          <w:rFonts w:ascii="Arial" w:hAnsi="Arial" w:cs="Arial"/>
          <w:sz w:val="24"/>
          <w:szCs w:val="24"/>
        </w:rPr>
        <w:t xml:space="preserve">who are </w:t>
      </w:r>
      <w:r w:rsidRPr="1FF3AF47" w:rsidR="0039252D">
        <w:rPr>
          <w:rFonts w:ascii="Arial" w:hAnsi="Arial" w:cs="Arial"/>
          <w:sz w:val="24"/>
          <w:szCs w:val="24"/>
        </w:rPr>
        <w:t>at risk of suicide</w:t>
      </w:r>
      <w:r w:rsidRPr="1FF3AF47" w:rsidR="00290323">
        <w:rPr>
          <w:rFonts w:ascii="Arial" w:hAnsi="Arial" w:cs="Arial"/>
          <w:sz w:val="24"/>
          <w:szCs w:val="24"/>
        </w:rPr>
        <w:t xml:space="preserve"> </w:t>
      </w:r>
      <w:r w:rsidRPr="1FF3AF47" w:rsidR="2F55D953">
        <w:rPr>
          <w:rFonts w:ascii="Arial" w:hAnsi="Arial" w:cs="Arial"/>
          <w:sz w:val="24"/>
          <w:szCs w:val="24"/>
        </w:rPr>
        <w:t xml:space="preserve">or self-harm </w:t>
      </w:r>
      <w:r w:rsidRPr="1FF3AF47" w:rsidR="00290323">
        <w:rPr>
          <w:rFonts w:ascii="Arial" w:hAnsi="Arial" w:cs="Arial"/>
          <w:sz w:val="24"/>
          <w:szCs w:val="24"/>
        </w:rPr>
        <w:t>through use of non-clinical supports</w:t>
      </w:r>
    </w:p>
    <w:p w:rsidRPr="00317A67" w:rsidR="0023176C" w:rsidP="00BC241D" w:rsidRDefault="0023176C" w14:paraId="02C3C2F0" w14:textId="77777777">
      <w:pPr>
        <w:jc w:val="both"/>
        <w:rPr>
          <w:rFonts w:ascii="Arial" w:hAnsi="Arial" w:cs="Arial"/>
          <w:sz w:val="24"/>
          <w:szCs w:val="24"/>
        </w:rPr>
      </w:pPr>
    </w:p>
    <w:p w:rsidRPr="004F13A6" w:rsidR="00317A67" w:rsidP="00BC241D" w:rsidRDefault="006F4D37" w14:paraId="10E49EF6" w14:textId="5F3A9523">
      <w:pPr>
        <w:jc w:val="both"/>
        <w:rPr>
          <w:rFonts w:ascii="Arial" w:hAnsi="Arial" w:cs="Arial"/>
          <w:sz w:val="24"/>
          <w:szCs w:val="24"/>
        </w:rPr>
      </w:pPr>
      <w:r w:rsidRPr="001C46B4">
        <w:rPr>
          <w:rFonts w:ascii="Arial" w:hAnsi="Arial" w:cs="Arial"/>
          <w:b/>
          <w:sz w:val="24"/>
          <w:szCs w:val="24"/>
        </w:rPr>
        <w:t>A.</w:t>
      </w:r>
      <w:r w:rsidRPr="001C46B4" w:rsidR="004F13A6">
        <w:rPr>
          <w:rFonts w:ascii="Arial" w:hAnsi="Arial" w:cs="Arial"/>
          <w:b/>
          <w:sz w:val="24"/>
          <w:szCs w:val="24"/>
        </w:rPr>
        <w:t>1.3.4</w:t>
      </w:r>
      <w:r w:rsidR="004F13A6">
        <w:rPr>
          <w:rFonts w:ascii="Arial" w:hAnsi="Arial" w:cs="Arial"/>
          <w:sz w:val="24"/>
          <w:szCs w:val="24"/>
        </w:rPr>
        <w:t xml:space="preserve"> </w:t>
      </w:r>
      <w:r w:rsidRPr="004F13A6" w:rsidR="003F453C">
        <w:rPr>
          <w:rFonts w:ascii="Arial" w:hAnsi="Arial" w:cs="Arial"/>
          <w:sz w:val="24"/>
          <w:szCs w:val="24"/>
        </w:rPr>
        <w:t>Pr</w:t>
      </w:r>
      <w:r w:rsidRPr="004F13A6" w:rsidR="006E60D0">
        <w:rPr>
          <w:rFonts w:ascii="Arial" w:hAnsi="Arial" w:cs="Arial"/>
          <w:sz w:val="24"/>
          <w:szCs w:val="24"/>
        </w:rPr>
        <w:t xml:space="preserve">oviding support </w:t>
      </w:r>
      <w:r w:rsidR="00DE6554">
        <w:rPr>
          <w:rFonts w:ascii="Arial" w:hAnsi="Arial" w:cs="Arial"/>
          <w:sz w:val="24"/>
          <w:szCs w:val="24"/>
        </w:rPr>
        <w:t xml:space="preserve">to </w:t>
      </w:r>
      <w:r w:rsidRPr="004F13A6" w:rsidR="00317A67">
        <w:rPr>
          <w:rFonts w:ascii="Arial" w:hAnsi="Arial" w:cs="Arial"/>
          <w:sz w:val="24"/>
          <w:szCs w:val="24"/>
        </w:rPr>
        <w:t>people living with mental illness</w:t>
      </w:r>
      <w:r w:rsidR="00FC2121">
        <w:rPr>
          <w:rFonts w:ascii="Arial" w:hAnsi="Arial" w:cs="Arial"/>
          <w:sz w:val="24"/>
          <w:szCs w:val="24"/>
        </w:rPr>
        <w:t xml:space="preserve"> to </w:t>
      </w:r>
      <w:r w:rsidR="00DC12A4">
        <w:rPr>
          <w:rFonts w:ascii="Arial" w:hAnsi="Arial" w:cs="Arial"/>
          <w:sz w:val="24"/>
          <w:szCs w:val="24"/>
        </w:rPr>
        <w:t>improve</w:t>
      </w:r>
      <w:r w:rsidR="00FC2121">
        <w:rPr>
          <w:rFonts w:ascii="Arial" w:hAnsi="Arial" w:cs="Arial"/>
          <w:sz w:val="24"/>
          <w:szCs w:val="24"/>
        </w:rPr>
        <w:t xml:space="preserve"> quality of life </w:t>
      </w:r>
      <w:r w:rsidR="00DC12A4">
        <w:rPr>
          <w:rFonts w:ascii="Arial" w:hAnsi="Arial" w:cs="Arial"/>
          <w:sz w:val="24"/>
          <w:szCs w:val="24"/>
        </w:rPr>
        <w:t xml:space="preserve">and support </w:t>
      </w:r>
      <w:r w:rsidR="00FC2121">
        <w:rPr>
          <w:rFonts w:ascii="Arial" w:hAnsi="Arial" w:cs="Arial"/>
          <w:sz w:val="24"/>
          <w:szCs w:val="24"/>
        </w:rPr>
        <w:t>recovery.</w:t>
      </w:r>
    </w:p>
    <w:p w:rsidRPr="00B2217C" w:rsidR="00B2217C" w:rsidP="00BC241D" w:rsidRDefault="00B2217C" w14:paraId="3D5BFDA1" w14:textId="77777777">
      <w:pPr>
        <w:pStyle w:val="ListParagraph"/>
        <w:jc w:val="both"/>
        <w:rPr>
          <w:rFonts w:ascii="Arial" w:hAnsi="Arial" w:cs="Arial"/>
          <w:sz w:val="24"/>
          <w:szCs w:val="24"/>
        </w:rPr>
      </w:pPr>
    </w:p>
    <w:p w:rsidR="00E4755D" w:rsidP="00BC241D" w:rsidRDefault="437832F1" w14:paraId="52D1F1F8" w14:textId="2500F32C">
      <w:pPr>
        <w:jc w:val="both"/>
        <w:rPr>
          <w:rFonts w:ascii="Arial" w:hAnsi="Arial" w:cs="Arial"/>
          <w:sz w:val="24"/>
          <w:szCs w:val="24"/>
        </w:rPr>
      </w:pPr>
      <w:r w:rsidRPr="09991827">
        <w:rPr>
          <w:rFonts w:ascii="Arial" w:hAnsi="Arial" w:cs="Arial"/>
          <w:b/>
          <w:bCs/>
          <w:sz w:val="24"/>
          <w:szCs w:val="24"/>
        </w:rPr>
        <w:t>A.</w:t>
      </w:r>
      <w:r w:rsidRPr="09991827" w:rsidR="5773F285">
        <w:rPr>
          <w:rFonts w:ascii="Arial" w:hAnsi="Arial" w:cs="Arial"/>
          <w:b/>
          <w:bCs/>
          <w:sz w:val="24"/>
          <w:szCs w:val="24"/>
        </w:rPr>
        <w:t>1.3.5</w:t>
      </w:r>
      <w:r w:rsidRPr="09991827" w:rsidR="5773F285">
        <w:rPr>
          <w:rFonts w:ascii="Arial" w:hAnsi="Arial" w:cs="Arial"/>
          <w:sz w:val="24"/>
          <w:szCs w:val="24"/>
        </w:rPr>
        <w:t xml:space="preserve"> </w:t>
      </w:r>
      <w:r w:rsidRPr="09991827" w:rsidR="2D3E6705">
        <w:rPr>
          <w:rFonts w:ascii="Arial" w:hAnsi="Arial" w:cs="Arial"/>
          <w:sz w:val="24"/>
          <w:szCs w:val="24"/>
        </w:rPr>
        <w:t xml:space="preserve">Supporting increased </w:t>
      </w:r>
      <w:r w:rsidRPr="09991827" w:rsidR="5773F285">
        <w:rPr>
          <w:rFonts w:ascii="Arial" w:hAnsi="Arial" w:cs="Arial"/>
          <w:sz w:val="24"/>
          <w:szCs w:val="24"/>
        </w:rPr>
        <w:t xml:space="preserve">public </w:t>
      </w:r>
      <w:r w:rsidRPr="09991827" w:rsidR="2D3E6705">
        <w:rPr>
          <w:rFonts w:ascii="Arial" w:hAnsi="Arial" w:cs="Arial"/>
          <w:sz w:val="24"/>
          <w:szCs w:val="24"/>
        </w:rPr>
        <w:t>awareness and understanding of mental health and illness, including protective and risk factors</w:t>
      </w:r>
      <w:r w:rsidRPr="09991827" w:rsidR="5B8D9F47">
        <w:rPr>
          <w:rFonts w:ascii="Arial" w:hAnsi="Arial" w:cs="Arial"/>
          <w:sz w:val="24"/>
          <w:szCs w:val="24"/>
        </w:rPr>
        <w:t>; sources of support</w:t>
      </w:r>
      <w:r w:rsidRPr="09991827" w:rsidR="5A08005E">
        <w:rPr>
          <w:rFonts w:ascii="Arial" w:hAnsi="Arial" w:cs="Arial"/>
          <w:sz w:val="24"/>
          <w:szCs w:val="24"/>
        </w:rPr>
        <w:t>.</w:t>
      </w:r>
    </w:p>
    <w:p w:rsidR="09991827" w:rsidP="09991827" w:rsidRDefault="09991827" w14:paraId="34CC872A" w14:textId="1423262F">
      <w:pPr>
        <w:rPr>
          <w:rFonts w:ascii="Arial" w:hAnsi="Arial" w:cs="Arial"/>
          <w:sz w:val="24"/>
          <w:szCs w:val="24"/>
        </w:rPr>
      </w:pPr>
    </w:p>
    <w:p w:rsidR="57C2BA77" w:rsidP="09991827" w:rsidRDefault="57C2BA77" w14:paraId="40DAA445" w14:textId="4009CD6C">
      <w:pPr>
        <w:rPr>
          <w:rFonts w:ascii="Arial" w:hAnsi="Arial" w:cs="Arial"/>
          <w:b/>
          <w:bCs/>
          <w:sz w:val="24"/>
          <w:szCs w:val="24"/>
        </w:rPr>
      </w:pPr>
      <w:r w:rsidRPr="09991827">
        <w:rPr>
          <w:rFonts w:ascii="Arial" w:hAnsi="Arial" w:cs="Arial"/>
          <w:b/>
          <w:bCs/>
          <w:sz w:val="24"/>
          <w:szCs w:val="24"/>
        </w:rPr>
        <w:t>A.1.4 Community Solutions Programme Outcomes</w:t>
      </w:r>
    </w:p>
    <w:p w:rsidR="09991827" w:rsidP="09991827" w:rsidRDefault="09991827" w14:paraId="483048C5" w14:textId="568937D0">
      <w:pPr>
        <w:rPr>
          <w:rFonts w:ascii="Arial" w:hAnsi="Arial" w:cs="Arial"/>
          <w:sz w:val="24"/>
          <w:szCs w:val="24"/>
        </w:rPr>
      </w:pPr>
    </w:p>
    <w:p w:rsidR="57C2BA77" w:rsidP="09991827" w:rsidRDefault="57C2BA77" w14:paraId="124AF4B7" w14:textId="7A0CD7E9">
      <w:pPr>
        <w:spacing w:after="160" w:line="259" w:lineRule="auto"/>
        <w:rPr>
          <w:rFonts w:ascii="Arial" w:hAnsi="Arial" w:eastAsia="Arial" w:cs="Arial"/>
          <w:color w:val="000000" w:themeColor="text1"/>
          <w:sz w:val="24"/>
          <w:szCs w:val="24"/>
        </w:rPr>
      </w:pPr>
      <w:r w:rsidRPr="09991827">
        <w:rPr>
          <w:rFonts w:ascii="Arial" w:hAnsi="Arial" w:eastAsia="Arial" w:cs="Arial"/>
          <w:color w:val="000000" w:themeColor="text1"/>
          <w:sz w:val="24"/>
          <w:szCs w:val="24"/>
        </w:rPr>
        <w:t>Projects supported through this fund must support one or more of the Community Solutions programme outcomes, these include:</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10"/>
        <w:gridCol w:w="705"/>
        <w:gridCol w:w="6795"/>
      </w:tblGrid>
      <w:tr w:rsidR="09991827" w:rsidTr="09991827" w14:paraId="1B464DC3" w14:textId="77777777">
        <w:trPr>
          <w:trHeight w:val="300"/>
        </w:trPr>
        <w:tc>
          <w:tcPr>
            <w:tcW w:w="1410" w:type="dxa"/>
            <w:tcBorders>
              <w:top w:val="single" w:color="000000" w:themeColor="text1" w:sz="6" w:space="0"/>
              <w:left w:val="single" w:color="auto" w:sz="6" w:space="0"/>
              <w:bottom w:val="single" w:color="000000" w:themeColor="text1" w:sz="6" w:space="0"/>
              <w:right w:val="single" w:color="000000" w:themeColor="text1" w:sz="6" w:space="0"/>
            </w:tcBorders>
            <w:shd w:val="clear" w:color="auto" w:fill="9FE4FF"/>
            <w:tcMar>
              <w:left w:w="105" w:type="dxa"/>
              <w:right w:w="105" w:type="dxa"/>
            </w:tcMar>
          </w:tcPr>
          <w:p w:rsidR="09991827" w:rsidP="09991827" w:rsidRDefault="09991827" w14:paraId="445FEE67" w14:textId="1C3B87EB">
            <w:pPr>
              <w:keepNext/>
              <w:keepLines/>
              <w:rPr>
                <w:rFonts w:ascii="Arial" w:hAnsi="Arial" w:eastAsia="Arial" w:cs="Arial"/>
                <w:sz w:val="24"/>
                <w:szCs w:val="24"/>
              </w:rPr>
            </w:pPr>
            <w:r w:rsidRPr="09991827">
              <w:rPr>
                <w:rFonts w:ascii="Arial" w:hAnsi="Arial" w:eastAsia="Arial" w:cs="Arial"/>
                <w:b/>
                <w:bCs/>
                <w:sz w:val="24"/>
                <w:szCs w:val="24"/>
              </w:rPr>
              <w:t>Group</w:t>
            </w:r>
          </w:p>
        </w:tc>
        <w:tc>
          <w:tcPr>
            <w:tcW w:w="705" w:type="dxa"/>
            <w:tcBorders>
              <w:top w:val="single" w:color="auto" w:sz="6" w:space="0"/>
              <w:left w:val="single" w:color="000000" w:themeColor="text1" w:sz="6" w:space="0"/>
              <w:bottom w:val="single" w:color="auto" w:sz="6" w:space="0"/>
              <w:right w:val="single" w:color="000000" w:themeColor="text1" w:sz="6" w:space="0"/>
            </w:tcBorders>
            <w:shd w:val="clear" w:color="auto" w:fill="9FE4FF"/>
            <w:tcMar>
              <w:left w:w="105" w:type="dxa"/>
              <w:right w:w="105" w:type="dxa"/>
            </w:tcMar>
          </w:tcPr>
          <w:p w:rsidR="09991827" w:rsidP="09991827" w:rsidRDefault="09991827" w14:paraId="6F1CDAB6" w14:textId="607879CF">
            <w:pPr>
              <w:keepNext/>
              <w:keepLines/>
              <w:rPr>
                <w:rFonts w:ascii="Arial" w:hAnsi="Arial" w:eastAsia="Arial" w:cs="Arial"/>
                <w:sz w:val="24"/>
                <w:szCs w:val="24"/>
              </w:rPr>
            </w:pPr>
            <w:r w:rsidRPr="09991827">
              <w:rPr>
                <w:rFonts w:ascii="Arial" w:hAnsi="Arial" w:eastAsia="Arial" w:cs="Arial"/>
                <w:b/>
                <w:bCs/>
                <w:sz w:val="24"/>
                <w:szCs w:val="24"/>
              </w:rPr>
              <w:t>No.</w:t>
            </w:r>
          </w:p>
        </w:tc>
        <w:tc>
          <w:tcPr>
            <w:tcW w:w="6795" w:type="dxa"/>
            <w:tcBorders>
              <w:top w:val="single" w:color="auto" w:sz="6" w:space="0"/>
              <w:left w:val="single" w:color="000000" w:themeColor="text1" w:sz="6" w:space="0"/>
              <w:bottom w:val="single" w:color="auto" w:sz="6" w:space="0"/>
              <w:right w:val="single" w:color="auto" w:sz="6" w:space="0"/>
            </w:tcBorders>
            <w:shd w:val="clear" w:color="auto" w:fill="9FE4FF"/>
            <w:tcMar>
              <w:left w:w="105" w:type="dxa"/>
              <w:right w:w="105" w:type="dxa"/>
            </w:tcMar>
          </w:tcPr>
          <w:p w:rsidR="09991827" w:rsidP="09991827" w:rsidRDefault="09991827" w14:paraId="1EB60078" w14:textId="05DC6A1D">
            <w:pPr>
              <w:keepNext/>
              <w:keepLines/>
              <w:rPr>
                <w:rFonts w:ascii="Arial" w:hAnsi="Arial" w:eastAsia="Arial" w:cs="Arial"/>
                <w:sz w:val="24"/>
                <w:szCs w:val="24"/>
              </w:rPr>
            </w:pPr>
            <w:r w:rsidRPr="09991827">
              <w:rPr>
                <w:rFonts w:ascii="Arial" w:hAnsi="Arial" w:eastAsia="Arial" w:cs="Arial"/>
                <w:b/>
                <w:bCs/>
                <w:sz w:val="24"/>
                <w:szCs w:val="24"/>
              </w:rPr>
              <w:t xml:space="preserve">Outcome </w:t>
            </w:r>
          </w:p>
        </w:tc>
      </w:tr>
      <w:tr w:rsidR="09991827" w:rsidTr="09991827" w14:paraId="58627772" w14:textId="77777777">
        <w:trPr>
          <w:trHeight w:val="300"/>
        </w:trPr>
        <w:tc>
          <w:tcPr>
            <w:tcW w:w="1410" w:type="dxa"/>
            <w:vMerge w:val="restart"/>
            <w:tcBorders>
              <w:top w:val="single" w:color="000000" w:themeColor="text1" w:sz="6" w:space="0"/>
              <w:left w:val="single" w:color="auto" w:sz="6" w:space="0"/>
              <w:bottom w:val="single" w:color="auto" w:sz="6" w:space="0"/>
              <w:right w:val="single" w:color="000000" w:themeColor="text1" w:sz="6" w:space="0"/>
            </w:tcBorders>
            <w:tcMar>
              <w:left w:w="105" w:type="dxa"/>
              <w:right w:w="105" w:type="dxa"/>
            </w:tcMar>
          </w:tcPr>
          <w:p w:rsidR="09991827" w:rsidP="09991827" w:rsidRDefault="09991827" w14:paraId="1250AF5F" w14:textId="0CD7DF0F">
            <w:pPr>
              <w:keepNext/>
              <w:keepLines/>
              <w:rPr>
                <w:rFonts w:ascii="Arial" w:hAnsi="Arial" w:eastAsia="Arial" w:cs="Arial"/>
                <w:sz w:val="24"/>
                <w:szCs w:val="24"/>
              </w:rPr>
            </w:pPr>
            <w:r w:rsidRPr="09991827">
              <w:rPr>
                <w:rFonts w:ascii="Arial" w:hAnsi="Arial" w:eastAsia="Arial" w:cs="Arial"/>
                <w:sz w:val="24"/>
                <w:szCs w:val="24"/>
              </w:rPr>
              <w:t>Adults</w:t>
            </w:r>
          </w:p>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2A47E619" w14:textId="5E76FFEA">
            <w:pPr>
              <w:keepNext/>
              <w:keepLines/>
              <w:rPr>
                <w:rFonts w:ascii="Arial" w:hAnsi="Arial" w:eastAsia="Arial" w:cs="Arial"/>
                <w:sz w:val="24"/>
                <w:szCs w:val="24"/>
              </w:rPr>
            </w:pPr>
            <w:r w:rsidRPr="09991827">
              <w:rPr>
                <w:rFonts w:ascii="Arial" w:hAnsi="Arial" w:eastAsia="Arial" w:cs="Arial"/>
                <w:sz w:val="24"/>
                <w:szCs w:val="24"/>
              </w:rPr>
              <w:t>1</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33CB0F70" w14:textId="0B5EF2A8">
            <w:pPr>
              <w:spacing w:line="259" w:lineRule="auto"/>
              <w:rPr>
                <w:rFonts w:ascii="Arial" w:hAnsi="Arial" w:eastAsia="Arial" w:cs="Arial"/>
                <w:sz w:val="24"/>
                <w:szCs w:val="24"/>
              </w:rPr>
            </w:pPr>
            <w:r w:rsidRPr="09991827">
              <w:rPr>
                <w:rFonts w:ascii="Arial" w:hAnsi="Arial" w:eastAsia="Arial" w:cs="Arial"/>
                <w:sz w:val="24"/>
                <w:szCs w:val="24"/>
              </w:rPr>
              <w:t>People feel more connected, included and safe</w:t>
            </w:r>
          </w:p>
        </w:tc>
      </w:tr>
      <w:tr w:rsidR="09991827" w:rsidTr="09991827" w14:paraId="2F874FD9" w14:textId="77777777">
        <w:trPr>
          <w:trHeight w:val="300"/>
        </w:trPr>
        <w:tc>
          <w:tcPr>
            <w:tcW w:w="1410" w:type="dxa"/>
            <w:vMerge/>
            <w:tcBorders>
              <w:left w:val="single" w:color="auto" w:sz="0" w:space="0"/>
              <w:right w:val="single" w:color="000000" w:themeColor="text1" w:sz="0" w:space="0"/>
            </w:tcBorders>
            <w:vAlign w:val="center"/>
          </w:tcPr>
          <w:p w:rsidR="00807AC7" w:rsidRDefault="00807AC7" w14:paraId="73E039E9"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1C59A3F1" w14:textId="39184302">
            <w:pPr>
              <w:keepNext/>
              <w:keepLines/>
              <w:rPr>
                <w:rFonts w:ascii="Arial" w:hAnsi="Arial" w:eastAsia="Arial" w:cs="Arial"/>
                <w:sz w:val="24"/>
                <w:szCs w:val="24"/>
              </w:rPr>
            </w:pPr>
            <w:r w:rsidRPr="09991827">
              <w:rPr>
                <w:rFonts w:ascii="Arial" w:hAnsi="Arial" w:eastAsia="Arial" w:cs="Arial"/>
                <w:sz w:val="24"/>
                <w:szCs w:val="24"/>
              </w:rPr>
              <w:t>2</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64DE30B1" w14:textId="4F07BBEB">
            <w:pPr>
              <w:spacing w:line="259" w:lineRule="auto"/>
              <w:rPr>
                <w:rFonts w:ascii="Arial" w:hAnsi="Arial" w:eastAsia="Arial" w:cs="Arial"/>
                <w:sz w:val="24"/>
                <w:szCs w:val="24"/>
              </w:rPr>
            </w:pPr>
            <w:r w:rsidRPr="09991827">
              <w:rPr>
                <w:rFonts w:ascii="Arial" w:hAnsi="Arial" w:eastAsia="Arial" w:cs="Arial"/>
                <w:sz w:val="24"/>
                <w:szCs w:val="24"/>
              </w:rPr>
              <w:t>Improved health and wellbeing</w:t>
            </w:r>
          </w:p>
        </w:tc>
      </w:tr>
      <w:tr w:rsidR="09991827" w:rsidTr="09991827" w14:paraId="6679F723" w14:textId="77777777">
        <w:trPr>
          <w:trHeight w:val="300"/>
        </w:trPr>
        <w:tc>
          <w:tcPr>
            <w:tcW w:w="1410" w:type="dxa"/>
            <w:vMerge/>
            <w:tcBorders>
              <w:left w:val="single" w:color="auto" w:sz="0" w:space="0"/>
              <w:bottom w:val="single" w:color="auto" w:sz="0" w:space="0"/>
              <w:right w:val="single" w:color="000000" w:themeColor="text1" w:sz="0" w:space="0"/>
            </w:tcBorders>
            <w:vAlign w:val="center"/>
          </w:tcPr>
          <w:p w:rsidR="00807AC7" w:rsidRDefault="00807AC7" w14:paraId="470EE059"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689ECF04" w14:textId="5F7DCB7E">
            <w:pPr>
              <w:keepNext/>
              <w:keepLines/>
              <w:rPr>
                <w:rFonts w:ascii="Arial" w:hAnsi="Arial" w:eastAsia="Arial" w:cs="Arial"/>
                <w:sz w:val="24"/>
                <w:szCs w:val="24"/>
              </w:rPr>
            </w:pPr>
            <w:r w:rsidRPr="09991827">
              <w:rPr>
                <w:rFonts w:ascii="Arial" w:hAnsi="Arial" w:eastAsia="Arial" w:cs="Arial"/>
                <w:sz w:val="24"/>
                <w:szCs w:val="24"/>
              </w:rPr>
              <w:t>3</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11BB212A" w14:textId="44670944">
            <w:pPr>
              <w:spacing w:line="259" w:lineRule="auto"/>
              <w:rPr>
                <w:rFonts w:ascii="Arial" w:hAnsi="Arial" w:eastAsia="Arial" w:cs="Arial"/>
                <w:sz w:val="24"/>
                <w:szCs w:val="24"/>
              </w:rPr>
            </w:pPr>
            <w:r w:rsidRPr="09991827">
              <w:rPr>
                <w:rFonts w:ascii="Arial" w:hAnsi="Arial" w:eastAsia="Arial" w:cs="Arial"/>
                <w:sz w:val="24"/>
                <w:szCs w:val="24"/>
              </w:rPr>
              <w:t>People feel more informed and aware</w:t>
            </w:r>
          </w:p>
        </w:tc>
      </w:tr>
      <w:tr w:rsidR="09991827" w:rsidTr="09991827" w14:paraId="6ED6854E" w14:textId="77777777">
        <w:trPr>
          <w:trHeight w:val="300"/>
        </w:trPr>
        <w:tc>
          <w:tcPr>
            <w:tcW w:w="1410" w:type="dxa"/>
            <w:vMerge w:val="restart"/>
            <w:tcBorders>
              <w:top w:val="single" w:color="000000" w:themeColor="text1" w:sz="6" w:space="0"/>
              <w:left w:val="single" w:color="auto" w:sz="6" w:space="0"/>
              <w:bottom w:val="single" w:color="auto" w:sz="6" w:space="0"/>
              <w:right w:val="single" w:color="000000" w:themeColor="text1" w:sz="6" w:space="0"/>
            </w:tcBorders>
            <w:tcMar>
              <w:left w:w="105" w:type="dxa"/>
              <w:right w:w="105" w:type="dxa"/>
            </w:tcMar>
          </w:tcPr>
          <w:p w:rsidR="09991827" w:rsidP="09991827" w:rsidRDefault="09991827" w14:paraId="6D33B708" w14:textId="7DB8152B">
            <w:pPr>
              <w:keepNext/>
              <w:keepLines/>
              <w:rPr>
                <w:rFonts w:ascii="Arial" w:hAnsi="Arial" w:eastAsia="Arial" w:cs="Arial"/>
                <w:sz w:val="24"/>
                <w:szCs w:val="24"/>
              </w:rPr>
            </w:pPr>
            <w:r w:rsidRPr="09991827">
              <w:rPr>
                <w:rFonts w:ascii="Arial" w:hAnsi="Arial" w:eastAsia="Arial" w:cs="Arial"/>
                <w:sz w:val="24"/>
                <w:szCs w:val="24"/>
              </w:rPr>
              <w:t>Carers</w:t>
            </w:r>
          </w:p>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4354FC14" w14:textId="17E85E0E">
            <w:pPr>
              <w:keepNext/>
              <w:keepLines/>
              <w:rPr>
                <w:rFonts w:ascii="Arial" w:hAnsi="Arial" w:eastAsia="Arial" w:cs="Arial"/>
                <w:sz w:val="24"/>
                <w:szCs w:val="24"/>
              </w:rPr>
            </w:pPr>
            <w:r w:rsidRPr="09991827">
              <w:rPr>
                <w:rFonts w:ascii="Arial" w:hAnsi="Arial" w:eastAsia="Arial" w:cs="Arial"/>
                <w:sz w:val="24"/>
                <w:szCs w:val="24"/>
              </w:rPr>
              <w:t>4</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7BBF0D62" w14:textId="70AA701D">
            <w:pPr>
              <w:spacing w:line="259" w:lineRule="auto"/>
              <w:rPr>
                <w:rFonts w:ascii="Arial" w:hAnsi="Arial" w:eastAsia="Arial" w:cs="Arial"/>
                <w:sz w:val="24"/>
                <w:szCs w:val="24"/>
              </w:rPr>
            </w:pPr>
            <w:r w:rsidRPr="09991827">
              <w:rPr>
                <w:rFonts w:ascii="Arial" w:hAnsi="Arial" w:eastAsia="Arial" w:cs="Arial"/>
                <w:sz w:val="24"/>
                <w:szCs w:val="24"/>
              </w:rPr>
              <w:t>Carers feel more informed and aware</w:t>
            </w:r>
          </w:p>
        </w:tc>
      </w:tr>
      <w:tr w:rsidR="09991827" w:rsidTr="09991827" w14:paraId="71CC63F2" w14:textId="77777777">
        <w:trPr>
          <w:trHeight w:val="300"/>
        </w:trPr>
        <w:tc>
          <w:tcPr>
            <w:tcW w:w="1410" w:type="dxa"/>
            <w:vMerge/>
            <w:tcBorders>
              <w:left w:val="single" w:color="auto" w:sz="0" w:space="0"/>
              <w:right w:val="single" w:color="000000" w:themeColor="text1" w:sz="0" w:space="0"/>
            </w:tcBorders>
            <w:vAlign w:val="center"/>
          </w:tcPr>
          <w:p w:rsidR="00807AC7" w:rsidRDefault="00807AC7" w14:paraId="4941FA98"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691AC827" w14:textId="7D04B52C">
            <w:pPr>
              <w:keepNext/>
              <w:keepLines/>
              <w:rPr>
                <w:rFonts w:ascii="Arial" w:hAnsi="Arial" w:eastAsia="Arial" w:cs="Arial"/>
                <w:sz w:val="24"/>
                <w:szCs w:val="24"/>
              </w:rPr>
            </w:pPr>
            <w:r w:rsidRPr="09991827">
              <w:rPr>
                <w:rFonts w:ascii="Arial" w:hAnsi="Arial" w:eastAsia="Arial" w:cs="Arial"/>
                <w:sz w:val="24"/>
                <w:szCs w:val="24"/>
              </w:rPr>
              <w:t>5</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20DAC9FB" w14:textId="1F7F6536">
            <w:pPr>
              <w:spacing w:line="259" w:lineRule="auto"/>
              <w:rPr>
                <w:rFonts w:ascii="Arial" w:hAnsi="Arial" w:eastAsia="Arial" w:cs="Arial"/>
                <w:sz w:val="24"/>
                <w:szCs w:val="24"/>
              </w:rPr>
            </w:pPr>
            <w:r w:rsidRPr="09991827">
              <w:rPr>
                <w:rFonts w:ascii="Arial" w:hAnsi="Arial" w:eastAsia="Arial" w:cs="Arial"/>
                <w:sz w:val="24"/>
                <w:szCs w:val="24"/>
              </w:rPr>
              <w:t>Carers health and wellbeing are improved</w:t>
            </w:r>
          </w:p>
        </w:tc>
      </w:tr>
      <w:tr w:rsidR="09991827" w:rsidTr="09991827" w14:paraId="446382B7" w14:textId="77777777">
        <w:trPr>
          <w:trHeight w:val="300"/>
        </w:trPr>
        <w:tc>
          <w:tcPr>
            <w:tcW w:w="1410" w:type="dxa"/>
            <w:vMerge/>
            <w:tcBorders>
              <w:left w:val="single" w:color="auto" w:sz="0" w:space="0"/>
              <w:bottom w:val="single" w:color="auto" w:sz="0" w:space="0"/>
              <w:right w:val="single" w:color="000000" w:themeColor="text1" w:sz="0" w:space="0"/>
            </w:tcBorders>
            <w:vAlign w:val="center"/>
          </w:tcPr>
          <w:p w:rsidR="00807AC7" w:rsidRDefault="00807AC7" w14:paraId="3812220A"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53E43409" w14:textId="742033E3">
            <w:pPr>
              <w:keepNext/>
              <w:keepLines/>
              <w:rPr>
                <w:rFonts w:ascii="Arial" w:hAnsi="Arial" w:eastAsia="Arial" w:cs="Arial"/>
                <w:sz w:val="24"/>
                <w:szCs w:val="24"/>
              </w:rPr>
            </w:pPr>
            <w:r w:rsidRPr="09991827">
              <w:rPr>
                <w:rFonts w:ascii="Arial" w:hAnsi="Arial" w:eastAsia="Arial" w:cs="Arial"/>
                <w:sz w:val="24"/>
                <w:szCs w:val="24"/>
              </w:rPr>
              <w:t>6</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6EB883C6" w14:textId="1E127E3F">
            <w:pPr>
              <w:spacing w:line="259" w:lineRule="auto"/>
              <w:rPr>
                <w:rFonts w:ascii="Arial" w:hAnsi="Arial" w:eastAsia="Arial" w:cs="Arial"/>
                <w:sz w:val="24"/>
                <w:szCs w:val="24"/>
              </w:rPr>
            </w:pPr>
            <w:r w:rsidRPr="09991827">
              <w:rPr>
                <w:rFonts w:ascii="Arial" w:hAnsi="Arial" w:eastAsia="Arial" w:cs="Arial"/>
                <w:sz w:val="24"/>
                <w:szCs w:val="24"/>
              </w:rPr>
              <w:t>Carers are more able to have a life outside of caring</w:t>
            </w:r>
          </w:p>
        </w:tc>
      </w:tr>
      <w:tr w:rsidR="09991827" w:rsidTr="09991827" w14:paraId="21F29529" w14:textId="77777777">
        <w:trPr>
          <w:trHeight w:val="300"/>
        </w:trPr>
        <w:tc>
          <w:tcPr>
            <w:tcW w:w="1410" w:type="dxa"/>
            <w:vMerge w:val="restart"/>
            <w:tcBorders>
              <w:top w:val="single" w:color="auto" w:sz="6" w:space="0"/>
              <w:left w:val="single" w:color="auto" w:sz="6" w:space="0"/>
              <w:bottom w:val="single" w:color="auto" w:sz="6" w:space="0"/>
              <w:right w:val="single" w:color="000000" w:themeColor="text1" w:sz="6" w:space="0"/>
            </w:tcBorders>
            <w:tcMar>
              <w:left w:w="105" w:type="dxa"/>
              <w:right w:w="105" w:type="dxa"/>
            </w:tcMar>
          </w:tcPr>
          <w:p w:rsidR="09991827" w:rsidP="09991827" w:rsidRDefault="09991827" w14:paraId="60A44ECC" w14:textId="35B2237F">
            <w:pPr>
              <w:keepNext/>
              <w:keepLines/>
              <w:rPr>
                <w:rFonts w:ascii="Arial" w:hAnsi="Arial" w:eastAsia="Arial" w:cs="Arial"/>
                <w:sz w:val="24"/>
                <w:szCs w:val="24"/>
              </w:rPr>
            </w:pPr>
            <w:r w:rsidRPr="09991827">
              <w:rPr>
                <w:rFonts w:ascii="Arial" w:hAnsi="Arial" w:eastAsia="Arial" w:cs="Arial"/>
                <w:sz w:val="24"/>
                <w:szCs w:val="24"/>
              </w:rPr>
              <w:t>Children, Young People &amp; Families</w:t>
            </w:r>
          </w:p>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6F6BCC5E" w14:textId="3ED17966">
            <w:pPr>
              <w:spacing w:beforeAutospacing="1" w:afterAutospacing="1"/>
              <w:rPr>
                <w:rFonts w:ascii="Arial" w:hAnsi="Arial" w:eastAsia="Arial" w:cs="Arial"/>
                <w:sz w:val="24"/>
                <w:szCs w:val="24"/>
              </w:rPr>
            </w:pPr>
            <w:r w:rsidRPr="09991827">
              <w:rPr>
                <w:rFonts w:ascii="Arial" w:hAnsi="Arial" w:eastAsia="Arial" w:cs="Arial"/>
                <w:sz w:val="24"/>
                <w:szCs w:val="24"/>
              </w:rPr>
              <w:t>7</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22F298CA" w14:textId="02986B86">
            <w:pPr>
              <w:spacing w:line="259" w:lineRule="auto"/>
              <w:rPr>
                <w:rFonts w:ascii="Arial" w:hAnsi="Arial" w:eastAsia="Arial" w:cs="Arial"/>
                <w:sz w:val="24"/>
                <w:szCs w:val="24"/>
              </w:rPr>
            </w:pPr>
            <w:r w:rsidRPr="09991827">
              <w:rPr>
                <w:rFonts w:ascii="Arial" w:hAnsi="Arial" w:eastAsia="Arial" w:cs="Arial"/>
                <w:sz w:val="24"/>
                <w:szCs w:val="24"/>
              </w:rPr>
              <w:t>Health and wellbeing improved</w:t>
            </w:r>
          </w:p>
        </w:tc>
      </w:tr>
      <w:tr w:rsidR="09991827" w:rsidTr="09991827" w14:paraId="540DA563" w14:textId="77777777">
        <w:trPr>
          <w:trHeight w:val="300"/>
        </w:trPr>
        <w:tc>
          <w:tcPr>
            <w:tcW w:w="1410" w:type="dxa"/>
            <w:vMerge/>
            <w:tcBorders>
              <w:left w:val="single" w:color="auto" w:sz="0" w:space="0"/>
              <w:right w:val="single" w:color="000000" w:themeColor="text1" w:sz="0" w:space="0"/>
            </w:tcBorders>
            <w:vAlign w:val="center"/>
          </w:tcPr>
          <w:p w:rsidR="00807AC7" w:rsidRDefault="00807AC7" w14:paraId="76C94A20"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233E9749" w14:textId="27552E33">
            <w:pPr>
              <w:spacing w:beforeAutospacing="1" w:afterAutospacing="1"/>
              <w:rPr>
                <w:rFonts w:ascii="Arial" w:hAnsi="Arial" w:eastAsia="Arial" w:cs="Arial"/>
                <w:sz w:val="24"/>
                <w:szCs w:val="24"/>
              </w:rPr>
            </w:pPr>
            <w:r w:rsidRPr="09991827">
              <w:rPr>
                <w:rFonts w:ascii="Arial" w:hAnsi="Arial" w:eastAsia="Arial" w:cs="Arial"/>
                <w:sz w:val="24"/>
                <w:szCs w:val="24"/>
              </w:rPr>
              <w:t>8</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2EBA717A" w14:textId="3EFDD6FE">
            <w:pPr>
              <w:spacing w:line="259" w:lineRule="auto"/>
              <w:rPr>
                <w:rFonts w:ascii="Arial" w:hAnsi="Arial" w:eastAsia="Arial" w:cs="Arial"/>
                <w:sz w:val="24"/>
                <w:szCs w:val="24"/>
              </w:rPr>
            </w:pPr>
            <w:r w:rsidRPr="09991827">
              <w:rPr>
                <w:rFonts w:ascii="Arial" w:hAnsi="Arial" w:eastAsia="Arial" w:cs="Arial"/>
                <w:sz w:val="24"/>
                <w:szCs w:val="24"/>
              </w:rPr>
              <w:t>Family relationships are strengthened</w:t>
            </w:r>
          </w:p>
        </w:tc>
      </w:tr>
      <w:tr w:rsidR="09991827" w:rsidTr="09991827" w14:paraId="1808F8DC" w14:textId="77777777">
        <w:trPr>
          <w:trHeight w:val="300"/>
        </w:trPr>
        <w:tc>
          <w:tcPr>
            <w:tcW w:w="1410" w:type="dxa"/>
            <w:vMerge/>
            <w:tcBorders>
              <w:top w:val="single" w:color="auto" w:sz="0" w:space="0"/>
              <w:left w:val="single" w:color="auto" w:sz="0" w:space="0"/>
              <w:bottom w:val="single" w:color="auto" w:sz="0" w:space="0"/>
              <w:right w:val="single" w:color="000000" w:themeColor="text1" w:sz="0" w:space="0"/>
            </w:tcBorders>
            <w:vAlign w:val="center"/>
          </w:tcPr>
          <w:p w:rsidR="00807AC7" w:rsidRDefault="00807AC7" w14:paraId="5EF2BDEC" w14:textId="77777777"/>
        </w:tc>
        <w:tc>
          <w:tcPr>
            <w:tcW w:w="705" w:type="dxa"/>
            <w:tcBorders>
              <w:top w:val="single" w:color="auto" w:sz="6" w:space="0"/>
              <w:left w:val="single" w:color="000000" w:themeColor="text1" w:sz="6" w:space="0"/>
              <w:bottom w:val="single" w:color="auto" w:sz="6" w:space="0"/>
              <w:right w:val="single" w:color="000000" w:themeColor="text1" w:sz="6" w:space="0"/>
            </w:tcBorders>
            <w:tcMar>
              <w:left w:w="105" w:type="dxa"/>
              <w:right w:w="105" w:type="dxa"/>
            </w:tcMar>
          </w:tcPr>
          <w:p w:rsidR="09991827" w:rsidP="09991827" w:rsidRDefault="09991827" w14:paraId="33D7C20D" w14:textId="4D11AD23">
            <w:pPr>
              <w:spacing w:beforeAutospacing="1" w:afterAutospacing="1"/>
              <w:rPr>
                <w:rFonts w:ascii="Arial" w:hAnsi="Arial" w:eastAsia="Arial" w:cs="Arial"/>
                <w:sz w:val="24"/>
                <w:szCs w:val="24"/>
              </w:rPr>
            </w:pPr>
            <w:r w:rsidRPr="09991827">
              <w:rPr>
                <w:rFonts w:ascii="Arial" w:hAnsi="Arial" w:eastAsia="Arial" w:cs="Arial"/>
                <w:sz w:val="24"/>
                <w:szCs w:val="24"/>
              </w:rPr>
              <w:t>9</w:t>
            </w:r>
          </w:p>
        </w:tc>
        <w:tc>
          <w:tcPr>
            <w:tcW w:w="6795" w:type="dxa"/>
            <w:tcBorders>
              <w:top w:val="single" w:color="auto" w:sz="6" w:space="0"/>
              <w:left w:val="single" w:color="000000" w:themeColor="text1" w:sz="6" w:space="0"/>
              <w:bottom w:val="single" w:color="auto" w:sz="6" w:space="0"/>
              <w:right w:val="single" w:color="auto" w:sz="6" w:space="0"/>
            </w:tcBorders>
            <w:tcMar>
              <w:left w:w="105" w:type="dxa"/>
              <w:right w:w="105" w:type="dxa"/>
            </w:tcMar>
          </w:tcPr>
          <w:p w:rsidR="09991827" w:rsidP="09991827" w:rsidRDefault="09991827" w14:paraId="4BE02E59" w14:textId="730599B7">
            <w:pPr>
              <w:spacing w:line="259" w:lineRule="auto"/>
              <w:rPr>
                <w:rFonts w:ascii="Arial" w:hAnsi="Arial" w:eastAsia="Arial" w:cs="Arial"/>
                <w:sz w:val="24"/>
                <w:szCs w:val="24"/>
              </w:rPr>
            </w:pPr>
            <w:r w:rsidRPr="09991827">
              <w:rPr>
                <w:rFonts w:ascii="Arial" w:hAnsi="Arial" w:eastAsia="Arial" w:cs="Arial"/>
                <w:sz w:val="24"/>
                <w:szCs w:val="24"/>
              </w:rPr>
              <w:t>Children, young people and families become more resilient</w:t>
            </w:r>
          </w:p>
        </w:tc>
      </w:tr>
    </w:tbl>
    <w:p w:rsidR="09991827" w:rsidP="09991827" w:rsidRDefault="09991827" w14:paraId="0A2C20EC" w14:textId="58B0C3F8">
      <w:pPr>
        <w:rPr>
          <w:rFonts w:ascii="Arial" w:hAnsi="Arial" w:cs="Arial"/>
          <w:sz w:val="24"/>
          <w:szCs w:val="24"/>
        </w:rPr>
      </w:pPr>
    </w:p>
    <w:p w:rsidR="00E4755D" w:rsidP="004F13A6" w:rsidRDefault="00E4755D" w14:paraId="3E31EB41" w14:textId="77777777">
      <w:pPr>
        <w:rPr>
          <w:rFonts w:ascii="Arial" w:hAnsi="Arial" w:cs="Arial"/>
          <w:sz w:val="24"/>
          <w:szCs w:val="24"/>
        </w:rPr>
      </w:pPr>
    </w:p>
    <w:p w:rsidR="00C33BFA" w:rsidP="00EB4C28" w:rsidRDefault="00C33BFA" w14:paraId="28C4F1D8" w14:textId="77777777">
      <w:pPr>
        <w:rPr>
          <w:rFonts w:ascii="Arial" w:hAnsi="Arial" w:cs="Arial"/>
          <w:sz w:val="24"/>
          <w:szCs w:val="24"/>
        </w:rPr>
      </w:pPr>
    </w:p>
    <w:p w:rsidRPr="004E1B21" w:rsidR="005A4EC3" w:rsidP="005A4EC3" w:rsidRDefault="006F4D37" w14:paraId="7F7D2F78" w14:textId="40DBB938">
      <w:pPr>
        <w:rPr>
          <w:rFonts w:ascii="Arial" w:hAnsi="Arial" w:cs="Arial"/>
          <w:b/>
          <w:bCs/>
          <w:sz w:val="28"/>
          <w:szCs w:val="28"/>
        </w:rPr>
      </w:pPr>
      <w:r>
        <w:rPr>
          <w:rFonts w:ascii="Arial" w:hAnsi="Arial" w:cs="Arial"/>
          <w:b/>
          <w:bCs/>
          <w:sz w:val="28"/>
          <w:szCs w:val="28"/>
        </w:rPr>
        <w:t>A.</w:t>
      </w:r>
      <w:r w:rsidRPr="51BEC5FF" w:rsidR="26C26DB3">
        <w:rPr>
          <w:rFonts w:ascii="Arial" w:hAnsi="Arial" w:cs="Arial"/>
          <w:b/>
          <w:bCs/>
          <w:sz w:val="28"/>
          <w:szCs w:val="28"/>
        </w:rPr>
        <w:t>2 Applicant</w:t>
      </w:r>
      <w:r w:rsidRPr="51BEC5FF" w:rsidR="00B4523D">
        <w:rPr>
          <w:rFonts w:ascii="Arial" w:hAnsi="Arial" w:cs="Arial"/>
          <w:b/>
          <w:bCs/>
          <w:sz w:val="28"/>
          <w:szCs w:val="28"/>
        </w:rPr>
        <w:t xml:space="preserve"> Guidance </w:t>
      </w:r>
    </w:p>
    <w:p w:rsidRPr="00663BBC" w:rsidR="00A479C8" w:rsidP="005A4EC3" w:rsidRDefault="00A479C8" w14:paraId="0BD5B360" w14:textId="77777777">
      <w:pPr>
        <w:rPr>
          <w:rFonts w:ascii="Arial" w:hAnsi="Arial" w:cs="Arial"/>
          <w:b/>
          <w:bCs/>
          <w:sz w:val="24"/>
          <w:szCs w:val="24"/>
        </w:rPr>
      </w:pPr>
    </w:p>
    <w:p w:rsidR="00B4523D" w:rsidP="3CDBB441" w:rsidRDefault="006F4D37" w14:paraId="75FC1A44" w14:textId="2972F9C8">
      <w:pPr>
        <w:rPr>
          <w:rFonts w:ascii="Arial" w:hAnsi="Arial" w:cs="Arial"/>
          <w:b/>
          <w:bCs/>
          <w:sz w:val="24"/>
          <w:szCs w:val="24"/>
        </w:rPr>
      </w:pPr>
      <w:r w:rsidRPr="5D4E3D35">
        <w:rPr>
          <w:rFonts w:ascii="Arial" w:hAnsi="Arial" w:eastAsia="Arial" w:cs="Arial"/>
          <w:b/>
          <w:bCs/>
          <w:color w:val="000000" w:themeColor="text1"/>
          <w:sz w:val="24"/>
          <w:szCs w:val="24"/>
        </w:rPr>
        <w:t>A.</w:t>
      </w:r>
      <w:r w:rsidRPr="5D4E3D35" w:rsidR="00A479C8">
        <w:rPr>
          <w:rFonts w:ascii="Arial" w:hAnsi="Arial" w:eastAsia="Arial" w:cs="Arial"/>
          <w:b/>
          <w:bCs/>
          <w:color w:val="000000" w:themeColor="text1"/>
          <w:sz w:val="24"/>
          <w:szCs w:val="24"/>
        </w:rPr>
        <w:t>2.1</w:t>
      </w:r>
      <w:r w:rsidRPr="5D4E3D35" w:rsidR="00A479C8">
        <w:rPr>
          <w:rFonts w:ascii="Arial" w:hAnsi="Arial" w:eastAsia="Arial" w:cs="Arial"/>
          <w:color w:val="000000" w:themeColor="text1"/>
          <w:sz w:val="24"/>
          <w:szCs w:val="24"/>
        </w:rPr>
        <w:t xml:space="preserve"> </w:t>
      </w:r>
      <w:r w:rsidRPr="5D4E3D35" w:rsidR="00253605">
        <w:rPr>
          <w:rFonts w:ascii="Arial" w:hAnsi="Arial" w:cs="Arial"/>
          <w:b/>
          <w:bCs/>
          <w:sz w:val="24"/>
          <w:szCs w:val="24"/>
        </w:rPr>
        <w:t xml:space="preserve">Who Can Apply </w:t>
      </w:r>
    </w:p>
    <w:p w:rsidR="00374E76" w:rsidP="00BC241D" w:rsidRDefault="00ED1CB6" w14:paraId="4F0188DB" w14:textId="0F492360">
      <w:pPr>
        <w:jc w:val="both"/>
        <w:rPr>
          <w:rFonts w:ascii="Arial" w:hAnsi="Arial" w:cs="Arial"/>
          <w:sz w:val="24"/>
          <w:szCs w:val="24"/>
        </w:rPr>
      </w:pPr>
      <w:r w:rsidRPr="4F05F981">
        <w:rPr>
          <w:rFonts w:ascii="Arial" w:hAnsi="Arial" w:cs="Arial"/>
          <w:sz w:val="24"/>
          <w:szCs w:val="24"/>
        </w:rPr>
        <w:t xml:space="preserve">Any community and voluntary </w:t>
      </w:r>
      <w:r w:rsidRPr="4F05F981" w:rsidR="00705D72">
        <w:rPr>
          <w:rFonts w:ascii="Arial" w:hAnsi="Arial" w:cs="Arial"/>
          <w:sz w:val="24"/>
          <w:szCs w:val="24"/>
        </w:rPr>
        <w:t>organisation</w:t>
      </w:r>
      <w:r w:rsidRPr="4F05F981">
        <w:rPr>
          <w:rFonts w:ascii="Arial" w:hAnsi="Arial" w:cs="Arial"/>
          <w:sz w:val="24"/>
          <w:szCs w:val="24"/>
        </w:rPr>
        <w:t xml:space="preserve"> serving the people of North Lanarkshire can apply for this fund</w:t>
      </w:r>
      <w:r w:rsidRPr="4F05F981" w:rsidR="006C4D75">
        <w:rPr>
          <w:rFonts w:ascii="Arial" w:hAnsi="Arial" w:cs="Arial"/>
          <w:sz w:val="24"/>
          <w:szCs w:val="24"/>
        </w:rPr>
        <w:t xml:space="preserve"> </w:t>
      </w:r>
      <w:proofErr w:type="gramStart"/>
      <w:r w:rsidRPr="4F05F981" w:rsidR="006C4D75">
        <w:rPr>
          <w:rFonts w:ascii="Arial" w:hAnsi="Arial" w:cs="Arial"/>
          <w:sz w:val="24"/>
          <w:szCs w:val="24"/>
        </w:rPr>
        <w:t>as long as</w:t>
      </w:r>
      <w:proofErr w:type="gramEnd"/>
      <w:r w:rsidRPr="4F05F981" w:rsidR="006C4D75">
        <w:rPr>
          <w:rFonts w:ascii="Arial" w:hAnsi="Arial" w:cs="Arial"/>
          <w:sz w:val="24"/>
          <w:szCs w:val="24"/>
        </w:rPr>
        <w:t xml:space="preserve"> they demonstrate in their application how th</w:t>
      </w:r>
      <w:r w:rsidRPr="4F05F981" w:rsidR="00374E76">
        <w:rPr>
          <w:rFonts w:ascii="Arial" w:hAnsi="Arial" w:cs="Arial"/>
          <w:sz w:val="24"/>
          <w:szCs w:val="24"/>
        </w:rPr>
        <w:t xml:space="preserve">eir project would comply with the purpose, beneficiaries </w:t>
      </w:r>
      <w:r w:rsidRPr="7FB40743" w:rsidR="15B1F29F">
        <w:rPr>
          <w:rFonts w:ascii="Arial" w:hAnsi="Arial" w:cs="Arial"/>
          <w:sz w:val="24"/>
          <w:szCs w:val="24"/>
        </w:rPr>
        <w:t xml:space="preserve">and </w:t>
      </w:r>
      <w:r w:rsidRPr="4F05F981" w:rsidR="00374E76">
        <w:rPr>
          <w:rFonts w:ascii="Arial" w:hAnsi="Arial" w:cs="Arial"/>
          <w:sz w:val="24"/>
          <w:szCs w:val="24"/>
        </w:rPr>
        <w:t>priorities of the fund</w:t>
      </w:r>
      <w:r w:rsidRPr="4F05F981">
        <w:rPr>
          <w:rFonts w:ascii="Arial" w:hAnsi="Arial" w:cs="Arial"/>
          <w:sz w:val="24"/>
          <w:szCs w:val="24"/>
        </w:rPr>
        <w:t>.</w:t>
      </w:r>
    </w:p>
    <w:p w:rsidRPr="00271EEF" w:rsidR="00AD0EB4" w:rsidP="41B07DBD" w:rsidRDefault="00AD0EB4" w14:paraId="18EB4D31" w14:textId="67988E93">
      <w:pPr>
        <w:rPr>
          <w:rFonts w:ascii="Arial" w:hAnsi="Arial" w:eastAsia="Arial" w:cs="Arial"/>
          <w:sz w:val="24"/>
          <w:szCs w:val="24"/>
        </w:rPr>
      </w:pPr>
    </w:p>
    <w:p w:rsidRPr="00271EEF" w:rsidR="00AD0EB4" w:rsidP="09991827" w:rsidRDefault="00AD0EB4" w14:paraId="25E1F1BE" w14:textId="7ABBD129">
      <w:pPr>
        <w:jc w:val="both"/>
        <w:rPr>
          <w:rFonts w:ascii="Arial" w:hAnsi="Arial" w:eastAsia="Arial" w:cs="Arial"/>
          <w:sz w:val="24"/>
          <w:szCs w:val="24"/>
        </w:rPr>
      </w:pPr>
      <w:r w:rsidRPr="09991827">
        <w:rPr>
          <w:rFonts w:ascii="Arial" w:hAnsi="Arial" w:eastAsia="Arial" w:cs="Arial"/>
          <w:sz w:val="24"/>
          <w:szCs w:val="24"/>
        </w:rPr>
        <w:t>Multiple org</w:t>
      </w:r>
      <w:r w:rsidRPr="09991827" w:rsidR="000B7E8F">
        <w:rPr>
          <w:rFonts w:ascii="Arial" w:hAnsi="Arial" w:eastAsia="Arial" w:cs="Arial"/>
          <w:sz w:val="24"/>
          <w:szCs w:val="24"/>
        </w:rPr>
        <w:t xml:space="preserve">anisations can collaboratively apply for funding in one application however </w:t>
      </w:r>
      <w:r w:rsidRPr="09991827" w:rsidR="001D191E">
        <w:rPr>
          <w:rFonts w:ascii="Arial" w:hAnsi="Arial" w:eastAsia="Arial" w:cs="Arial"/>
          <w:sz w:val="24"/>
          <w:szCs w:val="24"/>
        </w:rPr>
        <w:t>the maximum amount of funding for this application will remain £50,000</w:t>
      </w:r>
      <w:r w:rsidRPr="09991827" w:rsidR="00271EEF">
        <w:rPr>
          <w:rFonts w:ascii="Arial" w:hAnsi="Arial" w:eastAsia="Arial" w:cs="Arial"/>
          <w:sz w:val="24"/>
          <w:szCs w:val="24"/>
        </w:rPr>
        <w:t>.</w:t>
      </w:r>
      <w:bookmarkStart w:name="_GoBack" w:id="0"/>
      <w:bookmarkEnd w:id="0"/>
    </w:p>
    <w:p w:rsidRPr="00ED1CB6" w:rsidR="00ED1CB6" w:rsidP="09991827" w:rsidRDefault="00ED1CB6" w14:paraId="733D0B1E" w14:textId="542F6B34">
      <w:pPr>
        <w:jc w:val="both"/>
        <w:rPr>
          <w:rFonts w:ascii="Arial" w:hAnsi="Arial" w:cs="Arial"/>
          <w:sz w:val="24"/>
          <w:szCs w:val="24"/>
        </w:rPr>
      </w:pPr>
    </w:p>
    <w:p w:rsidRPr="003B4E5C" w:rsidR="006F4D37" w:rsidP="09991827" w:rsidRDefault="085462D4" w14:paraId="03028A15" w14:textId="04987BDD">
      <w:pPr>
        <w:jc w:val="both"/>
        <w:rPr>
          <w:rFonts w:ascii="Arial" w:hAnsi="Arial" w:eastAsia="Arial" w:cs="Arial"/>
          <w:color w:val="000000" w:themeColor="text1"/>
          <w:sz w:val="24"/>
          <w:szCs w:val="24"/>
        </w:rPr>
      </w:pPr>
      <w:r w:rsidRPr="1FF3AF47">
        <w:rPr>
          <w:rFonts w:ascii="Arial" w:hAnsi="Arial" w:eastAsia="Arial" w:cs="Arial"/>
          <w:color w:val="000000" w:themeColor="text1"/>
          <w:sz w:val="24"/>
          <w:szCs w:val="24"/>
        </w:rPr>
        <w:t xml:space="preserve">Organisations can apply for funding for one or more projects, with a separate application for each project. However, given the high number of applicants to this fund, </w:t>
      </w:r>
      <w:r w:rsidRPr="1FF3AF47" w:rsidR="48DECF98">
        <w:rPr>
          <w:rFonts w:ascii="Arial" w:hAnsi="Arial" w:eastAsia="Arial" w:cs="Arial"/>
          <w:color w:val="000000" w:themeColor="text1"/>
          <w:sz w:val="24"/>
          <w:szCs w:val="24"/>
        </w:rPr>
        <w:t>only one project can be approved for funding per organisation.</w:t>
      </w:r>
    </w:p>
    <w:p w:rsidR="09991827" w:rsidP="1FF3AF47" w:rsidRDefault="09991827" w14:paraId="2228E75F" w14:textId="2EF89DCA">
      <w:pPr>
        <w:jc w:val="both"/>
        <w:rPr>
          <w:rFonts w:ascii="Arial" w:hAnsi="Arial" w:eastAsia="Arial" w:cs="Arial"/>
          <w:color w:val="000000" w:themeColor="text1"/>
          <w:sz w:val="24"/>
          <w:szCs w:val="24"/>
        </w:rPr>
      </w:pPr>
    </w:p>
    <w:p w:rsidRPr="007D6AFB" w:rsidR="481E1EE5" w:rsidP="09991827" w:rsidRDefault="481E1EE5" w14:paraId="0D96B907" w14:textId="32ADE9E3">
      <w:pPr>
        <w:jc w:val="both"/>
        <w:rPr>
          <w:rFonts w:ascii="Arial" w:hAnsi="Arial" w:eastAsia="Arial" w:cs="Arial"/>
          <w:b/>
          <w:bCs/>
          <w:color w:val="000000" w:themeColor="text1"/>
          <w:sz w:val="24"/>
          <w:szCs w:val="24"/>
        </w:rPr>
      </w:pPr>
      <w:r w:rsidRPr="007D6AFB">
        <w:rPr>
          <w:rFonts w:ascii="Arial" w:hAnsi="Arial" w:eastAsia="Arial" w:cs="Arial"/>
          <w:b/>
          <w:bCs/>
          <w:color w:val="000000" w:themeColor="text1"/>
          <w:sz w:val="24"/>
          <w:szCs w:val="24"/>
        </w:rPr>
        <w:t>A. 2.2</w:t>
      </w:r>
      <w:r w:rsidRPr="007D6AFB" w:rsidR="7B0647A2">
        <w:rPr>
          <w:rFonts w:ascii="Arial" w:hAnsi="Arial" w:eastAsia="Arial" w:cs="Arial"/>
          <w:b/>
          <w:bCs/>
          <w:color w:val="000000" w:themeColor="text1"/>
          <w:sz w:val="24"/>
          <w:szCs w:val="24"/>
        </w:rPr>
        <w:t xml:space="preserve"> Types of organisations that can apply for this fund:</w:t>
      </w:r>
    </w:p>
    <w:p w:rsidR="09991827" w:rsidP="09991827" w:rsidRDefault="09991827" w14:paraId="1B1CE865" w14:textId="5828629E">
      <w:pPr>
        <w:rPr>
          <w:rFonts w:ascii="Arial" w:hAnsi="Arial" w:eastAsia="Arial" w:cs="Arial"/>
          <w:color w:val="000000" w:themeColor="text1"/>
          <w:sz w:val="24"/>
          <w:szCs w:val="24"/>
        </w:rPr>
      </w:pPr>
    </w:p>
    <w:p w:rsidR="7B0647A2" w:rsidP="00295CD6" w:rsidRDefault="7B0647A2" w14:paraId="040DE996" w14:textId="0C78458C">
      <w:pPr>
        <w:pStyle w:val="ListParagraph"/>
        <w:numPr>
          <w:ilvl w:val="0"/>
          <w:numId w:val="4"/>
        </w:numPr>
      </w:pPr>
      <w:r w:rsidRPr="09991827">
        <w:rPr>
          <w:rFonts w:ascii="Arial" w:hAnsi="Arial" w:eastAsia="Arial" w:cs="Arial"/>
          <w:sz w:val="24"/>
          <w:szCs w:val="24"/>
        </w:rPr>
        <w:t xml:space="preserve">Scottish Charitable Incorporated Organisations (SCIO) </w:t>
      </w:r>
    </w:p>
    <w:p w:rsidR="7B0647A2" w:rsidP="00295CD6" w:rsidRDefault="7B0647A2" w14:paraId="3090608D" w14:textId="7CF79AEF">
      <w:pPr>
        <w:pStyle w:val="ListParagraph"/>
        <w:numPr>
          <w:ilvl w:val="0"/>
          <w:numId w:val="4"/>
        </w:numPr>
      </w:pPr>
      <w:r w:rsidRPr="09991827">
        <w:rPr>
          <w:rFonts w:ascii="Arial" w:hAnsi="Arial" w:eastAsia="Arial" w:cs="Arial"/>
          <w:sz w:val="24"/>
          <w:szCs w:val="24"/>
        </w:rPr>
        <w:t xml:space="preserve">Unincorporated Associations </w:t>
      </w:r>
    </w:p>
    <w:p w:rsidR="7B0647A2" w:rsidP="00295CD6" w:rsidRDefault="7B0647A2" w14:paraId="3059E5CA" w14:textId="3EA114E7">
      <w:pPr>
        <w:pStyle w:val="ListParagraph"/>
        <w:numPr>
          <w:ilvl w:val="0"/>
          <w:numId w:val="4"/>
        </w:numPr>
      </w:pPr>
      <w:r w:rsidRPr="09991827">
        <w:rPr>
          <w:rFonts w:ascii="Arial" w:hAnsi="Arial" w:eastAsia="Arial" w:cs="Arial"/>
          <w:sz w:val="24"/>
          <w:szCs w:val="24"/>
        </w:rPr>
        <w:t xml:space="preserve">Companies Limited by Guarantee </w:t>
      </w:r>
    </w:p>
    <w:p w:rsidR="7B0647A2" w:rsidP="00295CD6" w:rsidRDefault="7B0647A2" w14:paraId="2EB8FE0A" w14:textId="706805AC">
      <w:pPr>
        <w:pStyle w:val="ListParagraph"/>
        <w:numPr>
          <w:ilvl w:val="0"/>
          <w:numId w:val="4"/>
        </w:numPr>
      </w:pPr>
      <w:r w:rsidRPr="09991827">
        <w:rPr>
          <w:rFonts w:ascii="Arial" w:hAnsi="Arial" w:eastAsia="Arial" w:cs="Arial"/>
          <w:sz w:val="24"/>
          <w:szCs w:val="24"/>
        </w:rPr>
        <w:t xml:space="preserve">Trusts </w:t>
      </w:r>
    </w:p>
    <w:p w:rsidR="7B0647A2" w:rsidP="00295CD6" w:rsidRDefault="7B0647A2" w14:paraId="3F38F735" w14:textId="0B13BC5A">
      <w:pPr>
        <w:pStyle w:val="ListParagraph"/>
        <w:numPr>
          <w:ilvl w:val="0"/>
          <w:numId w:val="4"/>
        </w:numPr>
      </w:pPr>
      <w:r w:rsidRPr="09991827">
        <w:rPr>
          <w:rFonts w:ascii="Arial" w:hAnsi="Arial" w:eastAsia="Arial" w:cs="Arial"/>
          <w:sz w:val="24"/>
          <w:szCs w:val="24"/>
        </w:rPr>
        <w:t xml:space="preserve">Not-for-profit company or asset locked company or Community Interest Companies (CIC) </w:t>
      </w:r>
    </w:p>
    <w:p w:rsidR="7B0647A2" w:rsidP="00295CD6" w:rsidRDefault="7B0647A2" w14:paraId="199C20E0" w14:textId="086B4544">
      <w:pPr>
        <w:pStyle w:val="ListParagraph"/>
        <w:numPr>
          <w:ilvl w:val="0"/>
          <w:numId w:val="4"/>
        </w:numPr>
        <w:rPr>
          <w:rFonts w:ascii="Arial" w:hAnsi="Arial" w:eastAsia="Arial" w:cs="Arial"/>
          <w:sz w:val="24"/>
          <w:szCs w:val="24"/>
        </w:rPr>
      </w:pPr>
      <w:r w:rsidRPr="09991827">
        <w:rPr>
          <w:rFonts w:ascii="Arial" w:hAnsi="Arial" w:eastAsia="Arial" w:cs="Arial"/>
          <w:sz w:val="24"/>
          <w:szCs w:val="24"/>
        </w:rPr>
        <w:t xml:space="preserve">Cooperative and Community Benefit Societies </w:t>
      </w:r>
    </w:p>
    <w:p w:rsidR="7B0647A2" w:rsidP="00295CD6" w:rsidRDefault="7B0647A2" w14:paraId="57AEBAFF" w14:textId="30314899">
      <w:pPr>
        <w:pStyle w:val="ListParagraph"/>
        <w:numPr>
          <w:ilvl w:val="0"/>
          <w:numId w:val="4"/>
        </w:numPr>
      </w:pPr>
      <w:r w:rsidRPr="09991827">
        <w:rPr>
          <w:rFonts w:ascii="Arial" w:hAnsi="Arial" w:eastAsia="Arial" w:cs="Arial"/>
          <w:sz w:val="24"/>
          <w:szCs w:val="24"/>
        </w:rPr>
        <w:t>Community councils</w:t>
      </w:r>
    </w:p>
    <w:p w:rsidR="09991827" w:rsidP="09991827" w:rsidRDefault="09991827" w14:paraId="091A1466" w14:textId="6C735FEF">
      <w:pPr>
        <w:rPr>
          <w:rFonts w:ascii="Arial" w:hAnsi="Arial" w:eastAsia="Arial" w:cs="Arial"/>
          <w:color w:val="000000" w:themeColor="text1"/>
          <w:sz w:val="24"/>
          <w:szCs w:val="24"/>
        </w:rPr>
      </w:pPr>
    </w:p>
    <w:p w:rsidR="09991827" w:rsidP="09991827" w:rsidRDefault="09991827" w14:paraId="3416E2CC" w14:textId="38E60EC9">
      <w:pPr>
        <w:rPr>
          <w:rFonts w:ascii="Arial" w:hAnsi="Arial" w:eastAsia="Arial" w:cs="Arial"/>
          <w:color w:val="000000" w:themeColor="text1"/>
          <w:sz w:val="24"/>
          <w:szCs w:val="24"/>
        </w:rPr>
      </w:pPr>
    </w:p>
    <w:p w:rsidR="00C54F61" w:rsidP="1FF3AF47" w:rsidRDefault="4256B085" w14:paraId="4CBF0F30" w14:textId="4CC1BC36">
      <w:pPr>
        <w:spacing w:after="160" w:line="259" w:lineRule="auto"/>
        <w:rPr>
          <w:rFonts w:ascii="Arial" w:hAnsi="Arial" w:eastAsia="Arial" w:cs="Arial"/>
          <w:b/>
          <w:bCs/>
          <w:color w:val="000000" w:themeColor="text1"/>
          <w:sz w:val="24"/>
          <w:szCs w:val="24"/>
        </w:rPr>
      </w:pPr>
      <w:r w:rsidRPr="1FF3AF47">
        <w:rPr>
          <w:rFonts w:ascii="Arial" w:hAnsi="Arial" w:eastAsia="Arial" w:cs="Arial"/>
          <w:b/>
          <w:bCs/>
          <w:color w:val="000000" w:themeColor="text1"/>
          <w:sz w:val="24"/>
          <w:szCs w:val="24"/>
        </w:rPr>
        <w:t>A.2.3</w:t>
      </w:r>
      <w:r w:rsidR="00487C29">
        <w:rPr>
          <w:rFonts w:ascii="Arial" w:hAnsi="Arial" w:eastAsia="Arial" w:cs="Arial"/>
          <w:b/>
          <w:bCs/>
          <w:color w:val="000000" w:themeColor="text1"/>
          <w:sz w:val="24"/>
          <w:szCs w:val="24"/>
        </w:rPr>
        <w:t xml:space="preserve"> </w:t>
      </w:r>
      <w:r w:rsidR="00200F38">
        <w:rPr>
          <w:rFonts w:ascii="Arial" w:hAnsi="Arial" w:eastAsia="Arial" w:cs="Arial"/>
          <w:b/>
          <w:bCs/>
          <w:color w:val="000000" w:themeColor="text1"/>
          <w:sz w:val="24"/>
          <w:szCs w:val="24"/>
        </w:rPr>
        <w:t>Multiple Applica</w:t>
      </w:r>
      <w:r w:rsidR="006C11D0">
        <w:rPr>
          <w:rFonts w:ascii="Arial" w:hAnsi="Arial" w:eastAsia="Arial" w:cs="Arial"/>
          <w:b/>
          <w:bCs/>
          <w:color w:val="000000" w:themeColor="text1"/>
          <w:sz w:val="24"/>
          <w:szCs w:val="24"/>
        </w:rPr>
        <w:t>tions</w:t>
      </w:r>
    </w:p>
    <w:p w:rsidRPr="00FE5ED4" w:rsidR="09991827" w:rsidP="09991827" w:rsidRDefault="4256B085" w14:paraId="524C253C" w14:textId="0EFE2D6D">
      <w:pPr>
        <w:spacing w:after="160" w:line="259" w:lineRule="auto"/>
        <w:rPr>
          <w:rFonts w:ascii="Arial" w:hAnsi="Arial" w:eastAsia="Arial" w:cs="Arial"/>
          <w:color w:val="000000" w:themeColor="text1"/>
          <w:sz w:val="24"/>
          <w:szCs w:val="24"/>
          <w:highlight w:val="yellow"/>
        </w:rPr>
      </w:pPr>
      <w:r w:rsidRPr="1FF3AF47">
        <w:rPr>
          <w:rFonts w:ascii="Arial" w:hAnsi="Arial" w:eastAsia="Arial" w:cs="Arial"/>
          <w:color w:val="000000" w:themeColor="text1"/>
          <w:sz w:val="24"/>
          <w:szCs w:val="24"/>
        </w:rPr>
        <w:t>Where an org</w:t>
      </w:r>
      <w:r w:rsidRPr="1FF3AF47" w:rsidR="7CE1BB9F">
        <w:rPr>
          <w:rFonts w:ascii="Arial" w:hAnsi="Arial" w:eastAsia="Arial" w:cs="Arial"/>
          <w:color w:val="000000" w:themeColor="text1"/>
          <w:sz w:val="24"/>
          <w:szCs w:val="24"/>
        </w:rPr>
        <w:t>anisation</w:t>
      </w:r>
      <w:r w:rsidRPr="1FF3AF47">
        <w:rPr>
          <w:rFonts w:ascii="Arial" w:hAnsi="Arial" w:eastAsia="Arial" w:cs="Arial"/>
          <w:color w:val="000000" w:themeColor="text1"/>
          <w:sz w:val="24"/>
          <w:szCs w:val="24"/>
        </w:rPr>
        <w:t xml:space="preserve"> is making </w:t>
      </w:r>
      <w:r w:rsidRPr="1FF3AF47" w:rsidR="40D7AE29">
        <w:rPr>
          <w:rFonts w:ascii="Arial" w:hAnsi="Arial" w:eastAsia="Arial" w:cs="Arial"/>
          <w:color w:val="000000" w:themeColor="text1"/>
          <w:sz w:val="24"/>
          <w:szCs w:val="24"/>
        </w:rPr>
        <w:t>multiple</w:t>
      </w:r>
      <w:r w:rsidRPr="1FF3AF47">
        <w:rPr>
          <w:rFonts w:ascii="Arial" w:hAnsi="Arial" w:eastAsia="Arial" w:cs="Arial"/>
          <w:color w:val="000000" w:themeColor="text1"/>
          <w:sz w:val="24"/>
          <w:szCs w:val="24"/>
        </w:rPr>
        <w:t xml:space="preserve"> app</w:t>
      </w:r>
      <w:r w:rsidRPr="1FF3AF47" w:rsidR="066FDBCB">
        <w:rPr>
          <w:rFonts w:ascii="Arial" w:hAnsi="Arial" w:eastAsia="Arial" w:cs="Arial"/>
          <w:color w:val="000000" w:themeColor="text1"/>
          <w:sz w:val="24"/>
          <w:szCs w:val="24"/>
        </w:rPr>
        <w:t>lication</w:t>
      </w:r>
      <w:r w:rsidRPr="1FF3AF47">
        <w:rPr>
          <w:rFonts w:ascii="Arial" w:hAnsi="Arial" w:eastAsia="Arial" w:cs="Arial"/>
          <w:color w:val="000000" w:themeColor="text1"/>
          <w:sz w:val="24"/>
          <w:szCs w:val="24"/>
        </w:rPr>
        <w:t xml:space="preserve">s, please note that they should be </w:t>
      </w:r>
      <w:r w:rsidRPr="1FF3AF47" w:rsidR="176F081B">
        <w:rPr>
          <w:rFonts w:ascii="Arial" w:hAnsi="Arial" w:eastAsia="Arial" w:cs="Arial"/>
          <w:color w:val="000000" w:themeColor="text1"/>
          <w:sz w:val="24"/>
          <w:szCs w:val="24"/>
        </w:rPr>
        <w:t>coordinated,</w:t>
      </w:r>
      <w:r w:rsidRPr="1FF3AF47">
        <w:rPr>
          <w:rFonts w:ascii="Arial" w:hAnsi="Arial" w:eastAsia="Arial" w:cs="Arial"/>
          <w:color w:val="000000" w:themeColor="text1"/>
          <w:sz w:val="24"/>
          <w:szCs w:val="24"/>
        </w:rPr>
        <w:t xml:space="preserve"> and org</w:t>
      </w:r>
      <w:r w:rsidRPr="1FF3AF47" w:rsidR="633FD5DD">
        <w:rPr>
          <w:rFonts w:ascii="Arial" w:hAnsi="Arial" w:eastAsia="Arial" w:cs="Arial"/>
          <w:color w:val="000000" w:themeColor="text1"/>
          <w:sz w:val="24"/>
          <w:szCs w:val="24"/>
        </w:rPr>
        <w:t>anisations</w:t>
      </w:r>
      <w:r w:rsidRPr="1FF3AF47">
        <w:rPr>
          <w:rFonts w:ascii="Arial" w:hAnsi="Arial" w:eastAsia="Arial" w:cs="Arial"/>
          <w:color w:val="000000" w:themeColor="text1"/>
          <w:sz w:val="24"/>
          <w:szCs w:val="24"/>
        </w:rPr>
        <w:t xml:space="preserve"> should </w:t>
      </w:r>
      <w:r w:rsidRPr="1FF3AF47" w:rsidR="2E6FAD63">
        <w:rPr>
          <w:rFonts w:ascii="Arial" w:hAnsi="Arial" w:eastAsia="Arial" w:cs="Arial"/>
          <w:color w:val="000000" w:themeColor="text1"/>
          <w:sz w:val="24"/>
          <w:szCs w:val="24"/>
        </w:rPr>
        <w:t>prioritise</w:t>
      </w:r>
      <w:r w:rsidRPr="1FF3AF47">
        <w:rPr>
          <w:rFonts w:ascii="Arial" w:hAnsi="Arial" w:eastAsia="Arial" w:cs="Arial"/>
          <w:color w:val="000000" w:themeColor="text1"/>
          <w:sz w:val="24"/>
          <w:szCs w:val="24"/>
        </w:rPr>
        <w:t xml:space="preserve"> which one they would prefer funding for.</w:t>
      </w:r>
      <w:r w:rsidRPr="1FF3AF47">
        <w:rPr>
          <w:rFonts w:ascii="Arial" w:hAnsi="Arial" w:eastAsia="Arial" w:cs="Arial"/>
          <w:color w:val="000000" w:themeColor="text1"/>
          <w:sz w:val="24"/>
          <w:szCs w:val="24"/>
          <w:highlight w:val="yellow"/>
        </w:rPr>
        <w:t xml:space="preserve"> </w:t>
      </w:r>
    </w:p>
    <w:p w:rsidRPr="00ED1CB6" w:rsidR="00ED1CB6" w:rsidP="09991827" w:rsidRDefault="1D56B11C" w14:paraId="0F861C64" w14:textId="10011A40">
      <w:pPr>
        <w:spacing w:after="240"/>
        <w:jc w:val="both"/>
        <w:rPr>
          <w:rFonts w:ascii="Arial" w:hAnsi="Arial" w:eastAsia="Arial" w:cs="Arial"/>
          <w:b/>
          <w:bCs/>
          <w:color w:val="000000" w:themeColor="text1"/>
          <w:sz w:val="24"/>
          <w:szCs w:val="24"/>
        </w:rPr>
      </w:pPr>
      <w:r w:rsidRPr="1FF3AF47">
        <w:rPr>
          <w:rFonts w:ascii="Arial" w:hAnsi="Arial" w:eastAsia="Arial" w:cs="Arial"/>
          <w:b/>
          <w:bCs/>
          <w:color w:val="000000" w:themeColor="text1"/>
          <w:sz w:val="24"/>
          <w:szCs w:val="24"/>
        </w:rPr>
        <w:t>A.2.</w:t>
      </w:r>
      <w:r w:rsidRPr="1FF3AF47" w:rsidR="74D89080">
        <w:rPr>
          <w:rFonts w:ascii="Arial" w:hAnsi="Arial" w:eastAsia="Arial" w:cs="Arial"/>
          <w:b/>
          <w:bCs/>
          <w:color w:val="000000" w:themeColor="text1"/>
          <w:sz w:val="24"/>
          <w:szCs w:val="24"/>
        </w:rPr>
        <w:t>4</w:t>
      </w:r>
      <w:r w:rsidRPr="1FF3AF47">
        <w:rPr>
          <w:rFonts w:ascii="Arial" w:hAnsi="Arial" w:eastAsia="Arial" w:cs="Arial"/>
          <w:b/>
          <w:bCs/>
          <w:color w:val="000000" w:themeColor="text1"/>
          <w:sz w:val="24"/>
          <w:szCs w:val="24"/>
        </w:rPr>
        <w:t xml:space="preserve"> Funding Options</w:t>
      </w:r>
      <w:r w:rsidRPr="1FF3AF47" w:rsidR="1454C9AB">
        <w:rPr>
          <w:rFonts w:ascii="Arial" w:hAnsi="Arial" w:eastAsia="Arial" w:cs="Arial"/>
          <w:b/>
          <w:bCs/>
          <w:color w:val="000000" w:themeColor="text1"/>
          <w:sz w:val="24"/>
          <w:szCs w:val="24"/>
        </w:rPr>
        <w:t xml:space="preserve"> for Applicants</w:t>
      </w:r>
    </w:p>
    <w:p w:rsidR="000D343F" w:rsidP="09991827" w:rsidRDefault="33C46ECE" w14:paraId="1E0547CB" w14:textId="097D5972">
      <w:pPr>
        <w:spacing w:after="24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 xml:space="preserve">In </w:t>
      </w:r>
      <w:r w:rsidRPr="09991827" w:rsidR="38C3BEAC">
        <w:rPr>
          <w:rFonts w:ascii="Arial" w:hAnsi="Arial" w:eastAsia="Arial" w:cs="Arial"/>
          <w:color w:val="000000" w:themeColor="text1"/>
          <w:sz w:val="24"/>
          <w:szCs w:val="24"/>
        </w:rPr>
        <w:t xml:space="preserve">Phase </w:t>
      </w:r>
      <w:r w:rsidRPr="09991827" w:rsidR="58C2C93B">
        <w:rPr>
          <w:rFonts w:ascii="Arial" w:hAnsi="Arial" w:eastAsia="Arial" w:cs="Arial"/>
          <w:color w:val="000000" w:themeColor="text1"/>
          <w:sz w:val="24"/>
          <w:szCs w:val="24"/>
        </w:rPr>
        <w:t>4</w:t>
      </w:r>
      <w:r w:rsidRPr="09991827" w:rsidR="38C3BEAC">
        <w:rPr>
          <w:rFonts w:ascii="Arial" w:hAnsi="Arial" w:eastAsia="Arial" w:cs="Arial"/>
          <w:color w:val="000000" w:themeColor="text1"/>
          <w:sz w:val="24"/>
          <w:szCs w:val="24"/>
        </w:rPr>
        <w:t xml:space="preserve"> of</w:t>
      </w:r>
      <w:r w:rsidRPr="09991827">
        <w:rPr>
          <w:rFonts w:ascii="Arial" w:hAnsi="Arial" w:eastAsia="Arial" w:cs="Arial"/>
          <w:color w:val="000000" w:themeColor="text1"/>
          <w:sz w:val="24"/>
          <w:szCs w:val="24"/>
        </w:rPr>
        <w:t xml:space="preserve"> the Community Mental Health and Wellbeing Fund, there are </w:t>
      </w:r>
      <w:r w:rsidRPr="09991827" w:rsidR="38C3BEAC">
        <w:rPr>
          <w:rFonts w:ascii="Arial" w:hAnsi="Arial" w:eastAsia="Arial" w:cs="Arial"/>
          <w:color w:val="000000" w:themeColor="text1"/>
          <w:sz w:val="24"/>
          <w:szCs w:val="24"/>
        </w:rPr>
        <w:t xml:space="preserve">three </w:t>
      </w:r>
      <w:r w:rsidRPr="09991827" w:rsidR="38C665F4">
        <w:rPr>
          <w:rFonts w:ascii="Arial" w:hAnsi="Arial" w:eastAsia="Arial" w:cs="Arial"/>
          <w:color w:val="000000" w:themeColor="text1"/>
          <w:sz w:val="24"/>
          <w:szCs w:val="24"/>
        </w:rPr>
        <w:t xml:space="preserve">separate </w:t>
      </w:r>
      <w:r w:rsidRPr="09991827" w:rsidR="55BF871A">
        <w:rPr>
          <w:rFonts w:ascii="Arial" w:hAnsi="Arial" w:eastAsia="Arial" w:cs="Arial"/>
          <w:color w:val="000000" w:themeColor="text1"/>
          <w:sz w:val="24"/>
          <w:szCs w:val="24"/>
        </w:rPr>
        <w:t xml:space="preserve">but complementary </w:t>
      </w:r>
      <w:r w:rsidRPr="09991827">
        <w:rPr>
          <w:rFonts w:ascii="Arial" w:hAnsi="Arial" w:eastAsia="Arial" w:cs="Arial"/>
          <w:color w:val="000000" w:themeColor="text1"/>
          <w:sz w:val="24"/>
          <w:szCs w:val="24"/>
        </w:rPr>
        <w:t>funding streams</w:t>
      </w:r>
      <w:r w:rsidRPr="09991827" w:rsidR="192CA919">
        <w:rPr>
          <w:rFonts w:ascii="Arial" w:hAnsi="Arial" w:eastAsia="Arial" w:cs="Arial"/>
          <w:color w:val="000000" w:themeColor="text1"/>
          <w:sz w:val="24"/>
          <w:szCs w:val="24"/>
        </w:rPr>
        <w:t>.</w:t>
      </w:r>
      <w:r w:rsidRPr="09991827" w:rsidR="102A1E0D">
        <w:rPr>
          <w:rFonts w:ascii="Arial" w:hAnsi="Arial" w:eastAsia="Arial" w:cs="Arial"/>
          <w:color w:val="000000" w:themeColor="text1"/>
          <w:sz w:val="24"/>
          <w:szCs w:val="24"/>
        </w:rPr>
        <w:t xml:space="preserve"> Individual supporting guidance for each of these streams can be found on the </w:t>
      </w:r>
      <w:hyperlink w:history="1" r:id="rId11">
        <w:r w:rsidRPr="000018AF" w:rsidR="07902611">
          <w:rPr>
            <w:rStyle w:val="Hyperlink"/>
            <w:rFonts w:ascii="Arial" w:hAnsi="Arial" w:eastAsia="Arial" w:cs="Arial"/>
            <w:sz w:val="24"/>
            <w:szCs w:val="24"/>
          </w:rPr>
          <w:t>C</w:t>
        </w:r>
        <w:r w:rsidRPr="000018AF" w:rsidR="102A1E0D">
          <w:rPr>
            <w:rStyle w:val="Hyperlink"/>
            <w:rFonts w:ascii="Arial" w:hAnsi="Arial" w:eastAsia="Arial" w:cs="Arial"/>
            <w:sz w:val="24"/>
            <w:szCs w:val="24"/>
          </w:rPr>
          <w:t xml:space="preserve">ommunity </w:t>
        </w:r>
        <w:r w:rsidRPr="000018AF" w:rsidR="4C5FA450">
          <w:rPr>
            <w:rStyle w:val="Hyperlink"/>
            <w:rFonts w:ascii="Arial" w:hAnsi="Arial" w:eastAsia="Arial" w:cs="Arial"/>
            <w:sz w:val="24"/>
            <w:szCs w:val="24"/>
          </w:rPr>
          <w:t>S</w:t>
        </w:r>
        <w:r w:rsidRPr="000018AF" w:rsidR="102A1E0D">
          <w:rPr>
            <w:rStyle w:val="Hyperlink"/>
            <w:rFonts w:ascii="Arial" w:hAnsi="Arial" w:eastAsia="Arial" w:cs="Arial"/>
            <w:sz w:val="24"/>
            <w:szCs w:val="24"/>
          </w:rPr>
          <w:t>olutions website.</w:t>
        </w:r>
      </w:hyperlink>
    </w:p>
    <w:p w:rsidRPr="00E16041" w:rsidR="00DC6136" w:rsidP="1FF3AF47" w:rsidRDefault="352C04A6" w14:paraId="303BECC3" w14:textId="498AAEE9">
      <w:pPr>
        <w:spacing w:after="240"/>
        <w:jc w:val="both"/>
        <w:rPr>
          <w:rFonts w:ascii="Arial" w:hAnsi="Arial" w:eastAsia="Arial" w:cs="Arial"/>
          <w:b/>
          <w:bCs/>
          <w:color w:val="000000" w:themeColor="text1"/>
          <w:sz w:val="24"/>
          <w:szCs w:val="24"/>
        </w:rPr>
      </w:pPr>
      <w:r w:rsidRPr="25BBF654">
        <w:rPr>
          <w:rFonts w:ascii="Arial" w:hAnsi="Arial" w:eastAsia="Arial" w:cs="Arial"/>
          <w:b/>
          <w:bCs/>
          <w:color w:val="000000" w:themeColor="text1"/>
          <w:sz w:val="24"/>
          <w:szCs w:val="24"/>
        </w:rPr>
        <w:t xml:space="preserve">A.2.4.1 </w:t>
      </w:r>
      <w:r w:rsidRPr="25BBF654" w:rsidR="33C46ECE">
        <w:rPr>
          <w:rFonts w:ascii="Arial" w:hAnsi="Arial" w:eastAsia="Arial" w:cs="Arial"/>
          <w:b/>
          <w:bCs/>
          <w:color w:val="000000" w:themeColor="text1"/>
          <w:sz w:val="24"/>
          <w:szCs w:val="24"/>
        </w:rPr>
        <w:t xml:space="preserve">Existing Projects </w:t>
      </w:r>
      <w:r w:rsidRPr="00E337F9" w:rsidR="549BC99F">
        <w:rPr>
          <w:rFonts w:ascii="Arial" w:hAnsi="Arial" w:eastAsia="Arial" w:cs="Arial"/>
          <w:b/>
          <w:bCs/>
          <w:sz w:val="24"/>
          <w:szCs w:val="24"/>
        </w:rPr>
        <w:t>(Application A.)</w:t>
      </w:r>
    </w:p>
    <w:p w:rsidRPr="008A572A" w:rsidR="000D343F" w:rsidP="09991827" w:rsidRDefault="5DB52C29" w14:paraId="4A31EAB1" w14:textId="2CF706CB">
      <w:pPr>
        <w:spacing w:after="24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P</w:t>
      </w:r>
      <w:r w:rsidRPr="09991827" w:rsidR="33C46ECE">
        <w:rPr>
          <w:rFonts w:ascii="Arial" w:hAnsi="Arial" w:eastAsia="Arial" w:cs="Arial"/>
          <w:color w:val="000000" w:themeColor="text1"/>
          <w:sz w:val="24"/>
          <w:szCs w:val="24"/>
        </w:rPr>
        <w:t xml:space="preserve">rojects which are currently in receipt of funding from </w:t>
      </w:r>
      <w:r w:rsidRPr="09991827" w:rsidR="55BF871A">
        <w:rPr>
          <w:rFonts w:ascii="Arial" w:hAnsi="Arial" w:eastAsia="Arial" w:cs="Arial"/>
          <w:color w:val="000000" w:themeColor="text1"/>
          <w:sz w:val="24"/>
          <w:szCs w:val="24"/>
        </w:rPr>
        <w:t xml:space="preserve">Phase </w:t>
      </w:r>
      <w:r w:rsidRPr="09991827" w:rsidR="37BD9BA3">
        <w:rPr>
          <w:rFonts w:ascii="Arial" w:hAnsi="Arial" w:eastAsia="Arial" w:cs="Arial"/>
          <w:color w:val="000000" w:themeColor="text1"/>
          <w:sz w:val="24"/>
          <w:szCs w:val="24"/>
        </w:rPr>
        <w:t>3</w:t>
      </w:r>
      <w:r w:rsidRPr="09991827" w:rsidR="55BF871A">
        <w:rPr>
          <w:rFonts w:ascii="Arial" w:hAnsi="Arial" w:eastAsia="Arial" w:cs="Arial"/>
          <w:color w:val="000000" w:themeColor="text1"/>
          <w:sz w:val="24"/>
          <w:szCs w:val="24"/>
        </w:rPr>
        <w:t xml:space="preserve"> </w:t>
      </w:r>
      <w:r w:rsidRPr="09991827" w:rsidR="2059D4C6">
        <w:rPr>
          <w:rFonts w:ascii="Arial" w:hAnsi="Arial" w:eastAsia="Arial" w:cs="Arial"/>
          <w:color w:val="000000" w:themeColor="text1"/>
          <w:sz w:val="24"/>
          <w:szCs w:val="24"/>
        </w:rPr>
        <w:t xml:space="preserve">of the </w:t>
      </w:r>
      <w:r w:rsidRPr="09991827" w:rsidR="13632BD9">
        <w:rPr>
          <w:rFonts w:ascii="Arial" w:hAnsi="Arial" w:eastAsia="Arial" w:cs="Arial"/>
          <w:color w:val="000000" w:themeColor="text1"/>
          <w:sz w:val="24"/>
          <w:szCs w:val="24"/>
        </w:rPr>
        <w:t>Fund (</w:t>
      </w:r>
      <w:r w:rsidRPr="09991827" w:rsidR="2059D4C6">
        <w:rPr>
          <w:rFonts w:ascii="Arial" w:hAnsi="Arial" w:eastAsia="Arial" w:cs="Arial"/>
          <w:color w:val="000000" w:themeColor="text1"/>
          <w:sz w:val="24"/>
          <w:szCs w:val="24"/>
        </w:rPr>
        <w:t>that is being delivered during 202</w:t>
      </w:r>
      <w:r w:rsidRPr="09991827" w:rsidR="37BD9BA3">
        <w:rPr>
          <w:rFonts w:ascii="Arial" w:hAnsi="Arial" w:eastAsia="Arial" w:cs="Arial"/>
          <w:color w:val="000000" w:themeColor="text1"/>
          <w:sz w:val="24"/>
          <w:szCs w:val="24"/>
        </w:rPr>
        <w:t>4/5</w:t>
      </w:r>
      <w:r w:rsidRPr="09991827" w:rsidR="2059D4C6">
        <w:rPr>
          <w:rFonts w:ascii="Arial" w:hAnsi="Arial" w:eastAsia="Arial" w:cs="Arial"/>
          <w:color w:val="000000" w:themeColor="text1"/>
          <w:sz w:val="24"/>
          <w:szCs w:val="24"/>
        </w:rPr>
        <w:t xml:space="preserve">) </w:t>
      </w:r>
      <w:r w:rsidRPr="09991827" w:rsidR="33C46ECE">
        <w:rPr>
          <w:rFonts w:ascii="Arial" w:hAnsi="Arial" w:eastAsia="Arial" w:cs="Arial"/>
          <w:color w:val="000000" w:themeColor="text1"/>
          <w:sz w:val="24"/>
          <w:szCs w:val="24"/>
        </w:rPr>
        <w:t xml:space="preserve">can apply for </w:t>
      </w:r>
      <w:r w:rsidRPr="09991827" w:rsidR="43ADC24E">
        <w:rPr>
          <w:rFonts w:ascii="Arial" w:hAnsi="Arial" w:eastAsia="Arial" w:cs="Arial"/>
          <w:color w:val="000000" w:themeColor="text1"/>
          <w:sz w:val="24"/>
          <w:szCs w:val="24"/>
        </w:rPr>
        <w:t xml:space="preserve">a total of </w:t>
      </w:r>
      <w:r w:rsidRPr="09991827" w:rsidR="33C46ECE">
        <w:rPr>
          <w:rFonts w:ascii="Arial" w:hAnsi="Arial" w:eastAsia="Arial" w:cs="Arial"/>
          <w:color w:val="000000" w:themeColor="text1"/>
          <w:sz w:val="24"/>
          <w:szCs w:val="24"/>
        </w:rPr>
        <w:t xml:space="preserve">£10k - £50k </w:t>
      </w:r>
      <w:r w:rsidRPr="09991827" w:rsidR="1BB4FBA7">
        <w:rPr>
          <w:rFonts w:ascii="Arial" w:hAnsi="Arial" w:eastAsia="Arial" w:cs="Arial"/>
          <w:color w:val="000000" w:themeColor="text1"/>
          <w:sz w:val="24"/>
          <w:szCs w:val="24"/>
        </w:rPr>
        <w:t xml:space="preserve">for </w:t>
      </w:r>
      <w:r w:rsidRPr="09991827" w:rsidR="33C46ECE">
        <w:rPr>
          <w:rFonts w:ascii="Arial" w:hAnsi="Arial" w:eastAsia="Arial" w:cs="Arial"/>
          <w:color w:val="000000" w:themeColor="text1"/>
          <w:sz w:val="24"/>
          <w:szCs w:val="24"/>
        </w:rPr>
        <w:t>one or both of the following</w:t>
      </w:r>
      <w:r w:rsidRPr="09991827" w:rsidR="1BB4FBA7">
        <w:rPr>
          <w:rFonts w:ascii="Arial" w:hAnsi="Arial" w:eastAsia="Arial" w:cs="Arial"/>
          <w:color w:val="000000" w:themeColor="text1"/>
          <w:sz w:val="24"/>
          <w:szCs w:val="24"/>
        </w:rPr>
        <w:t>.</w:t>
      </w:r>
    </w:p>
    <w:p w:rsidR="00DC6136" w:rsidP="00295CD6" w:rsidRDefault="33C46ECE" w14:paraId="090244F1" w14:textId="394EED16">
      <w:pPr>
        <w:pStyle w:val="ListParagraph"/>
        <w:numPr>
          <w:ilvl w:val="0"/>
          <w:numId w:val="10"/>
        </w:num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Continue their currently funded project beyond its previously agreed end date</w:t>
      </w:r>
      <w:r w:rsidRPr="09991827" w:rsidR="5DB52C29">
        <w:rPr>
          <w:rFonts w:ascii="Arial" w:hAnsi="Arial" w:eastAsia="Arial" w:cs="Arial"/>
          <w:color w:val="000000" w:themeColor="text1"/>
          <w:sz w:val="24"/>
          <w:szCs w:val="24"/>
        </w:rPr>
        <w:t xml:space="preserve">, with proposed activities delivered between six and twelve </w:t>
      </w:r>
      <w:r w:rsidRPr="09991827" w:rsidR="35152B6C">
        <w:rPr>
          <w:rFonts w:ascii="Arial" w:hAnsi="Arial" w:eastAsia="Arial" w:cs="Arial"/>
          <w:color w:val="000000" w:themeColor="text1"/>
          <w:sz w:val="24"/>
          <w:szCs w:val="24"/>
        </w:rPr>
        <w:t>months between</w:t>
      </w:r>
      <w:r w:rsidRPr="09991827" w:rsidR="5DB52C29">
        <w:rPr>
          <w:rFonts w:ascii="Arial" w:hAnsi="Arial" w:eastAsia="Arial" w:cs="Arial"/>
          <w:color w:val="000000" w:themeColor="text1"/>
          <w:sz w:val="24"/>
          <w:szCs w:val="24"/>
        </w:rPr>
        <w:t xml:space="preserve"> </w:t>
      </w:r>
      <w:r w:rsidRPr="09991827" w:rsidR="51E1D2CD">
        <w:rPr>
          <w:rFonts w:ascii="Arial" w:hAnsi="Arial" w:eastAsia="Arial" w:cs="Arial"/>
          <w:b/>
          <w:bCs/>
          <w:color w:val="000000" w:themeColor="text1"/>
          <w:sz w:val="24"/>
          <w:szCs w:val="24"/>
        </w:rPr>
        <w:t>1</w:t>
      </w:r>
      <w:r w:rsidRPr="09991827" w:rsidR="51E1D2CD">
        <w:rPr>
          <w:rFonts w:ascii="Arial" w:hAnsi="Arial" w:eastAsia="Arial" w:cs="Arial"/>
          <w:b/>
          <w:bCs/>
          <w:color w:val="000000" w:themeColor="text1"/>
          <w:sz w:val="24"/>
          <w:szCs w:val="24"/>
          <w:vertAlign w:val="superscript"/>
        </w:rPr>
        <w:t>st</w:t>
      </w:r>
      <w:r w:rsidRPr="09991827" w:rsidR="51E1D2CD">
        <w:rPr>
          <w:rFonts w:ascii="Arial" w:hAnsi="Arial" w:eastAsia="Arial" w:cs="Arial"/>
          <w:b/>
          <w:bCs/>
          <w:color w:val="000000" w:themeColor="text1"/>
          <w:sz w:val="24"/>
          <w:szCs w:val="24"/>
        </w:rPr>
        <w:t xml:space="preserve"> </w:t>
      </w:r>
      <w:r w:rsidRPr="09991827" w:rsidR="5DB52C29">
        <w:rPr>
          <w:rFonts w:ascii="Arial" w:hAnsi="Arial" w:eastAsia="Arial" w:cs="Arial"/>
          <w:b/>
          <w:bCs/>
          <w:color w:val="000000" w:themeColor="text1"/>
          <w:sz w:val="24"/>
          <w:szCs w:val="24"/>
        </w:rPr>
        <w:t>April 202</w:t>
      </w:r>
      <w:r w:rsidRPr="09991827" w:rsidR="6469203F">
        <w:rPr>
          <w:rFonts w:ascii="Arial" w:hAnsi="Arial" w:eastAsia="Arial" w:cs="Arial"/>
          <w:b/>
          <w:bCs/>
          <w:color w:val="000000" w:themeColor="text1"/>
          <w:sz w:val="24"/>
          <w:szCs w:val="24"/>
        </w:rPr>
        <w:t>5</w:t>
      </w:r>
      <w:r w:rsidRPr="09991827" w:rsidR="5DB52C29">
        <w:rPr>
          <w:rFonts w:ascii="Arial" w:hAnsi="Arial" w:eastAsia="Arial" w:cs="Arial"/>
          <w:b/>
          <w:bCs/>
          <w:color w:val="000000" w:themeColor="text1"/>
          <w:sz w:val="24"/>
          <w:szCs w:val="24"/>
        </w:rPr>
        <w:t xml:space="preserve"> and March 31</w:t>
      </w:r>
      <w:r w:rsidRPr="09991827" w:rsidR="5DB52C29">
        <w:rPr>
          <w:rFonts w:ascii="Arial" w:hAnsi="Arial" w:eastAsia="Arial" w:cs="Arial"/>
          <w:b/>
          <w:bCs/>
          <w:color w:val="000000" w:themeColor="text1"/>
          <w:sz w:val="24"/>
          <w:szCs w:val="24"/>
          <w:vertAlign w:val="superscript"/>
        </w:rPr>
        <w:t>st</w:t>
      </w:r>
      <w:r w:rsidRPr="09991827" w:rsidR="5474B491">
        <w:rPr>
          <w:rFonts w:ascii="Arial" w:hAnsi="Arial" w:eastAsia="Arial" w:cs="Arial"/>
          <w:b/>
          <w:bCs/>
          <w:color w:val="000000" w:themeColor="text1"/>
          <w:sz w:val="24"/>
          <w:szCs w:val="24"/>
        </w:rPr>
        <w:t>, 202</w:t>
      </w:r>
      <w:r w:rsidRPr="09991827" w:rsidR="6469203F">
        <w:rPr>
          <w:rFonts w:ascii="Arial" w:hAnsi="Arial" w:eastAsia="Arial" w:cs="Arial"/>
          <w:b/>
          <w:bCs/>
          <w:color w:val="000000" w:themeColor="text1"/>
          <w:sz w:val="24"/>
          <w:szCs w:val="24"/>
        </w:rPr>
        <w:t>6</w:t>
      </w:r>
      <w:r w:rsidRPr="09991827" w:rsidR="5DB52C29">
        <w:rPr>
          <w:rFonts w:ascii="Arial" w:hAnsi="Arial" w:eastAsia="Arial" w:cs="Arial"/>
          <w:color w:val="000000" w:themeColor="text1"/>
          <w:sz w:val="24"/>
          <w:szCs w:val="24"/>
        </w:rPr>
        <w:t xml:space="preserve">. </w:t>
      </w:r>
    </w:p>
    <w:p w:rsidRPr="00624788" w:rsidR="00624788" w:rsidP="09991827" w:rsidRDefault="00624788" w14:paraId="01C34171" w14:textId="77777777">
      <w:pPr>
        <w:pStyle w:val="ListParagraph"/>
        <w:ind w:left="1080"/>
        <w:jc w:val="both"/>
        <w:rPr>
          <w:rFonts w:ascii="Arial" w:hAnsi="Arial" w:eastAsia="Arial" w:cs="Arial"/>
          <w:color w:val="000000" w:themeColor="text1"/>
          <w:sz w:val="24"/>
          <w:szCs w:val="24"/>
        </w:rPr>
      </w:pPr>
    </w:p>
    <w:p w:rsidRPr="008A572A" w:rsidR="000D343F" w:rsidP="09991827" w:rsidRDefault="33C46ECE" w14:paraId="7AC92B6F" w14:textId="06DFD756">
      <w:pPr>
        <w:spacing w:after="240"/>
        <w:ind w:left="72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and/or</w:t>
      </w:r>
    </w:p>
    <w:p w:rsidR="000D343F" w:rsidP="00295CD6" w:rsidRDefault="79E76687" w14:paraId="069B1FCD" w14:textId="1B674CD1">
      <w:pPr>
        <w:pStyle w:val="ListParagraph"/>
        <w:numPr>
          <w:ilvl w:val="1"/>
          <w:numId w:val="9"/>
        </w:numPr>
        <w:spacing w:after="240"/>
        <w:ind w:left="108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Change/d</w:t>
      </w:r>
      <w:r w:rsidRPr="09991827" w:rsidR="33C46ECE">
        <w:rPr>
          <w:rFonts w:ascii="Arial" w:hAnsi="Arial" w:eastAsia="Arial" w:cs="Arial"/>
          <w:color w:val="000000" w:themeColor="text1"/>
          <w:sz w:val="24"/>
          <w:szCs w:val="24"/>
        </w:rPr>
        <w:t xml:space="preserve">evelop their project’s work </w:t>
      </w:r>
      <w:proofErr w:type="gramStart"/>
      <w:r w:rsidRPr="09991827" w:rsidR="33C46ECE">
        <w:rPr>
          <w:rFonts w:ascii="Arial" w:hAnsi="Arial" w:eastAsia="Arial" w:cs="Arial"/>
          <w:color w:val="000000" w:themeColor="text1"/>
          <w:sz w:val="24"/>
          <w:szCs w:val="24"/>
        </w:rPr>
        <w:t>as a result of</w:t>
      </w:r>
      <w:proofErr w:type="gramEnd"/>
      <w:r w:rsidRPr="09991827" w:rsidR="33C46ECE">
        <w:rPr>
          <w:rFonts w:ascii="Arial" w:hAnsi="Arial" w:eastAsia="Arial" w:cs="Arial"/>
          <w:color w:val="000000" w:themeColor="text1"/>
          <w:sz w:val="24"/>
          <w:szCs w:val="24"/>
        </w:rPr>
        <w:t xml:space="preserve"> learning and/or relevant stakeholder feedback</w:t>
      </w:r>
      <w:r w:rsidRPr="09991827" w:rsidR="5DB52C29">
        <w:rPr>
          <w:rFonts w:ascii="Arial" w:hAnsi="Arial" w:eastAsia="Arial" w:cs="Arial"/>
          <w:color w:val="000000" w:themeColor="text1"/>
          <w:sz w:val="24"/>
          <w:szCs w:val="24"/>
        </w:rPr>
        <w:t xml:space="preserve">. </w:t>
      </w:r>
      <w:r w:rsidRPr="09991827" w:rsidR="51E1D2CD">
        <w:rPr>
          <w:rFonts w:ascii="Arial" w:hAnsi="Arial" w:eastAsia="Arial" w:cs="Arial"/>
          <w:color w:val="000000" w:themeColor="text1"/>
          <w:sz w:val="24"/>
          <w:szCs w:val="24"/>
        </w:rPr>
        <w:t>A</w:t>
      </w:r>
      <w:r w:rsidRPr="09991827" w:rsidR="5DB52C29">
        <w:rPr>
          <w:rFonts w:ascii="Arial" w:hAnsi="Arial" w:eastAsia="Arial" w:cs="Arial"/>
          <w:color w:val="000000" w:themeColor="text1"/>
          <w:sz w:val="24"/>
          <w:szCs w:val="24"/>
        </w:rPr>
        <w:t xml:space="preserve">ctivities will be delivered for between six and twelve months between </w:t>
      </w:r>
      <w:r w:rsidRPr="09991827" w:rsidR="51E1D2CD">
        <w:rPr>
          <w:rFonts w:ascii="Arial" w:hAnsi="Arial" w:eastAsia="Arial" w:cs="Arial"/>
          <w:b/>
          <w:bCs/>
          <w:color w:val="000000" w:themeColor="text1"/>
          <w:sz w:val="24"/>
          <w:szCs w:val="24"/>
        </w:rPr>
        <w:t>1</w:t>
      </w:r>
      <w:r w:rsidRPr="09991827" w:rsidR="51E1D2CD">
        <w:rPr>
          <w:rFonts w:ascii="Arial" w:hAnsi="Arial" w:eastAsia="Arial" w:cs="Arial"/>
          <w:b/>
          <w:bCs/>
          <w:color w:val="000000" w:themeColor="text1"/>
          <w:sz w:val="24"/>
          <w:szCs w:val="24"/>
          <w:vertAlign w:val="superscript"/>
        </w:rPr>
        <w:t>st</w:t>
      </w:r>
      <w:r w:rsidRPr="09991827" w:rsidR="51E1D2CD">
        <w:rPr>
          <w:rFonts w:ascii="Arial" w:hAnsi="Arial" w:eastAsia="Arial" w:cs="Arial"/>
          <w:b/>
          <w:bCs/>
          <w:color w:val="000000" w:themeColor="text1"/>
          <w:sz w:val="24"/>
          <w:szCs w:val="24"/>
        </w:rPr>
        <w:t xml:space="preserve"> </w:t>
      </w:r>
      <w:r w:rsidRPr="09991827" w:rsidR="5DB52C29">
        <w:rPr>
          <w:rFonts w:ascii="Arial" w:hAnsi="Arial" w:eastAsia="Arial" w:cs="Arial"/>
          <w:b/>
          <w:bCs/>
          <w:color w:val="000000" w:themeColor="text1"/>
          <w:sz w:val="24"/>
          <w:szCs w:val="24"/>
        </w:rPr>
        <w:t>April 202</w:t>
      </w:r>
      <w:r w:rsidRPr="09991827" w:rsidR="6469203F">
        <w:rPr>
          <w:rFonts w:ascii="Arial" w:hAnsi="Arial" w:eastAsia="Arial" w:cs="Arial"/>
          <w:b/>
          <w:bCs/>
          <w:color w:val="000000" w:themeColor="text1"/>
          <w:sz w:val="24"/>
          <w:szCs w:val="24"/>
        </w:rPr>
        <w:t>5</w:t>
      </w:r>
      <w:r w:rsidRPr="09991827" w:rsidR="5DB52C29">
        <w:rPr>
          <w:rFonts w:ascii="Arial" w:hAnsi="Arial" w:eastAsia="Arial" w:cs="Arial"/>
          <w:b/>
          <w:bCs/>
          <w:color w:val="000000" w:themeColor="text1"/>
          <w:sz w:val="24"/>
          <w:szCs w:val="24"/>
        </w:rPr>
        <w:t xml:space="preserve"> and March 31</w:t>
      </w:r>
      <w:r w:rsidRPr="09991827" w:rsidR="5DB52C29">
        <w:rPr>
          <w:rFonts w:ascii="Arial" w:hAnsi="Arial" w:eastAsia="Arial" w:cs="Arial"/>
          <w:b/>
          <w:bCs/>
          <w:color w:val="000000" w:themeColor="text1"/>
          <w:sz w:val="24"/>
          <w:szCs w:val="24"/>
          <w:vertAlign w:val="superscript"/>
        </w:rPr>
        <w:t>st</w:t>
      </w:r>
      <w:r w:rsidRPr="09991827" w:rsidR="5474B491">
        <w:rPr>
          <w:rFonts w:ascii="Arial" w:hAnsi="Arial" w:eastAsia="Arial" w:cs="Arial"/>
          <w:b/>
          <w:bCs/>
          <w:color w:val="000000" w:themeColor="text1"/>
          <w:sz w:val="24"/>
          <w:szCs w:val="24"/>
        </w:rPr>
        <w:t>, 202</w:t>
      </w:r>
      <w:r w:rsidRPr="09991827" w:rsidR="6469203F">
        <w:rPr>
          <w:rFonts w:ascii="Arial" w:hAnsi="Arial" w:eastAsia="Arial" w:cs="Arial"/>
          <w:b/>
          <w:bCs/>
          <w:color w:val="000000" w:themeColor="text1"/>
          <w:sz w:val="24"/>
          <w:szCs w:val="24"/>
        </w:rPr>
        <w:t>6</w:t>
      </w:r>
      <w:r w:rsidRPr="09991827" w:rsidR="5DB52C29">
        <w:rPr>
          <w:rFonts w:ascii="Arial" w:hAnsi="Arial" w:eastAsia="Arial" w:cs="Arial"/>
          <w:color w:val="000000" w:themeColor="text1"/>
          <w:sz w:val="24"/>
          <w:szCs w:val="24"/>
        </w:rPr>
        <w:t>.</w:t>
      </w:r>
      <w:r w:rsidRPr="09991827" w:rsidR="33C46ECE">
        <w:rPr>
          <w:rFonts w:ascii="Arial" w:hAnsi="Arial" w:eastAsia="Arial" w:cs="Arial"/>
          <w:color w:val="000000" w:themeColor="text1"/>
          <w:sz w:val="24"/>
          <w:szCs w:val="24"/>
        </w:rPr>
        <w:t xml:space="preserve"> </w:t>
      </w:r>
    </w:p>
    <w:p w:rsidRPr="007D720A" w:rsidR="00374E76" w:rsidP="007D720A" w:rsidRDefault="38C96AD6" w14:paraId="6509CE60" w14:textId="5983D2D4">
      <w:pPr>
        <w:spacing w:after="24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 xml:space="preserve">This also applies to projects which were </w:t>
      </w:r>
      <w:r w:rsidRPr="09991827" w:rsidR="5B508D97">
        <w:rPr>
          <w:rFonts w:ascii="Arial" w:hAnsi="Arial" w:eastAsia="Arial" w:cs="Arial"/>
          <w:color w:val="000000" w:themeColor="text1"/>
          <w:sz w:val="24"/>
          <w:szCs w:val="24"/>
        </w:rPr>
        <w:t xml:space="preserve">funded in </w:t>
      </w:r>
      <w:r w:rsidRPr="09991827" w:rsidR="4459FCAA">
        <w:rPr>
          <w:rFonts w:ascii="Arial" w:hAnsi="Arial" w:eastAsia="Arial" w:cs="Arial"/>
          <w:color w:val="000000" w:themeColor="text1"/>
          <w:sz w:val="24"/>
          <w:szCs w:val="24"/>
        </w:rPr>
        <w:t>P</w:t>
      </w:r>
      <w:r w:rsidRPr="09991827" w:rsidR="5B508D97">
        <w:rPr>
          <w:rFonts w:ascii="Arial" w:hAnsi="Arial" w:eastAsia="Arial" w:cs="Arial"/>
          <w:color w:val="000000" w:themeColor="text1"/>
          <w:sz w:val="24"/>
          <w:szCs w:val="24"/>
        </w:rPr>
        <w:t xml:space="preserve">hase 1 or 2 which organisations wish to </w:t>
      </w:r>
      <w:r w:rsidRPr="09991827" w:rsidR="08F06BD1">
        <w:rPr>
          <w:rFonts w:ascii="Arial" w:hAnsi="Arial" w:eastAsia="Arial" w:cs="Arial"/>
          <w:color w:val="000000" w:themeColor="text1"/>
          <w:sz w:val="24"/>
          <w:szCs w:val="24"/>
        </w:rPr>
        <w:t>request</w:t>
      </w:r>
      <w:r w:rsidRPr="09991827" w:rsidR="5B508D97">
        <w:rPr>
          <w:rFonts w:ascii="Arial" w:hAnsi="Arial" w:eastAsia="Arial" w:cs="Arial"/>
          <w:color w:val="000000" w:themeColor="text1"/>
          <w:sz w:val="24"/>
          <w:szCs w:val="24"/>
        </w:rPr>
        <w:t xml:space="preserve"> funding for under the two </w:t>
      </w:r>
      <w:r w:rsidRPr="09991827" w:rsidR="36B45298">
        <w:rPr>
          <w:rFonts w:ascii="Arial" w:hAnsi="Arial" w:eastAsia="Arial" w:cs="Arial"/>
          <w:color w:val="000000" w:themeColor="text1"/>
          <w:sz w:val="24"/>
          <w:szCs w:val="24"/>
        </w:rPr>
        <w:t>above options.</w:t>
      </w:r>
    </w:p>
    <w:p w:rsidRPr="00374E76" w:rsidR="00DC6136" w:rsidP="1FF3AF47" w:rsidRDefault="239A9C73" w14:paraId="65DB84AF" w14:textId="138472AA">
      <w:pPr>
        <w:spacing w:after="240"/>
        <w:jc w:val="both"/>
        <w:rPr>
          <w:rFonts w:ascii="Arial" w:hAnsi="Arial" w:eastAsia="Arial" w:cs="Arial"/>
          <w:b/>
          <w:bCs/>
          <w:color w:val="000000" w:themeColor="text1"/>
          <w:sz w:val="24"/>
          <w:szCs w:val="24"/>
        </w:rPr>
      </w:pPr>
      <w:r w:rsidRPr="25BBF654">
        <w:rPr>
          <w:rFonts w:ascii="Arial" w:hAnsi="Arial" w:eastAsia="Arial" w:cs="Arial"/>
          <w:b/>
          <w:bCs/>
          <w:color w:val="000000" w:themeColor="text1"/>
          <w:sz w:val="24"/>
          <w:szCs w:val="24"/>
        </w:rPr>
        <w:t xml:space="preserve">A.2.4.2 </w:t>
      </w:r>
      <w:r w:rsidRPr="25BBF654" w:rsidR="43ADC24E">
        <w:rPr>
          <w:rFonts w:ascii="Arial" w:hAnsi="Arial" w:eastAsia="Arial" w:cs="Arial"/>
          <w:b/>
          <w:bCs/>
          <w:color w:val="000000" w:themeColor="text1"/>
          <w:sz w:val="24"/>
          <w:szCs w:val="24"/>
        </w:rPr>
        <w:t xml:space="preserve">New </w:t>
      </w:r>
      <w:r w:rsidRPr="00E337F9" w:rsidR="43ADC24E">
        <w:rPr>
          <w:rFonts w:ascii="Arial" w:hAnsi="Arial" w:eastAsia="Arial" w:cs="Arial"/>
          <w:b/>
          <w:bCs/>
          <w:sz w:val="24"/>
          <w:szCs w:val="24"/>
        </w:rPr>
        <w:t xml:space="preserve">Projects </w:t>
      </w:r>
      <w:r w:rsidRPr="00E337F9" w:rsidR="75145D88">
        <w:rPr>
          <w:rFonts w:ascii="Arial" w:hAnsi="Arial" w:eastAsia="Arial" w:cs="Arial"/>
          <w:b/>
          <w:bCs/>
          <w:sz w:val="24"/>
          <w:szCs w:val="24"/>
        </w:rPr>
        <w:t>(Application B.)</w:t>
      </w:r>
    </w:p>
    <w:p w:rsidRPr="008A572A" w:rsidR="002B4619" w:rsidP="09991827" w:rsidRDefault="43ADC24E" w14:paraId="1B42FFE8" w14:textId="28F69161">
      <w:pPr>
        <w:spacing w:after="24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CVS organisation</w:t>
      </w:r>
      <w:r w:rsidRPr="09991827" w:rsidR="4806FD1A">
        <w:rPr>
          <w:rFonts w:ascii="Arial" w:hAnsi="Arial" w:eastAsia="Arial" w:cs="Arial"/>
          <w:color w:val="000000" w:themeColor="text1"/>
          <w:sz w:val="24"/>
          <w:szCs w:val="24"/>
        </w:rPr>
        <w:t>s</w:t>
      </w:r>
      <w:r w:rsidRPr="09991827">
        <w:rPr>
          <w:rFonts w:ascii="Arial" w:hAnsi="Arial" w:eastAsia="Arial" w:cs="Arial"/>
          <w:color w:val="000000" w:themeColor="text1"/>
          <w:sz w:val="24"/>
          <w:szCs w:val="24"/>
        </w:rPr>
        <w:t xml:space="preserve"> can apply for</w:t>
      </w:r>
      <w:r w:rsidRPr="09991827" w:rsidR="684ABF02">
        <w:rPr>
          <w:rFonts w:ascii="Arial" w:hAnsi="Arial" w:eastAsia="Arial" w:cs="Arial"/>
          <w:color w:val="000000" w:themeColor="text1"/>
          <w:sz w:val="24"/>
          <w:szCs w:val="24"/>
        </w:rPr>
        <w:t xml:space="preserve"> a new project </w:t>
      </w:r>
      <w:r w:rsidRPr="09991827" w:rsidR="453764F9">
        <w:rPr>
          <w:rFonts w:ascii="Arial" w:hAnsi="Arial" w:eastAsia="Arial" w:cs="Arial"/>
          <w:color w:val="000000" w:themeColor="text1"/>
          <w:sz w:val="24"/>
          <w:szCs w:val="24"/>
        </w:rPr>
        <w:t>which</w:t>
      </w:r>
      <w:r w:rsidRPr="09991827" w:rsidR="684ABF02">
        <w:rPr>
          <w:rFonts w:ascii="Arial" w:hAnsi="Arial" w:eastAsia="Arial" w:cs="Arial"/>
          <w:color w:val="000000" w:themeColor="text1"/>
          <w:sz w:val="24"/>
          <w:szCs w:val="24"/>
        </w:rPr>
        <w:t xml:space="preserve"> has not received funding from this fund in either Phases 1</w:t>
      </w:r>
      <w:r w:rsidRPr="09991827" w:rsidR="36B45298">
        <w:rPr>
          <w:rFonts w:ascii="Arial" w:hAnsi="Arial" w:eastAsia="Arial" w:cs="Arial"/>
          <w:color w:val="000000" w:themeColor="text1"/>
          <w:sz w:val="24"/>
          <w:szCs w:val="24"/>
        </w:rPr>
        <w:t>, 2</w:t>
      </w:r>
      <w:r w:rsidRPr="09991827" w:rsidR="684ABF02">
        <w:rPr>
          <w:rFonts w:ascii="Arial" w:hAnsi="Arial" w:eastAsia="Arial" w:cs="Arial"/>
          <w:color w:val="000000" w:themeColor="text1"/>
          <w:sz w:val="24"/>
          <w:szCs w:val="24"/>
        </w:rPr>
        <w:t xml:space="preserve"> or </w:t>
      </w:r>
      <w:r w:rsidRPr="09991827" w:rsidR="36B45298">
        <w:rPr>
          <w:rFonts w:ascii="Arial" w:hAnsi="Arial" w:eastAsia="Arial" w:cs="Arial"/>
          <w:color w:val="000000" w:themeColor="text1"/>
          <w:sz w:val="24"/>
          <w:szCs w:val="24"/>
        </w:rPr>
        <w:t>3</w:t>
      </w:r>
      <w:r w:rsidRPr="09991827" w:rsidR="0A92ECCB">
        <w:rPr>
          <w:rFonts w:ascii="Arial" w:hAnsi="Arial" w:eastAsia="Arial" w:cs="Arial"/>
          <w:color w:val="000000" w:themeColor="text1"/>
          <w:sz w:val="24"/>
          <w:szCs w:val="24"/>
        </w:rPr>
        <w:t xml:space="preserve">, with a cost of between </w:t>
      </w:r>
      <w:r w:rsidRPr="09991827" w:rsidR="2982ED33">
        <w:rPr>
          <w:rFonts w:ascii="Arial" w:hAnsi="Arial" w:eastAsia="Arial" w:cs="Arial"/>
          <w:color w:val="000000" w:themeColor="text1"/>
          <w:sz w:val="24"/>
          <w:szCs w:val="24"/>
        </w:rPr>
        <w:t>£10k-50k</w:t>
      </w:r>
      <w:r w:rsidRPr="09991827" w:rsidR="0A92ECCB">
        <w:rPr>
          <w:rFonts w:ascii="Arial" w:hAnsi="Arial" w:eastAsia="Arial" w:cs="Arial"/>
          <w:color w:val="000000" w:themeColor="text1"/>
          <w:sz w:val="24"/>
          <w:szCs w:val="24"/>
        </w:rPr>
        <w:t>.</w:t>
      </w:r>
    </w:p>
    <w:p w:rsidR="7C8BCDA4" w:rsidP="00FE5ED4" w:rsidRDefault="190998E8" w14:paraId="5E33A95A" w14:textId="78E94470">
      <w:pPr>
        <w:spacing w:after="24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New projects</w:t>
      </w:r>
      <w:r w:rsidRPr="09991827" w:rsidR="4C25CF85">
        <w:rPr>
          <w:rFonts w:ascii="Arial" w:hAnsi="Arial" w:eastAsia="Arial" w:cs="Arial"/>
          <w:color w:val="000000" w:themeColor="text1"/>
          <w:sz w:val="24"/>
          <w:szCs w:val="24"/>
        </w:rPr>
        <w:t xml:space="preserve"> can </w:t>
      </w:r>
      <w:r w:rsidRPr="09991827" w:rsidR="093235AA">
        <w:rPr>
          <w:rFonts w:ascii="Arial" w:hAnsi="Arial" w:eastAsia="Arial" w:cs="Arial"/>
          <w:color w:val="000000" w:themeColor="text1"/>
          <w:sz w:val="24"/>
          <w:szCs w:val="24"/>
        </w:rPr>
        <w:t xml:space="preserve">run </w:t>
      </w:r>
      <w:r w:rsidRPr="09991827" w:rsidR="4C25CF85">
        <w:rPr>
          <w:rFonts w:ascii="Arial" w:hAnsi="Arial" w:eastAsia="Arial" w:cs="Arial"/>
          <w:color w:val="000000" w:themeColor="text1"/>
          <w:sz w:val="24"/>
          <w:szCs w:val="24"/>
        </w:rPr>
        <w:t xml:space="preserve">for </w:t>
      </w:r>
      <w:r w:rsidRPr="09991827">
        <w:rPr>
          <w:rFonts w:ascii="Arial" w:hAnsi="Arial" w:eastAsia="Arial" w:cs="Arial"/>
          <w:color w:val="000000" w:themeColor="text1"/>
          <w:sz w:val="24"/>
          <w:szCs w:val="24"/>
        </w:rPr>
        <w:t>between six and twelve months</w:t>
      </w:r>
      <w:r w:rsidRPr="09991827" w:rsidR="4C25CF85">
        <w:rPr>
          <w:rFonts w:ascii="Arial" w:hAnsi="Arial" w:eastAsia="Arial" w:cs="Arial"/>
          <w:color w:val="000000" w:themeColor="text1"/>
          <w:sz w:val="24"/>
          <w:szCs w:val="24"/>
        </w:rPr>
        <w:t xml:space="preserve">, delivered </w:t>
      </w:r>
      <w:r w:rsidRPr="09991827">
        <w:rPr>
          <w:rFonts w:ascii="Arial" w:hAnsi="Arial" w:eastAsia="Arial" w:cs="Arial"/>
          <w:color w:val="000000" w:themeColor="text1"/>
          <w:sz w:val="24"/>
          <w:szCs w:val="24"/>
        </w:rPr>
        <w:t xml:space="preserve">between </w:t>
      </w:r>
      <w:r w:rsidRPr="09991827">
        <w:rPr>
          <w:rFonts w:ascii="Arial" w:hAnsi="Arial" w:eastAsia="Arial" w:cs="Arial"/>
          <w:b/>
          <w:bCs/>
          <w:color w:val="000000" w:themeColor="text1"/>
          <w:sz w:val="24"/>
          <w:szCs w:val="24"/>
        </w:rPr>
        <w:t>1</w:t>
      </w:r>
      <w:r w:rsidRPr="09991827">
        <w:rPr>
          <w:rFonts w:ascii="Arial" w:hAnsi="Arial" w:eastAsia="Arial" w:cs="Arial"/>
          <w:b/>
          <w:bCs/>
          <w:color w:val="000000" w:themeColor="text1"/>
          <w:sz w:val="24"/>
          <w:szCs w:val="24"/>
          <w:vertAlign w:val="superscript"/>
        </w:rPr>
        <w:t>st</w:t>
      </w:r>
      <w:r w:rsidRPr="09991827">
        <w:rPr>
          <w:rFonts w:ascii="Arial" w:hAnsi="Arial" w:eastAsia="Arial" w:cs="Arial"/>
          <w:b/>
          <w:bCs/>
          <w:color w:val="000000" w:themeColor="text1"/>
          <w:sz w:val="24"/>
          <w:szCs w:val="24"/>
        </w:rPr>
        <w:t xml:space="preserve"> April 202</w:t>
      </w:r>
      <w:r w:rsidRPr="09991827" w:rsidR="453764F9">
        <w:rPr>
          <w:rFonts w:ascii="Arial" w:hAnsi="Arial" w:eastAsia="Arial" w:cs="Arial"/>
          <w:b/>
          <w:bCs/>
          <w:color w:val="000000" w:themeColor="text1"/>
          <w:sz w:val="24"/>
          <w:szCs w:val="24"/>
        </w:rPr>
        <w:t>5</w:t>
      </w:r>
      <w:r w:rsidRPr="09991827">
        <w:rPr>
          <w:rFonts w:ascii="Arial" w:hAnsi="Arial" w:eastAsia="Arial" w:cs="Arial"/>
          <w:b/>
          <w:bCs/>
          <w:color w:val="000000" w:themeColor="text1"/>
          <w:sz w:val="24"/>
          <w:szCs w:val="24"/>
        </w:rPr>
        <w:t xml:space="preserve"> and March 31</w:t>
      </w:r>
      <w:r w:rsidRPr="09991827">
        <w:rPr>
          <w:rFonts w:ascii="Arial" w:hAnsi="Arial" w:eastAsia="Arial" w:cs="Arial"/>
          <w:b/>
          <w:bCs/>
          <w:color w:val="000000" w:themeColor="text1"/>
          <w:sz w:val="24"/>
          <w:szCs w:val="24"/>
          <w:vertAlign w:val="superscript"/>
        </w:rPr>
        <w:t>st</w:t>
      </w:r>
      <w:proofErr w:type="gramStart"/>
      <w:r w:rsidRPr="09991827" w:rsidR="5474B491">
        <w:rPr>
          <w:rFonts w:ascii="Arial" w:hAnsi="Arial" w:eastAsia="Arial" w:cs="Arial"/>
          <w:b/>
          <w:bCs/>
          <w:color w:val="000000" w:themeColor="text1"/>
          <w:sz w:val="24"/>
          <w:szCs w:val="24"/>
        </w:rPr>
        <w:t xml:space="preserve"> 202</w:t>
      </w:r>
      <w:r w:rsidRPr="09991827" w:rsidR="453764F9">
        <w:rPr>
          <w:rFonts w:ascii="Arial" w:hAnsi="Arial" w:eastAsia="Arial" w:cs="Arial"/>
          <w:b/>
          <w:bCs/>
          <w:color w:val="000000" w:themeColor="text1"/>
          <w:sz w:val="24"/>
          <w:szCs w:val="24"/>
        </w:rPr>
        <w:t>6</w:t>
      </w:r>
      <w:proofErr w:type="gramEnd"/>
      <w:r w:rsidRPr="09991827">
        <w:rPr>
          <w:rFonts w:ascii="Arial" w:hAnsi="Arial" w:eastAsia="Arial" w:cs="Arial"/>
          <w:color w:val="000000" w:themeColor="text1"/>
          <w:sz w:val="24"/>
          <w:szCs w:val="24"/>
        </w:rPr>
        <w:t xml:space="preserve">. </w:t>
      </w:r>
    </w:p>
    <w:p w:rsidRPr="006034E1" w:rsidR="0074213A" w:rsidP="1FF3AF47" w:rsidRDefault="4881ED6E" w14:paraId="6433D288" w14:textId="3C3A8608">
      <w:pPr>
        <w:jc w:val="both"/>
        <w:rPr>
          <w:rStyle w:val="normaltextrun"/>
          <w:rFonts w:ascii="Arial" w:hAnsi="Arial" w:cs="Arial"/>
          <w:b/>
          <w:bCs/>
          <w:color w:val="000000" w:themeColor="text1"/>
          <w:sz w:val="24"/>
          <w:szCs w:val="24"/>
        </w:rPr>
      </w:pPr>
      <w:r w:rsidRPr="007620F9">
        <w:rPr>
          <w:rStyle w:val="normaltextrun"/>
          <w:rFonts w:ascii="Arial" w:hAnsi="Arial" w:cs="Arial"/>
          <w:b/>
          <w:bCs/>
          <w:color w:val="000000"/>
          <w:sz w:val="24"/>
          <w:szCs w:val="24"/>
          <w:shd w:val="clear" w:color="auto" w:fill="FFFFFF"/>
        </w:rPr>
        <w:t xml:space="preserve">A.2.4.3 </w:t>
      </w:r>
      <w:proofErr w:type="gramStart"/>
      <w:r w:rsidRPr="007620F9" w:rsidR="451B233B">
        <w:rPr>
          <w:rStyle w:val="normaltextrun"/>
          <w:rFonts w:ascii="Arial" w:hAnsi="Arial" w:cs="Arial"/>
          <w:b/>
          <w:bCs/>
          <w:color w:val="000000"/>
          <w:sz w:val="24"/>
          <w:szCs w:val="24"/>
          <w:shd w:val="clear" w:color="auto" w:fill="FFFFFF"/>
        </w:rPr>
        <w:t>Under Represented</w:t>
      </w:r>
      <w:proofErr w:type="gramEnd"/>
      <w:r w:rsidRPr="007620F9" w:rsidR="451B233B">
        <w:rPr>
          <w:rStyle w:val="normaltextrun"/>
          <w:rFonts w:ascii="Arial" w:hAnsi="Arial" w:cs="Arial"/>
          <w:b/>
          <w:bCs/>
          <w:color w:val="000000"/>
          <w:sz w:val="24"/>
          <w:szCs w:val="24"/>
          <w:shd w:val="clear" w:color="auto" w:fill="FFFFFF"/>
        </w:rPr>
        <w:t xml:space="preserve"> </w:t>
      </w:r>
      <w:r w:rsidRPr="00E337F9" w:rsidR="451B233B">
        <w:rPr>
          <w:rStyle w:val="normaltextrun"/>
          <w:rFonts w:ascii="Arial" w:hAnsi="Arial" w:cs="Arial"/>
          <w:b/>
          <w:bCs/>
          <w:sz w:val="24"/>
          <w:szCs w:val="24"/>
          <w:shd w:val="clear" w:color="auto" w:fill="FFFFFF"/>
        </w:rPr>
        <w:t>Groups</w:t>
      </w:r>
      <w:r w:rsidRPr="00E337F9" w:rsidR="45C96614">
        <w:rPr>
          <w:rStyle w:val="normaltextrun"/>
          <w:rFonts w:ascii="Arial" w:hAnsi="Arial" w:cs="Arial"/>
          <w:b/>
          <w:bCs/>
          <w:sz w:val="24"/>
          <w:szCs w:val="24"/>
          <w:shd w:val="clear" w:color="auto" w:fill="FFFFFF"/>
        </w:rPr>
        <w:t xml:space="preserve"> (Application C.)</w:t>
      </w:r>
    </w:p>
    <w:p w:rsidR="000B0E8C" w:rsidP="09991827" w:rsidRDefault="653F6E40" w14:paraId="569B1942" w14:textId="76A7230F">
      <w:p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 xml:space="preserve">CVS organisations can </w:t>
      </w:r>
      <w:r w:rsidRPr="09991827" w:rsidR="6A9DA54A">
        <w:rPr>
          <w:rFonts w:ascii="Arial" w:hAnsi="Arial" w:eastAsia="Arial" w:cs="Arial"/>
          <w:color w:val="000000" w:themeColor="text1"/>
          <w:sz w:val="24"/>
          <w:szCs w:val="24"/>
        </w:rPr>
        <w:t>apply</w:t>
      </w:r>
      <w:r w:rsidRPr="09991827">
        <w:rPr>
          <w:rFonts w:ascii="Arial" w:hAnsi="Arial" w:eastAsia="Arial" w:cs="Arial"/>
          <w:color w:val="000000" w:themeColor="text1"/>
          <w:sz w:val="24"/>
          <w:szCs w:val="24"/>
        </w:rPr>
        <w:t xml:space="preserve"> for between</w:t>
      </w:r>
      <w:r w:rsidRPr="09991827" w:rsidR="1DB7BE87">
        <w:rPr>
          <w:rFonts w:ascii="Arial" w:hAnsi="Arial" w:eastAsia="Arial" w:cs="Arial"/>
          <w:color w:val="000000" w:themeColor="text1"/>
          <w:sz w:val="24"/>
          <w:szCs w:val="24"/>
        </w:rPr>
        <w:t xml:space="preserve"> £10k-50k </w:t>
      </w:r>
      <w:r w:rsidRPr="09991827" w:rsidR="6576B7C7">
        <w:rPr>
          <w:rFonts w:ascii="Arial" w:hAnsi="Arial" w:eastAsia="Arial" w:cs="Arial"/>
          <w:color w:val="000000" w:themeColor="text1"/>
          <w:sz w:val="24"/>
          <w:szCs w:val="24"/>
        </w:rPr>
        <w:t xml:space="preserve">to </w:t>
      </w:r>
      <w:r w:rsidRPr="09991827" w:rsidR="72D9FAD0">
        <w:rPr>
          <w:rFonts w:ascii="Arial" w:hAnsi="Arial" w:eastAsia="Arial" w:cs="Arial"/>
          <w:color w:val="000000" w:themeColor="text1"/>
          <w:sz w:val="24"/>
          <w:szCs w:val="24"/>
        </w:rPr>
        <w:t>deliver capacity building, engagement work or direct service delivery</w:t>
      </w:r>
      <w:r w:rsidRPr="09991827" w:rsidR="6A9DA54A">
        <w:rPr>
          <w:rFonts w:ascii="Arial" w:hAnsi="Arial" w:eastAsia="Arial" w:cs="Arial"/>
          <w:color w:val="000000" w:themeColor="text1"/>
          <w:sz w:val="24"/>
          <w:szCs w:val="24"/>
        </w:rPr>
        <w:t xml:space="preserve"> to</w:t>
      </w:r>
      <w:r w:rsidRPr="09991827" w:rsidR="6576B7C7">
        <w:rPr>
          <w:rFonts w:ascii="Arial" w:hAnsi="Arial" w:eastAsia="Arial" w:cs="Arial"/>
          <w:color w:val="000000" w:themeColor="text1"/>
          <w:sz w:val="24"/>
          <w:szCs w:val="24"/>
        </w:rPr>
        <w:t xml:space="preserve"> improve mental health support </w:t>
      </w:r>
      <w:r w:rsidRPr="09991827" w:rsidR="6A9DA54A">
        <w:rPr>
          <w:rFonts w:ascii="Arial" w:hAnsi="Arial" w:eastAsia="Arial" w:cs="Arial"/>
          <w:color w:val="000000" w:themeColor="text1"/>
          <w:sz w:val="24"/>
          <w:szCs w:val="24"/>
        </w:rPr>
        <w:t>f</w:t>
      </w:r>
      <w:r w:rsidRPr="09991827" w:rsidR="6576B7C7">
        <w:rPr>
          <w:rFonts w:ascii="Arial" w:hAnsi="Arial" w:eastAsia="Arial" w:cs="Arial"/>
          <w:color w:val="000000" w:themeColor="text1"/>
          <w:sz w:val="24"/>
          <w:szCs w:val="24"/>
        </w:rPr>
        <w:t xml:space="preserve">or </w:t>
      </w:r>
      <w:r w:rsidRPr="09991827" w:rsidR="6A9DA54A">
        <w:rPr>
          <w:rFonts w:ascii="Arial" w:hAnsi="Arial" w:eastAsia="Arial" w:cs="Arial"/>
          <w:color w:val="000000" w:themeColor="text1"/>
          <w:sz w:val="24"/>
          <w:szCs w:val="24"/>
        </w:rPr>
        <w:t xml:space="preserve">one or </w:t>
      </w:r>
      <w:r w:rsidRPr="09991827" w:rsidR="451B233B">
        <w:rPr>
          <w:rFonts w:ascii="Arial" w:hAnsi="Arial" w:eastAsia="Arial" w:cs="Arial"/>
          <w:color w:val="000000" w:themeColor="text1"/>
          <w:sz w:val="24"/>
          <w:szCs w:val="24"/>
        </w:rPr>
        <w:t>more</w:t>
      </w:r>
      <w:r w:rsidRPr="09991827" w:rsidR="6A9DA54A">
        <w:rPr>
          <w:rFonts w:ascii="Arial" w:hAnsi="Arial" w:eastAsia="Arial" w:cs="Arial"/>
          <w:color w:val="000000" w:themeColor="text1"/>
          <w:sz w:val="24"/>
          <w:szCs w:val="24"/>
        </w:rPr>
        <w:t xml:space="preserve"> of the following groups:</w:t>
      </w:r>
    </w:p>
    <w:p w:rsidRPr="007620F9" w:rsidR="007620F9" w:rsidP="00295CD6" w:rsidRDefault="451B233B" w14:paraId="06DB158A" w14:textId="77777777">
      <w:pPr>
        <w:pStyle w:val="ListParagraph"/>
        <w:numPr>
          <w:ilvl w:val="1"/>
          <w:numId w:val="11"/>
        </w:num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 xml:space="preserve">Additional Support Needs (ASN), </w:t>
      </w:r>
    </w:p>
    <w:p w:rsidRPr="007620F9" w:rsidR="007620F9" w:rsidP="00295CD6" w:rsidRDefault="451B233B" w14:paraId="1DD5F127" w14:textId="77777777">
      <w:pPr>
        <w:pStyle w:val="ListParagraph"/>
        <w:numPr>
          <w:ilvl w:val="1"/>
          <w:numId w:val="11"/>
        </w:num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Black, Asian, Minority Ethnic (BAME)</w:t>
      </w:r>
    </w:p>
    <w:p w:rsidRPr="007620F9" w:rsidR="007620F9" w:rsidP="00295CD6" w:rsidRDefault="451B233B" w14:paraId="33912A7A" w14:textId="77777777">
      <w:pPr>
        <w:pStyle w:val="ListParagraph"/>
        <w:numPr>
          <w:ilvl w:val="1"/>
          <w:numId w:val="11"/>
        </w:num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 xml:space="preserve">Lesbian, Gay, Bisexual, Transgender, Queer + (LGBTQ+) </w:t>
      </w:r>
    </w:p>
    <w:p w:rsidRPr="007620F9" w:rsidR="007620F9" w:rsidP="00295CD6" w:rsidRDefault="451B233B" w14:paraId="631764D5" w14:textId="77777777">
      <w:pPr>
        <w:pStyle w:val="ListParagraph"/>
        <w:numPr>
          <w:ilvl w:val="1"/>
          <w:numId w:val="11"/>
        </w:num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Refugees with no recourse to public funds</w:t>
      </w:r>
    </w:p>
    <w:p w:rsidR="007620F9" w:rsidP="00295CD6" w:rsidRDefault="451B233B" w14:paraId="13842968" w14:textId="26B7A42B">
      <w:pPr>
        <w:pStyle w:val="ListParagraph"/>
        <w:numPr>
          <w:ilvl w:val="1"/>
          <w:numId w:val="11"/>
        </w:numPr>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Women (particularly young women and women of all ages affected by domestic abuse)</w:t>
      </w:r>
    </w:p>
    <w:p w:rsidRPr="005E7B1F" w:rsidR="005E7B1F" w:rsidP="09991827" w:rsidRDefault="5AF9CF3C" w14:paraId="6E21D711" w14:textId="22E74A4A">
      <w:pPr>
        <w:jc w:val="both"/>
        <w:rPr>
          <w:rFonts w:ascii="Arial" w:hAnsi="Arial" w:eastAsia="Arial" w:cs="Arial"/>
          <w:color w:val="000000" w:themeColor="text1"/>
          <w:sz w:val="24"/>
          <w:szCs w:val="24"/>
        </w:rPr>
      </w:pPr>
      <w:r w:rsidRPr="5541AAE3" w:rsidR="5AF9CF3C">
        <w:rPr>
          <w:rFonts w:ascii="Arial" w:hAnsi="Arial" w:eastAsia="Arial" w:cs="Arial"/>
          <w:color w:val="000000" w:themeColor="text1" w:themeTint="FF" w:themeShade="FF"/>
          <w:sz w:val="24"/>
          <w:szCs w:val="24"/>
        </w:rPr>
        <w:t xml:space="preserve">Applicants who wish to </w:t>
      </w:r>
      <w:r w:rsidRPr="5541AAE3" w:rsidR="5AF9CF3C">
        <w:rPr>
          <w:rFonts w:ascii="Arial" w:hAnsi="Arial" w:eastAsia="Arial" w:cs="Arial"/>
          <w:color w:val="000000" w:themeColor="text1" w:themeTint="FF" w:themeShade="FF"/>
          <w:sz w:val="24"/>
          <w:szCs w:val="24"/>
        </w:rPr>
        <w:t>apply for the under-represented funding stream should show evidence of prior engagement with one or more of these groups. Applications should cater to the specific needs of the groups and an understanding should be well evidenced.</w:t>
      </w:r>
    </w:p>
    <w:p w:rsidRPr="0074213A" w:rsidR="0074213A" w:rsidP="09991827" w:rsidRDefault="5A654C04" w14:paraId="0EBC7C9C" w14:textId="40F604B1">
      <w:pPr>
        <w:jc w:val="both"/>
        <w:rPr>
          <w:rFonts w:ascii="Arial" w:hAnsi="Arial" w:eastAsia="Arial" w:cs="Arial"/>
          <w:sz w:val="24"/>
          <w:szCs w:val="24"/>
        </w:rPr>
      </w:pPr>
      <w:r w:rsidRPr="09991827">
        <w:rPr>
          <w:rFonts w:ascii="Arial" w:hAnsi="Arial" w:eastAsia="Arial" w:cs="Arial"/>
          <w:color w:val="000000" w:themeColor="text1"/>
          <w:sz w:val="24"/>
          <w:szCs w:val="24"/>
        </w:rPr>
        <w:t xml:space="preserve"> </w:t>
      </w:r>
      <w:r w:rsidRPr="09991827" w:rsidR="6576B7C7">
        <w:rPr>
          <w:rFonts w:ascii="Arial" w:hAnsi="Arial" w:eastAsia="Arial" w:cs="Arial"/>
          <w:color w:val="000000" w:themeColor="text1"/>
          <w:sz w:val="24"/>
          <w:szCs w:val="24"/>
        </w:rPr>
        <w:t xml:space="preserve">  </w:t>
      </w:r>
      <w:r w:rsidRPr="09991827" w:rsidR="6576B7C7">
        <w:rPr>
          <w:rFonts w:ascii="Arial" w:hAnsi="Arial" w:eastAsia="Arial" w:cs="Arial"/>
          <w:sz w:val="24"/>
          <w:szCs w:val="24"/>
        </w:rPr>
        <w:t xml:space="preserve"> </w:t>
      </w:r>
    </w:p>
    <w:p w:rsidRPr="008A572A" w:rsidR="002F476D" w:rsidP="09991827" w:rsidRDefault="653F6E40" w14:paraId="79F1BA98" w14:textId="7B59E309">
      <w:pPr>
        <w:spacing w:after="240"/>
        <w:jc w:val="both"/>
        <w:rPr>
          <w:rFonts w:ascii="Arial" w:hAnsi="Arial" w:eastAsia="Arial" w:cs="Arial"/>
          <w:color w:val="000000" w:themeColor="text1"/>
          <w:sz w:val="24"/>
          <w:szCs w:val="24"/>
        </w:rPr>
      </w:pPr>
      <w:r w:rsidRPr="09991827">
        <w:rPr>
          <w:rFonts w:ascii="Arial" w:hAnsi="Arial" w:eastAsia="Arial" w:cs="Arial"/>
          <w:color w:val="000000" w:themeColor="text1"/>
          <w:sz w:val="24"/>
          <w:szCs w:val="24"/>
        </w:rPr>
        <w:t xml:space="preserve">These projects can run for between six and twelve months, delivered between </w:t>
      </w:r>
      <w:r w:rsidRPr="09991827">
        <w:rPr>
          <w:rFonts w:ascii="Arial" w:hAnsi="Arial" w:eastAsia="Arial" w:cs="Arial"/>
          <w:b/>
          <w:bCs/>
          <w:color w:val="000000" w:themeColor="text1"/>
          <w:sz w:val="24"/>
          <w:szCs w:val="24"/>
        </w:rPr>
        <w:t>1</w:t>
      </w:r>
      <w:r w:rsidRPr="09991827">
        <w:rPr>
          <w:rFonts w:ascii="Arial" w:hAnsi="Arial" w:eastAsia="Arial" w:cs="Arial"/>
          <w:b/>
          <w:bCs/>
          <w:color w:val="000000" w:themeColor="text1"/>
          <w:sz w:val="24"/>
          <w:szCs w:val="24"/>
          <w:vertAlign w:val="superscript"/>
        </w:rPr>
        <w:t>st</w:t>
      </w:r>
      <w:r w:rsidRPr="09991827">
        <w:rPr>
          <w:rFonts w:ascii="Arial" w:hAnsi="Arial" w:eastAsia="Arial" w:cs="Arial"/>
          <w:b/>
          <w:bCs/>
          <w:color w:val="000000" w:themeColor="text1"/>
          <w:sz w:val="24"/>
          <w:szCs w:val="24"/>
        </w:rPr>
        <w:t xml:space="preserve"> April 202</w:t>
      </w:r>
      <w:r w:rsidRPr="09991827" w:rsidR="5A2676FC">
        <w:rPr>
          <w:rFonts w:ascii="Arial" w:hAnsi="Arial" w:eastAsia="Arial" w:cs="Arial"/>
          <w:b/>
          <w:bCs/>
          <w:color w:val="000000" w:themeColor="text1"/>
          <w:sz w:val="24"/>
          <w:szCs w:val="24"/>
        </w:rPr>
        <w:t>5</w:t>
      </w:r>
      <w:r w:rsidRPr="09991827">
        <w:rPr>
          <w:rFonts w:ascii="Arial" w:hAnsi="Arial" w:eastAsia="Arial" w:cs="Arial"/>
          <w:b/>
          <w:bCs/>
          <w:color w:val="000000" w:themeColor="text1"/>
          <w:sz w:val="24"/>
          <w:szCs w:val="24"/>
        </w:rPr>
        <w:t xml:space="preserve"> and March 31</w:t>
      </w:r>
      <w:r w:rsidRPr="09991827">
        <w:rPr>
          <w:rFonts w:ascii="Arial" w:hAnsi="Arial" w:eastAsia="Arial" w:cs="Arial"/>
          <w:b/>
          <w:bCs/>
          <w:color w:val="000000" w:themeColor="text1"/>
          <w:sz w:val="24"/>
          <w:szCs w:val="24"/>
          <w:vertAlign w:val="superscript"/>
        </w:rPr>
        <w:t>st</w:t>
      </w:r>
      <w:proofErr w:type="gramStart"/>
      <w:r w:rsidRPr="09991827" w:rsidR="5474B491">
        <w:rPr>
          <w:rFonts w:ascii="Arial" w:hAnsi="Arial" w:eastAsia="Arial" w:cs="Arial"/>
          <w:b/>
          <w:bCs/>
          <w:color w:val="000000" w:themeColor="text1"/>
          <w:sz w:val="24"/>
          <w:szCs w:val="24"/>
        </w:rPr>
        <w:t xml:space="preserve"> 202</w:t>
      </w:r>
      <w:r w:rsidRPr="09991827" w:rsidR="5A2676FC">
        <w:rPr>
          <w:rFonts w:ascii="Arial" w:hAnsi="Arial" w:eastAsia="Arial" w:cs="Arial"/>
          <w:b/>
          <w:bCs/>
          <w:color w:val="000000" w:themeColor="text1"/>
          <w:sz w:val="24"/>
          <w:szCs w:val="24"/>
        </w:rPr>
        <w:t>6</w:t>
      </w:r>
      <w:proofErr w:type="gramEnd"/>
      <w:r w:rsidRPr="09991827">
        <w:rPr>
          <w:rFonts w:ascii="Arial" w:hAnsi="Arial" w:eastAsia="Arial" w:cs="Arial"/>
          <w:color w:val="000000" w:themeColor="text1"/>
          <w:sz w:val="24"/>
          <w:szCs w:val="24"/>
        </w:rPr>
        <w:t xml:space="preserve">. </w:t>
      </w:r>
    </w:p>
    <w:p w:rsidRPr="00DC6136" w:rsidR="00DC6136" w:rsidP="00DC6136" w:rsidRDefault="00DC6136" w14:paraId="1351FBBC" w14:textId="77777777">
      <w:pPr>
        <w:rPr>
          <w:rFonts w:ascii="Arial" w:hAnsi="Arial" w:eastAsia="Arial" w:cs="Arial"/>
          <w:b/>
          <w:bCs/>
          <w:sz w:val="24"/>
          <w:szCs w:val="24"/>
        </w:rPr>
      </w:pPr>
    </w:p>
    <w:p w:rsidR="7B3363D3" w:rsidP="00E36DEA" w:rsidRDefault="006F4D37" w14:paraId="52D2B459" w14:textId="76D8D8FF">
      <w:pPr>
        <w:spacing w:after="160" w:line="259" w:lineRule="auto"/>
        <w:rPr>
          <w:rFonts w:ascii="Arial" w:hAnsi="Arial" w:eastAsia="Arial" w:cs="Arial"/>
          <w:b/>
          <w:bCs/>
          <w:color w:val="000000" w:themeColor="text1"/>
          <w:sz w:val="24"/>
          <w:szCs w:val="24"/>
        </w:rPr>
      </w:pPr>
      <w:r>
        <w:rPr>
          <w:rFonts w:ascii="Arial" w:hAnsi="Arial" w:eastAsia="Arial" w:cs="Arial"/>
          <w:b/>
          <w:bCs/>
          <w:color w:val="000000" w:themeColor="text1"/>
          <w:sz w:val="24"/>
          <w:szCs w:val="24"/>
        </w:rPr>
        <w:t>A.</w:t>
      </w:r>
      <w:r w:rsidRPr="464024B6" w:rsidR="7B3363D3">
        <w:rPr>
          <w:rFonts w:ascii="Arial" w:hAnsi="Arial" w:eastAsia="Arial" w:cs="Arial"/>
          <w:b/>
          <w:bCs/>
          <w:color w:val="000000" w:themeColor="text1"/>
          <w:sz w:val="24"/>
          <w:szCs w:val="24"/>
        </w:rPr>
        <w:t>2.</w:t>
      </w:r>
      <w:r w:rsidR="00B264BB">
        <w:rPr>
          <w:rFonts w:ascii="Arial" w:hAnsi="Arial" w:eastAsia="Arial" w:cs="Arial"/>
          <w:b/>
          <w:bCs/>
          <w:color w:val="000000" w:themeColor="text1"/>
          <w:sz w:val="24"/>
          <w:szCs w:val="24"/>
        </w:rPr>
        <w:t>5</w:t>
      </w:r>
      <w:r w:rsidRPr="464024B6" w:rsidR="7B3363D3">
        <w:rPr>
          <w:rFonts w:ascii="Arial" w:hAnsi="Arial" w:eastAsia="Arial" w:cs="Arial"/>
          <w:b/>
          <w:bCs/>
          <w:color w:val="000000" w:themeColor="text1"/>
          <w:sz w:val="24"/>
          <w:szCs w:val="24"/>
        </w:rPr>
        <w:t xml:space="preserve"> Eligible </w:t>
      </w:r>
      <w:r w:rsidR="00CE55D3">
        <w:rPr>
          <w:rFonts w:ascii="Arial" w:hAnsi="Arial" w:eastAsia="Arial" w:cs="Arial"/>
          <w:b/>
          <w:bCs/>
          <w:color w:val="000000" w:themeColor="text1"/>
          <w:sz w:val="24"/>
          <w:szCs w:val="24"/>
        </w:rPr>
        <w:t>Expenditure</w:t>
      </w:r>
    </w:p>
    <w:p w:rsidRPr="00F9149B" w:rsidR="00CE55D3" w:rsidP="00295CD6" w:rsidRDefault="00CE55D3" w14:paraId="5929CE21" w14:textId="364B79C2">
      <w:pPr>
        <w:pStyle w:val="ListParagraph"/>
        <w:numPr>
          <w:ilvl w:val="0"/>
          <w:numId w:val="11"/>
        </w:numPr>
        <w:rPr>
          <w:rFonts w:ascii="Arial" w:hAnsi="Arial" w:eastAsia="Arial" w:cs="Arial"/>
          <w:color w:val="000000" w:themeColor="text1"/>
          <w:sz w:val="24"/>
          <w:szCs w:val="24"/>
        </w:rPr>
      </w:pPr>
      <w:r w:rsidRPr="00F9149B">
        <w:rPr>
          <w:rFonts w:ascii="Arial" w:hAnsi="Arial" w:eastAsia="Arial" w:cs="Arial"/>
          <w:color w:val="000000" w:themeColor="text1"/>
          <w:sz w:val="24"/>
          <w:szCs w:val="24"/>
        </w:rPr>
        <w:t>You can apply for funding to cover the following types of expenditure</w:t>
      </w:r>
      <w:r w:rsidRPr="00F9149B" w:rsidR="00F9149B">
        <w:rPr>
          <w:rFonts w:ascii="Arial" w:hAnsi="Arial" w:eastAsia="Arial" w:cs="Arial"/>
          <w:color w:val="000000" w:themeColor="text1"/>
          <w:sz w:val="24"/>
          <w:szCs w:val="24"/>
        </w:rPr>
        <w:t>:</w:t>
      </w:r>
    </w:p>
    <w:p w:rsidRPr="00F9149B" w:rsidR="00921FC2" w:rsidP="00295CD6" w:rsidRDefault="00921FC2" w14:paraId="0F1B3185" w14:textId="4A33D121">
      <w:pPr>
        <w:pStyle w:val="ListParagraph"/>
        <w:numPr>
          <w:ilvl w:val="0"/>
          <w:numId w:val="12"/>
        </w:numPr>
        <w:spacing w:after="240"/>
        <w:rPr>
          <w:rFonts w:ascii="Arial" w:hAnsi="Arial" w:eastAsia="Arial" w:cs="Arial"/>
          <w:color w:val="000000" w:themeColor="text1"/>
          <w:sz w:val="24"/>
          <w:szCs w:val="24"/>
        </w:rPr>
      </w:pPr>
      <w:r w:rsidRPr="5D4E3D35">
        <w:rPr>
          <w:rFonts w:ascii="Arial" w:hAnsi="Arial" w:eastAsia="Arial" w:cs="Arial"/>
          <w:color w:val="000000" w:themeColor="text1"/>
          <w:sz w:val="24"/>
          <w:szCs w:val="24"/>
        </w:rPr>
        <w:t xml:space="preserve">staff and volunteer costs, including pay, training and </w:t>
      </w:r>
      <w:r w:rsidRPr="5D4E3D35" w:rsidR="00952AC1">
        <w:rPr>
          <w:rFonts w:ascii="Arial" w:hAnsi="Arial" w:eastAsia="Arial" w:cs="Arial"/>
          <w:color w:val="000000" w:themeColor="text1"/>
          <w:sz w:val="24"/>
          <w:szCs w:val="24"/>
        </w:rPr>
        <w:t xml:space="preserve">travel </w:t>
      </w:r>
      <w:r w:rsidRPr="5D4E3D35">
        <w:rPr>
          <w:rFonts w:ascii="Arial" w:hAnsi="Arial" w:eastAsia="Arial" w:cs="Arial"/>
          <w:color w:val="000000" w:themeColor="text1"/>
          <w:sz w:val="24"/>
          <w:szCs w:val="24"/>
        </w:rPr>
        <w:t>expenses</w:t>
      </w:r>
    </w:p>
    <w:p w:rsidRPr="00F9149B" w:rsidR="00952AC1" w:rsidP="00295CD6" w:rsidRDefault="00952AC1" w14:paraId="208D6746" w14:textId="436EB623">
      <w:pPr>
        <w:pStyle w:val="ListParagraph"/>
        <w:numPr>
          <w:ilvl w:val="0"/>
          <w:numId w:val="12"/>
        </w:numPr>
        <w:rPr>
          <w:rFonts w:ascii="Arial" w:hAnsi="Arial" w:eastAsia="Arial" w:cs="Arial"/>
          <w:color w:val="000000" w:themeColor="text1"/>
          <w:sz w:val="24"/>
          <w:szCs w:val="24"/>
        </w:rPr>
      </w:pPr>
      <w:r w:rsidRPr="4F05F981">
        <w:rPr>
          <w:rFonts w:ascii="Arial" w:hAnsi="Arial" w:eastAsia="Arial" w:cs="Arial"/>
          <w:color w:val="000000" w:themeColor="text1"/>
          <w:sz w:val="24"/>
          <w:szCs w:val="24"/>
        </w:rPr>
        <w:t>office costs</w:t>
      </w:r>
    </w:p>
    <w:p w:rsidRPr="00F9149B" w:rsidR="7B3363D3" w:rsidP="00295CD6" w:rsidRDefault="00921FC2" w14:paraId="62F98C31" w14:textId="7FC4E9AC">
      <w:pPr>
        <w:pStyle w:val="ListParagraph"/>
        <w:numPr>
          <w:ilvl w:val="0"/>
          <w:numId w:val="12"/>
        </w:numPr>
        <w:rPr>
          <w:rFonts w:ascii="Arial" w:hAnsi="Arial" w:eastAsia="Arial" w:cs="Arial"/>
          <w:color w:val="000000" w:themeColor="text1"/>
          <w:sz w:val="24"/>
          <w:szCs w:val="24"/>
        </w:rPr>
      </w:pPr>
      <w:r w:rsidRPr="4F05F981">
        <w:rPr>
          <w:rFonts w:ascii="Arial" w:hAnsi="Arial" w:eastAsia="Arial" w:cs="Arial"/>
          <w:color w:val="000000" w:themeColor="text1"/>
          <w:sz w:val="24"/>
          <w:szCs w:val="24"/>
        </w:rPr>
        <w:t>e</w:t>
      </w:r>
      <w:r w:rsidRPr="4F05F981" w:rsidR="7B3363D3">
        <w:rPr>
          <w:rFonts w:ascii="Arial" w:hAnsi="Arial" w:eastAsia="Arial" w:cs="Arial"/>
          <w:color w:val="000000" w:themeColor="text1"/>
          <w:sz w:val="24"/>
          <w:szCs w:val="24"/>
        </w:rPr>
        <w:t>quipment</w:t>
      </w:r>
      <w:r w:rsidRPr="4F05F981" w:rsidR="00A2759F">
        <w:rPr>
          <w:rFonts w:ascii="Arial" w:hAnsi="Arial" w:eastAsia="Arial" w:cs="Arial"/>
          <w:color w:val="000000" w:themeColor="text1"/>
          <w:sz w:val="24"/>
          <w:szCs w:val="24"/>
        </w:rPr>
        <w:t xml:space="preserve"> and safety provision </w:t>
      </w:r>
    </w:p>
    <w:p w:rsidR="7B3363D3" w:rsidP="00295CD6" w:rsidRDefault="7B3363D3" w14:paraId="3F4072BB" w14:textId="755C5B45">
      <w:pPr>
        <w:pStyle w:val="ListParagraph"/>
        <w:numPr>
          <w:ilvl w:val="0"/>
          <w:numId w:val="12"/>
        </w:numPr>
        <w:spacing w:after="240"/>
        <w:rPr>
          <w:rFonts w:ascii="Arial" w:hAnsi="Arial" w:eastAsia="Arial" w:cs="Arial"/>
          <w:color w:val="000000" w:themeColor="text1"/>
          <w:sz w:val="24"/>
          <w:szCs w:val="24"/>
        </w:rPr>
      </w:pPr>
      <w:r w:rsidRPr="5D4E3D35">
        <w:rPr>
          <w:rFonts w:ascii="Arial" w:hAnsi="Arial" w:eastAsia="Arial" w:cs="Arial"/>
          <w:color w:val="000000" w:themeColor="text1"/>
          <w:sz w:val="24"/>
          <w:szCs w:val="24"/>
        </w:rPr>
        <w:t>events</w:t>
      </w:r>
    </w:p>
    <w:p w:rsidRPr="00F9149B" w:rsidR="00615062" w:rsidP="00295CD6" w:rsidRDefault="070804D7" w14:paraId="73265E19" w14:textId="12493D5C">
      <w:pPr>
        <w:pStyle w:val="ListParagraph"/>
        <w:numPr>
          <w:ilvl w:val="0"/>
          <w:numId w:val="12"/>
        </w:numPr>
        <w:spacing w:after="240"/>
        <w:rPr>
          <w:rFonts w:ascii="Arial" w:hAnsi="Arial" w:eastAsia="Arial" w:cs="Arial"/>
          <w:color w:val="000000" w:themeColor="text1"/>
          <w:sz w:val="24"/>
          <w:szCs w:val="24"/>
        </w:rPr>
      </w:pPr>
      <w:r w:rsidRPr="5D4E3D35">
        <w:rPr>
          <w:rFonts w:ascii="Arial" w:hAnsi="Arial" w:eastAsia="Arial" w:cs="Arial"/>
          <w:color w:val="000000" w:themeColor="text1"/>
          <w:sz w:val="24"/>
          <w:szCs w:val="24"/>
        </w:rPr>
        <w:t>c</w:t>
      </w:r>
      <w:r w:rsidRPr="5D4E3D35" w:rsidR="00615062">
        <w:rPr>
          <w:rFonts w:ascii="Arial" w:hAnsi="Arial" w:eastAsia="Arial" w:cs="Arial"/>
          <w:color w:val="000000" w:themeColor="text1"/>
          <w:sz w:val="24"/>
          <w:szCs w:val="24"/>
        </w:rPr>
        <w:t>apital spend of up to £5,000</w:t>
      </w:r>
    </w:p>
    <w:p w:rsidR="00C54F61" w:rsidP="00C54F61" w:rsidRDefault="00C54F61" w14:paraId="7E52A965" w14:textId="77777777">
      <w:pPr>
        <w:pStyle w:val="ListParagraph"/>
        <w:ind w:left="360"/>
        <w:rPr>
          <w:rFonts w:ascii="Arial" w:hAnsi="Arial" w:eastAsia="Arial" w:cs="Arial"/>
          <w:color w:val="000000" w:themeColor="text1"/>
          <w:sz w:val="24"/>
          <w:szCs w:val="24"/>
        </w:rPr>
      </w:pPr>
    </w:p>
    <w:p w:rsidR="00F0433F" w:rsidP="00295CD6" w:rsidRDefault="00CE55D3" w14:paraId="3F7D7ADC" w14:textId="77777777">
      <w:pPr>
        <w:pStyle w:val="ListParagraph"/>
        <w:numPr>
          <w:ilvl w:val="0"/>
          <w:numId w:val="11"/>
        </w:numPr>
        <w:rPr>
          <w:rFonts w:ascii="Arial" w:hAnsi="Arial" w:eastAsia="Arial" w:cs="Arial"/>
          <w:color w:val="000000" w:themeColor="text1"/>
          <w:sz w:val="24"/>
          <w:szCs w:val="24"/>
        </w:rPr>
      </w:pPr>
      <w:r w:rsidRPr="00F9149B">
        <w:rPr>
          <w:rFonts w:ascii="Arial" w:hAnsi="Arial" w:eastAsia="Arial" w:cs="Arial"/>
          <w:color w:val="000000" w:themeColor="text1"/>
          <w:sz w:val="24"/>
          <w:szCs w:val="24"/>
        </w:rPr>
        <w:t>You cannot apply for funding to cover expenditure on the following:</w:t>
      </w:r>
    </w:p>
    <w:p w:rsidR="00F0433F" w:rsidP="00295CD6" w:rsidRDefault="6268055B" w14:paraId="21BC75A2" w14:textId="4CDA3E11">
      <w:pPr>
        <w:pStyle w:val="ListParagraph"/>
        <w:numPr>
          <w:ilvl w:val="1"/>
          <w:numId w:val="11"/>
        </w:numPr>
        <w:rPr>
          <w:rFonts w:ascii="Arial" w:hAnsi="Arial" w:eastAsia="Arial" w:cs="Arial"/>
          <w:color w:val="000000" w:themeColor="text1"/>
          <w:sz w:val="24"/>
          <w:szCs w:val="24"/>
        </w:rPr>
      </w:pPr>
      <w:r w:rsidRPr="09991827">
        <w:rPr>
          <w:rFonts w:ascii="Arial" w:hAnsi="Arial" w:eastAsia="Arial" w:cs="Arial"/>
          <w:color w:val="000000" w:themeColor="text1"/>
          <w:sz w:val="24"/>
          <w:szCs w:val="24"/>
        </w:rPr>
        <w:t>a</w:t>
      </w:r>
      <w:r w:rsidRPr="09991827" w:rsidR="4CD53E49">
        <w:rPr>
          <w:rFonts w:ascii="Arial" w:hAnsi="Arial" w:eastAsia="Arial" w:cs="Arial"/>
          <w:color w:val="000000" w:themeColor="text1"/>
          <w:sz w:val="24"/>
          <w:szCs w:val="24"/>
        </w:rPr>
        <w:t>lcohol</w:t>
      </w:r>
    </w:p>
    <w:p w:rsidR="00F0433F" w:rsidP="00295CD6" w:rsidRDefault="00FB6102" w14:paraId="48725326"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c</w:t>
      </w:r>
      <w:r w:rsidRPr="00F0433F" w:rsidR="53A23E44">
        <w:rPr>
          <w:rFonts w:ascii="Arial" w:hAnsi="Arial" w:eastAsia="Arial" w:cs="Arial"/>
          <w:color w:val="000000" w:themeColor="text1"/>
          <w:sz w:val="24"/>
          <w:szCs w:val="24"/>
        </w:rPr>
        <w:t>ontingency costs, loans, endowments or interest</w:t>
      </w:r>
    </w:p>
    <w:p w:rsidR="00F0433F" w:rsidP="00295CD6" w:rsidRDefault="00FB6102" w14:paraId="49F0F6E0"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e</w:t>
      </w:r>
      <w:r w:rsidRPr="00F0433F" w:rsidR="53A23E44">
        <w:rPr>
          <w:rFonts w:ascii="Arial" w:hAnsi="Arial" w:eastAsia="Arial" w:cs="Arial"/>
          <w:color w:val="000000" w:themeColor="text1"/>
          <w:sz w:val="24"/>
          <w:szCs w:val="24"/>
        </w:rPr>
        <w:t>lectricity generation and feed-in tariff payment</w:t>
      </w:r>
    </w:p>
    <w:p w:rsidR="00F0433F" w:rsidP="00295CD6" w:rsidRDefault="00F9149B" w14:paraId="3BC18557"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p</w:t>
      </w:r>
      <w:r w:rsidRPr="00F0433F" w:rsidR="53A23E44">
        <w:rPr>
          <w:rFonts w:ascii="Arial" w:hAnsi="Arial" w:eastAsia="Arial" w:cs="Arial"/>
          <w:color w:val="000000" w:themeColor="text1"/>
          <w:sz w:val="24"/>
          <w:szCs w:val="24"/>
        </w:rPr>
        <w:t xml:space="preserve">olitical or religious campaigning </w:t>
      </w:r>
    </w:p>
    <w:p w:rsidR="00F0433F" w:rsidP="00295CD6" w:rsidRDefault="00F9149B" w14:paraId="6A205145"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p</w:t>
      </w:r>
      <w:r w:rsidRPr="00F0433F" w:rsidR="53A23E44">
        <w:rPr>
          <w:rFonts w:ascii="Arial" w:hAnsi="Arial" w:eastAsia="Arial" w:cs="Arial"/>
          <w:color w:val="000000" w:themeColor="text1"/>
          <w:sz w:val="24"/>
          <w:szCs w:val="24"/>
        </w:rPr>
        <w:t>rofit-making/fundraising activities</w:t>
      </w:r>
    </w:p>
    <w:p w:rsidR="00F0433F" w:rsidP="00295CD6" w:rsidRDefault="00F9149B" w14:paraId="66732BD7"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a</w:t>
      </w:r>
      <w:r w:rsidRPr="00F0433F" w:rsidR="53A23E44">
        <w:rPr>
          <w:rFonts w:ascii="Arial" w:hAnsi="Arial" w:eastAsia="Arial" w:cs="Arial"/>
          <w:color w:val="000000" w:themeColor="text1"/>
          <w:sz w:val="24"/>
          <w:szCs w:val="24"/>
        </w:rPr>
        <w:t>ny Value Added Tax (VAT) reclaimable by the Grantee</w:t>
      </w:r>
    </w:p>
    <w:p w:rsidR="00F0433F" w:rsidP="00295CD6" w:rsidRDefault="00F9149B" w14:paraId="34C8B65C"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s</w:t>
      </w:r>
      <w:r w:rsidRPr="00F0433F" w:rsidR="53A23E44">
        <w:rPr>
          <w:rFonts w:ascii="Arial" w:hAnsi="Arial" w:eastAsia="Arial" w:cs="Arial"/>
          <w:color w:val="000000" w:themeColor="text1"/>
          <w:sz w:val="24"/>
          <w:szCs w:val="24"/>
        </w:rPr>
        <w:t>tatutory activities</w:t>
      </w:r>
    </w:p>
    <w:p w:rsidR="00F0433F" w:rsidP="00295CD6" w:rsidRDefault="00F9149B" w14:paraId="736B9881" w14:textId="77777777">
      <w:pPr>
        <w:pStyle w:val="ListParagraph"/>
        <w:numPr>
          <w:ilvl w:val="1"/>
          <w:numId w:val="11"/>
        </w:numPr>
        <w:rPr>
          <w:rFonts w:ascii="Arial" w:hAnsi="Arial" w:eastAsia="Arial" w:cs="Arial"/>
          <w:color w:val="000000" w:themeColor="text1"/>
          <w:sz w:val="24"/>
          <w:szCs w:val="24"/>
        </w:rPr>
      </w:pPr>
      <w:r w:rsidRPr="00F0433F">
        <w:rPr>
          <w:rFonts w:ascii="Arial" w:hAnsi="Arial" w:eastAsia="Arial" w:cs="Arial"/>
          <w:color w:val="000000" w:themeColor="text1"/>
          <w:sz w:val="24"/>
          <w:szCs w:val="24"/>
        </w:rPr>
        <w:t>o</w:t>
      </w:r>
      <w:r w:rsidRPr="00F0433F" w:rsidR="53A23E44">
        <w:rPr>
          <w:rFonts w:ascii="Arial" w:hAnsi="Arial" w:eastAsia="Arial" w:cs="Arial"/>
          <w:color w:val="000000" w:themeColor="text1"/>
          <w:sz w:val="24"/>
          <w:szCs w:val="24"/>
        </w:rPr>
        <w:t>verseas travel</w:t>
      </w:r>
      <w:r w:rsidRPr="00F0433F" w:rsidR="00F0433F">
        <w:rPr>
          <w:rFonts w:ascii="Arial" w:hAnsi="Arial" w:eastAsia="Arial" w:cs="Arial"/>
          <w:color w:val="000000" w:themeColor="text1"/>
          <w:sz w:val="24"/>
          <w:szCs w:val="24"/>
        </w:rPr>
        <w:t>.</w:t>
      </w:r>
    </w:p>
    <w:p w:rsidR="00984F47" w:rsidP="00FE5ED4" w:rsidRDefault="00984F47" w14:paraId="08B7FE64" w14:textId="0A65F4F3">
      <w:pPr>
        <w:pStyle w:val="ListParagraph"/>
        <w:numPr>
          <w:ilvl w:val="0"/>
          <w:numId w:val="11"/>
        </w:numPr>
        <w:jc w:val="both"/>
        <w:rPr>
          <w:rFonts w:ascii="Arial" w:hAnsi="Arial" w:eastAsia="Arial" w:cs="Arial"/>
          <w:color w:val="000000" w:themeColor="text1"/>
          <w:sz w:val="24"/>
          <w:szCs w:val="24"/>
        </w:rPr>
      </w:pPr>
      <w:r w:rsidRPr="00F0433F">
        <w:rPr>
          <w:rFonts w:ascii="Arial" w:hAnsi="Arial" w:eastAsia="Arial" w:cs="Arial"/>
          <w:color w:val="000000" w:themeColor="text1"/>
          <w:sz w:val="24"/>
          <w:szCs w:val="24"/>
        </w:rPr>
        <w:t xml:space="preserve">The Fund must not be seen </w:t>
      </w:r>
      <w:proofErr w:type="gramStart"/>
      <w:r w:rsidRPr="00F0433F">
        <w:rPr>
          <w:rFonts w:ascii="Arial" w:hAnsi="Arial" w:eastAsia="Arial" w:cs="Arial"/>
          <w:color w:val="000000" w:themeColor="text1"/>
          <w:sz w:val="24"/>
          <w:szCs w:val="24"/>
        </w:rPr>
        <w:t>as a way to</w:t>
      </w:r>
      <w:proofErr w:type="gramEnd"/>
      <w:r w:rsidRPr="00F0433F">
        <w:rPr>
          <w:rFonts w:ascii="Arial" w:hAnsi="Arial" w:eastAsia="Arial" w:cs="Arial"/>
          <w:color w:val="000000" w:themeColor="text1"/>
          <w:sz w:val="24"/>
          <w:szCs w:val="24"/>
        </w:rPr>
        <w:t xml:space="preserve"> replace other funding streams. Granting funds to projects previously funded through statutory bodies is at</w:t>
      </w:r>
      <w:r w:rsidR="0008791B">
        <w:rPr>
          <w:rFonts w:ascii="Arial" w:hAnsi="Arial" w:eastAsia="Arial" w:cs="Arial"/>
          <w:color w:val="000000" w:themeColor="text1"/>
          <w:sz w:val="24"/>
          <w:szCs w:val="24"/>
        </w:rPr>
        <w:t xml:space="preserve"> the</w:t>
      </w:r>
      <w:r w:rsidRPr="00F0433F">
        <w:rPr>
          <w:rFonts w:ascii="Arial" w:hAnsi="Arial" w:eastAsia="Arial" w:cs="Arial"/>
          <w:color w:val="000000" w:themeColor="text1"/>
          <w:sz w:val="24"/>
          <w:szCs w:val="24"/>
        </w:rPr>
        <w:t xml:space="preserve"> discretion</w:t>
      </w:r>
      <w:r w:rsidR="0008791B">
        <w:rPr>
          <w:rFonts w:ascii="Arial" w:hAnsi="Arial" w:eastAsia="Arial" w:cs="Arial"/>
          <w:color w:val="000000" w:themeColor="text1"/>
          <w:sz w:val="24"/>
          <w:szCs w:val="24"/>
        </w:rPr>
        <w:t xml:space="preserve"> of the funding panel</w:t>
      </w:r>
      <w:r w:rsidRPr="00F0433F">
        <w:rPr>
          <w:rFonts w:ascii="Arial" w:hAnsi="Arial" w:eastAsia="Arial" w:cs="Arial"/>
          <w:color w:val="000000" w:themeColor="text1"/>
          <w:sz w:val="24"/>
          <w:szCs w:val="24"/>
        </w:rPr>
        <w:t xml:space="preserve">, however projects must demonstrate value added relative to statutory provision. This will allow projects that meet the </w:t>
      </w:r>
      <w:r w:rsidR="007D08A8">
        <w:rPr>
          <w:rFonts w:ascii="Arial" w:hAnsi="Arial" w:eastAsia="Arial" w:cs="Arial"/>
          <w:color w:val="000000" w:themeColor="text1"/>
          <w:sz w:val="24"/>
          <w:szCs w:val="24"/>
        </w:rPr>
        <w:t>f</w:t>
      </w:r>
      <w:r w:rsidRPr="00F0433F">
        <w:rPr>
          <w:rFonts w:ascii="Arial" w:hAnsi="Arial" w:eastAsia="Arial" w:cs="Arial"/>
          <w:color w:val="000000" w:themeColor="text1"/>
          <w:sz w:val="24"/>
          <w:szCs w:val="24"/>
        </w:rPr>
        <w:t>und’s objectives to be considered, but only granted funding if they can demonstrate clear additionality.</w:t>
      </w:r>
    </w:p>
    <w:p w:rsidRPr="00F0433F" w:rsidR="00F0433F" w:rsidP="00F0433F" w:rsidRDefault="00F0433F" w14:paraId="38B43BC9" w14:textId="77777777">
      <w:pPr>
        <w:pStyle w:val="ListParagraph"/>
        <w:ind w:left="360"/>
        <w:rPr>
          <w:rFonts w:ascii="Arial" w:hAnsi="Arial" w:eastAsia="Arial" w:cs="Arial"/>
          <w:color w:val="000000" w:themeColor="text1"/>
          <w:sz w:val="24"/>
          <w:szCs w:val="24"/>
        </w:rPr>
      </w:pPr>
    </w:p>
    <w:p w:rsidRPr="00FE5ED4" w:rsidR="6BD760F1" w:rsidP="1E87EF4F" w:rsidRDefault="6BD760F1" w14:paraId="4ED74201" w14:textId="04CE2C21">
      <w:pPr>
        <w:spacing w:after="240"/>
        <w:rPr>
          <w:rFonts w:ascii="Arial" w:hAnsi="Arial" w:eastAsia="Arial" w:cs="Arial"/>
          <w:b/>
          <w:bCs/>
          <w:sz w:val="24"/>
          <w:szCs w:val="24"/>
        </w:rPr>
      </w:pPr>
      <w:r w:rsidRPr="00FE5ED4">
        <w:rPr>
          <w:rFonts w:ascii="Arial" w:hAnsi="Arial" w:eastAsia="Arial" w:cs="Arial"/>
          <w:b/>
          <w:bCs/>
          <w:sz w:val="24"/>
          <w:szCs w:val="24"/>
        </w:rPr>
        <w:t>A.2.</w:t>
      </w:r>
      <w:r w:rsidRPr="00FE5ED4" w:rsidR="00B264BB">
        <w:rPr>
          <w:rFonts w:ascii="Arial" w:hAnsi="Arial" w:eastAsia="Arial" w:cs="Arial"/>
          <w:b/>
          <w:bCs/>
          <w:sz w:val="24"/>
          <w:szCs w:val="24"/>
        </w:rPr>
        <w:t>6</w:t>
      </w:r>
      <w:r w:rsidRPr="00FE5ED4">
        <w:rPr>
          <w:rFonts w:ascii="Arial" w:hAnsi="Arial" w:eastAsia="Arial" w:cs="Arial"/>
          <w:b/>
          <w:bCs/>
          <w:sz w:val="24"/>
          <w:szCs w:val="24"/>
        </w:rPr>
        <w:t xml:space="preserve"> Fair Work </w:t>
      </w:r>
      <w:r w:rsidRPr="00FE5ED4" w:rsidR="698FF3FE">
        <w:rPr>
          <w:rFonts w:ascii="Arial" w:hAnsi="Arial" w:eastAsia="Arial" w:cs="Arial"/>
          <w:b/>
          <w:bCs/>
          <w:sz w:val="24"/>
          <w:szCs w:val="24"/>
        </w:rPr>
        <w:t>Requirements</w:t>
      </w:r>
    </w:p>
    <w:p w:rsidR="00A97C8B" w:rsidP="1E87EF4F" w:rsidRDefault="005E4363" w14:paraId="53A2E47A" w14:textId="77777777">
      <w:pPr>
        <w:spacing w:after="240"/>
        <w:rPr>
          <w:rFonts w:ascii="Arial" w:hAnsi="Arial" w:eastAsia="Arial" w:cs="Arial"/>
          <w:color w:val="000000" w:themeColor="text1"/>
          <w:sz w:val="24"/>
          <w:szCs w:val="24"/>
        </w:rPr>
      </w:pPr>
      <w:r>
        <w:rPr>
          <w:rFonts w:ascii="Arial" w:hAnsi="Arial" w:eastAsia="Arial" w:cs="Arial"/>
          <w:color w:val="000000" w:themeColor="text1"/>
          <w:sz w:val="24"/>
          <w:szCs w:val="24"/>
        </w:rPr>
        <w:t>Applicants must</w:t>
      </w:r>
      <w:r w:rsidR="00A97C8B">
        <w:rPr>
          <w:rFonts w:ascii="Arial" w:hAnsi="Arial" w:eastAsia="Arial" w:cs="Arial"/>
          <w:color w:val="000000" w:themeColor="text1"/>
          <w:sz w:val="24"/>
          <w:szCs w:val="24"/>
        </w:rPr>
        <w:t>:</w:t>
      </w:r>
    </w:p>
    <w:p w:rsidR="6BD760F1" w:rsidP="00295CD6" w:rsidRDefault="005E4363" w14:paraId="327A7A0E" w14:textId="7D8BF511">
      <w:pPr>
        <w:pStyle w:val="ListParagraph"/>
        <w:numPr>
          <w:ilvl w:val="0"/>
          <w:numId w:val="13"/>
        </w:numPr>
        <w:spacing w:after="240"/>
        <w:rPr>
          <w:rFonts w:ascii="Arial" w:hAnsi="Arial" w:eastAsia="Arial" w:cs="Arial"/>
          <w:color w:val="000000" w:themeColor="text1"/>
          <w:sz w:val="24"/>
          <w:szCs w:val="24"/>
        </w:rPr>
      </w:pPr>
      <w:r w:rsidRPr="00D71944">
        <w:rPr>
          <w:rFonts w:ascii="Arial" w:hAnsi="Arial" w:eastAsia="Arial" w:cs="Arial"/>
          <w:color w:val="000000" w:themeColor="text1"/>
          <w:sz w:val="24"/>
          <w:szCs w:val="24"/>
        </w:rPr>
        <w:t xml:space="preserve">pay the </w:t>
      </w:r>
      <w:hyperlink w:history="1" r:id="rId12">
        <w:r w:rsidRPr="00D71944">
          <w:rPr>
            <w:rStyle w:val="Hyperlink"/>
            <w:rFonts w:ascii="Arial" w:hAnsi="Arial" w:eastAsia="Arial" w:cs="Arial"/>
            <w:sz w:val="24"/>
            <w:szCs w:val="24"/>
          </w:rPr>
          <w:t>real living wage</w:t>
        </w:r>
      </w:hyperlink>
      <w:r w:rsidRPr="00D71944">
        <w:rPr>
          <w:rFonts w:ascii="Arial" w:hAnsi="Arial" w:eastAsia="Arial" w:cs="Arial"/>
          <w:color w:val="000000" w:themeColor="text1"/>
          <w:sz w:val="24"/>
          <w:szCs w:val="24"/>
        </w:rPr>
        <w:t xml:space="preserve"> to all staff they </w:t>
      </w:r>
      <w:r w:rsidRPr="00D71944" w:rsidR="00A97C8B">
        <w:rPr>
          <w:rFonts w:ascii="Arial" w:hAnsi="Arial" w:eastAsia="Arial" w:cs="Arial"/>
          <w:color w:val="000000" w:themeColor="text1"/>
          <w:sz w:val="24"/>
          <w:szCs w:val="24"/>
        </w:rPr>
        <w:t>employ and any sub-contractors they use</w:t>
      </w:r>
    </w:p>
    <w:p w:rsidRPr="00D71944" w:rsidR="00C54F61" w:rsidP="00C54F61" w:rsidRDefault="00C54F61" w14:paraId="5985C6E2" w14:textId="77777777">
      <w:pPr>
        <w:pStyle w:val="ListParagraph"/>
        <w:spacing w:after="240"/>
        <w:rPr>
          <w:rFonts w:ascii="Arial" w:hAnsi="Arial" w:eastAsia="Arial" w:cs="Arial"/>
          <w:color w:val="000000" w:themeColor="text1"/>
          <w:sz w:val="24"/>
          <w:szCs w:val="24"/>
        </w:rPr>
      </w:pPr>
    </w:p>
    <w:p w:rsidRPr="00D71944" w:rsidR="00A97C8B" w:rsidP="00295CD6" w:rsidRDefault="00A97C8B" w14:paraId="21DFC16E" w14:textId="01EDE15A">
      <w:pPr>
        <w:pStyle w:val="ListParagraph"/>
        <w:numPr>
          <w:ilvl w:val="0"/>
          <w:numId w:val="13"/>
        </w:numPr>
        <w:spacing w:after="240"/>
        <w:rPr>
          <w:rFonts w:ascii="Arial" w:hAnsi="Arial" w:eastAsia="Arial" w:cs="Arial"/>
          <w:color w:val="000000" w:themeColor="text1"/>
          <w:sz w:val="24"/>
          <w:szCs w:val="24"/>
        </w:rPr>
      </w:pPr>
      <w:r w:rsidRPr="00D71944">
        <w:rPr>
          <w:rFonts w:ascii="Arial" w:hAnsi="Arial" w:eastAsia="Arial" w:cs="Arial"/>
          <w:color w:val="000000" w:themeColor="text1"/>
          <w:sz w:val="24"/>
          <w:szCs w:val="24"/>
        </w:rPr>
        <w:t xml:space="preserve">state their commitment to other Fair Work practices and that </w:t>
      </w:r>
      <w:r w:rsidRPr="00D71944" w:rsidR="00DB1040">
        <w:rPr>
          <w:rFonts w:ascii="Arial" w:hAnsi="Arial" w:eastAsia="Arial" w:cs="Arial"/>
          <w:color w:val="000000" w:themeColor="text1"/>
          <w:sz w:val="24"/>
          <w:szCs w:val="24"/>
        </w:rPr>
        <w:t>provide information about current or planned measures to support these</w:t>
      </w:r>
      <w:r w:rsidR="000C32F6">
        <w:rPr>
          <w:rFonts w:ascii="Arial" w:hAnsi="Arial" w:eastAsia="Arial" w:cs="Arial"/>
          <w:color w:val="000000" w:themeColor="text1"/>
          <w:sz w:val="24"/>
          <w:szCs w:val="24"/>
        </w:rPr>
        <w:t xml:space="preserve"> (for more information see the </w:t>
      </w:r>
      <w:hyperlink w:history="1" r:id="rId13">
        <w:r w:rsidRPr="00013235" w:rsidR="000C32F6">
          <w:rPr>
            <w:rStyle w:val="Hyperlink"/>
            <w:rFonts w:ascii="Arial" w:hAnsi="Arial" w:eastAsia="Arial" w:cs="Arial"/>
            <w:sz w:val="24"/>
            <w:szCs w:val="24"/>
          </w:rPr>
          <w:t xml:space="preserve">Scottish </w:t>
        </w:r>
        <w:r w:rsidRPr="00013235" w:rsidR="00013235">
          <w:rPr>
            <w:rStyle w:val="Hyperlink"/>
            <w:rFonts w:ascii="Arial" w:hAnsi="Arial" w:eastAsia="Arial" w:cs="Arial"/>
            <w:sz w:val="24"/>
            <w:szCs w:val="24"/>
          </w:rPr>
          <w:t xml:space="preserve">Government’s </w:t>
        </w:r>
        <w:r w:rsidRPr="00013235" w:rsidR="000C32F6">
          <w:rPr>
            <w:rStyle w:val="Hyperlink"/>
            <w:rFonts w:ascii="Arial" w:hAnsi="Arial" w:eastAsia="Arial" w:cs="Arial"/>
            <w:sz w:val="24"/>
            <w:szCs w:val="24"/>
          </w:rPr>
          <w:t xml:space="preserve">Fair Work </w:t>
        </w:r>
        <w:r w:rsidRPr="00013235" w:rsidR="00013235">
          <w:rPr>
            <w:rStyle w:val="Hyperlink"/>
            <w:rFonts w:ascii="Arial" w:hAnsi="Arial" w:eastAsia="Arial" w:cs="Arial"/>
            <w:sz w:val="24"/>
            <w:szCs w:val="24"/>
          </w:rPr>
          <w:t>First Guidance</w:t>
        </w:r>
      </w:hyperlink>
      <w:r w:rsidR="00013235">
        <w:rPr>
          <w:rFonts w:ascii="Arial" w:hAnsi="Arial" w:eastAsia="Arial" w:cs="Arial"/>
          <w:color w:val="000000" w:themeColor="text1"/>
          <w:sz w:val="24"/>
          <w:szCs w:val="24"/>
        </w:rPr>
        <w:t>)</w:t>
      </w:r>
    </w:p>
    <w:p w:rsidR="001D15F2" w:rsidP="00600651" w:rsidRDefault="006F4D37" w14:paraId="32A173D2" w14:textId="5D7C59C2">
      <w:pPr>
        <w:rPr>
          <w:rFonts w:ascii="Arial" w:hAnsi="Arial" w:eastAsia="Arial" w:cs="Arial"/>
          <w:b/>
          <w:bCs/>
          <w:color w:val="000000" w:themeColor="text1"/>
          <w:sz w:val="24"/>
          <w:szCs w:val="24"/>
        </w:rPr>
      </w:pPr>
      <w:r w:rsidRPr="1E87EF4F">
        <w:rPr>
          <w:rFonts w:ascii="Arial" w:hAnsi="Arial" w:eastAsia="Arial" w:cs="Arial"/>
          <w:b/>
          <w:bCs/>
          <w:color w:val="000000" w:themeColor="text1"/>
          <w:sz w:val="24"/>
          <w:szCs w:val="24"/>
        </w:rPr>
        <w:t>A.</w:t>
      </w:r>
      <w:r w:rsidRPr="1E87EF4F" w:rsidR="00C354AC">
        <w:rPr>
          <w:rFonts w:ascii="Arial" w:hAnsi="Arial" w:eastAsia="Arial" w:cs="Arial"/>
          <w:b/>
          <w:bCs/>
          <w:color w:val="000000" w:themeColor="text1"/>
          <w:sz w:val="24"/>
          <w:szCs w:val="24"/>
        </w:rPr>
        <w:t>2.</w:t>
      </w:r>
      <w:r w:rsidR="00B264BB">
        <w:rPr>
          <w:rFonts w:ascii="Arial" w:hAnsi="Arial" w:eastAsia="Arial" w:cs="Arial"/>
          <w:b/>
          <w:bCs/>
          <w:color w:val="000000" w:themeColor="text1"/>
          <w:sz w:val="24"/>
          <w:szCs w:val="24"/>
        </w:rPr>
        <w:t>7</w:t>
      </w:r>
      <w:r w:rsidRPr="1E87EF4F" w:rsidR="1955839C">
        <w:rPr>
          <w:rFonts w:ascii="Arial" w:hAnsi="Arial" w:eastAsia="Arial" w:cs="Arial"/>
          <w:b/>
          <w:bCs/>
          <w:color w:val="000000" w:themeColor="text1"/>
          <w:sz w:val="24"/>
          <w:szCs w:val="24"/>
        </w:rPr>
        <w:t xml:space="preserve"> </w:t>
      </w:r>
      <w:r w:rsidRPr="1E87EF4F" w:rsidR="00C354AC">
        <w:rPr>
          <w:rFonts w:ascii="Arial" w:hAnsi="Arial" w:eastAsia="Arial" w:cs="Arial"/>
          <w:b/>
          <w:bCs/>
          <w:color w:val="000000" w:themeColor="text1"/>
          <w:sz w:val="24"/>
          <w:szCs w:val="24"/>
        </w:rPr>
        <w:t>Funding Application</w:t>
      </w:r>
    </w:p>
    <w:p w:rsidR="001F4599" w:rsidP="00600651" w:rsidRDefault="001F4599" w14:paraId="1B5AE199" w14:textId="77777777">
      <w:pPr>
        <w:rPr>
          <w:rFonts w:ascii="Arial" w:hAnsi="Arial" w:eastAsia="Arial" w:cs="Arial"/>
          <w:b/>
          <w:bCs/>
          <w:color w:val="000000" w:themeColor="text1"/>
          <w:sz w:val="24"/>
          <w:szCs w:val="24"/>
        </w:rPr>
      </w:pPr>
    </w:p>
    <w:p w:rsidRPr="00862434" w:rsidR="00C02DC2" w:rsidP="00FE5ED4" w:rsidRDefault="00C354AC" w14:paraId="76A6A985" w14:textId="1CA6658E">
      <w:pPr>
        <w:pStyle w:val="ListParagraph"/>
        <w:numPr>
          <w:ilvl w:val="0"/>
          <w:numId w:val="14"/>
        </w:numPr>
        <w:jc w:val="both"/>
        <w:rPr>
          <w:rStyle w:val="Hyperlink"/>
          <w:rFonts w:ascii="Arial" w:hAnsi="Arial" w:cs="Arial"/>
          <w:color w:val="auto"/>
          <w:sz w:val="24"/>
          <w:szCs w:val="24"/>
          <w:u w:val="none"/>
        </w:rPr>
      </w:pPr>
      <w:r w:rsidRPr="25BBF654">
        <w:rPr>
          <w:rFonts w:ascii="Arial" w:hAnsi="Arial" w:eastAsia="Arial" w:cs="Arial"/>
          <w:color w:val="000000" w:themeColor="text1"/>
          <w:sz w:val="24"/>
          <w:szCs w:val="24"/>
        </w:rPr>
        <w:t>Organisations must apply using the</w:t>
      </w:r>
      <w:r w:rsidRPr="25BBF654" w:rsidR="00FA2A29">
        <w:rPr>
          <w:rFonts w:ascii="Arial" w:hAnsi="Arial" w:eastAsia="Arial" w:cs="Arial"/>
          <w:color w:val="000000" w:themeColor="text1"/>
          <w:sz w:val="24"/>
          <w:szCs w:val="24"/>
        </w:rPr>
        <w:t xml:space="preserve"> fund’s </w:t>
      </w:r>
      <w:hyperlink w:history="1" r:id="rId14">
        <w:r w:rsidRPr="009D6CA8" w:rsidR="00FA2A29">
          <w:rPr>
            <w:rStyle w:val="Hyperlink"/>
            <w:rFonts w:ascii="Arial" w:hAnsi="Arial" w:eastAsia="Arial" w:cs="Arial"/>
            <w:sz w:val="24"/>
            <w:szCs w:val="24"/>
          </w:rPr>
          <w:t>application form</w:t>
        </w:r>
        <w:r w:rsidRPr="009D6CA8" w:rsidR="006D54C6">
          <w:rPr>
            <w:rStyle w:val="Hyperlink"/>
            <w:rFonts w:ascii="Arial" w:hAnsi="Arial" w:eastAsia="Arial" w:cs="Arial"/>
            <w:sz w:val="24"/>
            <w:szCs w:val="24"/>
          </w:rPr>
          <w:t>s</w:t>
        </w:r>
        <w:r w:rsidRPr="009D6CA8" w:rsidR="00FA2A29">
          <w:rPr>
            <w:rStyle w:val="Hyperlink"/>
            <w:rFonts w:ascii="Arial" w:hAnsi="Arial" w:eastAsia="Arial" w:cs="Arial"/>
            <w:sz w:val="24"/>
            <w:szCs w:val="24"/>
          </w:rPr>
          <w:t xml:space="preserve"> available online here</w:t>
        </w:r>
        <w:r w:rsidRPr="009D6CA8" w:rsidR="006D54C6">
          <w:rPr>
            <w:rStyle w:val="Hyperlink"/>
            <w:rFonts w:ascii="Arial" w:hAnsi="Arial" w:eastAsia="Arial" w:cs="Arial"/>
            <w:sz w:val="24"/>
            <w:szCs w:val="24"/>
          </w:rPr>
          <w:t>.</w:t>
        </w:r>
      </w:hyperlink>
      <w:r w:rsidRPr="25BBF654" w:rsidR="006D54C6">
        <w:rPr>
          <w:rStyle w:val="Hyperlink"/>
          <w:rFonts w:ascii="Arial" w:hAnsi="Arial" w:eastAsia="Arial" w:cs="Arial"/>
          <w:sz w:val="24"/>
          <w:szCs w:val="24"/>
        </w:rPr>
        <w:t xml:space="preserve"> </w:t>
      </w:r>
      <w:r w:rsidRPr="25BBF654" w:rsidR="006D54C6">
        <w:rPr>
          <w:rStyle w:val="Hyperlink"/>
          <w:rFonts w:ascii="Arial" w:hAnsi="Arial" w:eastAsia="Arial" w:cs="Arial"/>
          <w:color w:val="auto"/>
          <w:sz w:val="24"/>
          <w:szCs w:val="24"/>
          <w:u w:val="none"/>
        </w:rPr>
        <w:t xml:space="preserve">There are separate forms for the </w:t>
      </w:r>
      <w:r w:rsidRPr="25BBF654" w:rsidR="00436634">
        <w:rPr>
          <w:rStyle w:val="Hyperlink"/>
          <w:rFonts w:ascii="Arial" w:hAnsi="Arial" w:eastAsia="Arial" w:cs="Arial"/>
          <w:color w:val="auto"/>
          <w:sz w:val="24"/>
          <w:szCs w:val="24"/>
          <w:u w:val="none"/>
        </w:rPr>
        <w:t>three</w:t>
      </w:r>
      <w:r w:rsidRPr="25BBF654" w:rsidR="006D54C6">
        <w:rPr>
          <w:rStyle w:val="Hyperlink"/>
          <w:rFonts w:ascii="Arial" w:hAnsi="Arial" w:eastAsia="Arial" w:cs="Arial"/>
          <w:color w:val="auto"/>
          <w:sz w:val="24"/>
          <w:szCs w:val="24"/>
          <w:u w:val="none"/>
        </w:rPr>
        <w:t xml:space="preserve"> funding streams described above so </w:t>
      </w:r>
      <w:r w:rsidRPr="25BBF654" w:rsidR="00BD24F7">
        <w:rPr>
          <w:rStyle w:val="Hyperlink"/>
          <w:rFonts w:ascii="Arial" w:hAnsi="Arial" w:eastAsia="Arial" w:cs="Arial"/>
          <w:color w:val="auto"/>
          <w:sz w:val="24"/>
          <w:szCs w:val="24"/>
          <w:u w:val="none"/>
        </w:rPr>
        <w:t>p</w:t>
      </w:r>
      <w:r w:rsidRPr="25BBF654" w:rsidR="006D54C6">
        <w:rPr>
          <w:rStyle w:val="Hyperlink"/>
          <w:rFonts w:ascii="Arial" w:hAnsi="Arial" w:eastAsia="Arial" w:cs="Arial"/>
          <w:color w:val="auto"/>
          <w:sz w:val="24"/>
          <w:szCs w:val="24"/>
          <w:u w:val="none"/>
        </w:rPr>
        <w:t>lease ensure that you submit the correct form</w:t>
      </w:r>
      <w:r w:rsidRPr="25BBF654" w:rsidR="00862434">
        <w:rPr>
          <w:rStyle w:val="Hyperlink"/>
          <w:rFonts w:ascii="Arial" w:hAnsi="Arial" w:eastAsia="Arial" w:cs="Arial"/>
          <w:color w:val="auto"/>
          <w:sz w:val="24"/>
          <w:szCs w:val="24"/>
          <w:u w:val="none"/>
        </w:rPr>
        <w:t xml:space="preserve">. </w:t>
      </w:r>
    </w:p>
    <w:p w:rsidRPr="00862434" w:rsidR="00862434" w:rsidP="25BBF654" w:rsidRDefault="00862434" w14:paraId="594EB48A" w14:textId="3F582792">
      <w:pPr>
        <w:rPr>
          <w:rStyle w:val="Hyperlink"/>
          <w:rFonts w:ascii="Arial" w:hAnsi="Arial" w:cs="Arial"/>
          <w:color w:val="auto"/>
          <w:sz w:val="24"/>
          <w:szCs w:val="24"/>
          <w:u w:val="none"/>
        </w:rPr>
      </w:pPr>
    </w:p>
    <w:p w:rsidR="00862434" w:rsidP="25BBF654" w:rsidRDefault="22E7F0ED" w14:paraId="2CE20138" w14:textId="4E874887">
      <w:pPr>
        <w:rPr>
          <w:rStyle w:val="Hyperlink"/>
          <w:rFonts w:ascii="Arial" w:hAnsi="Arial" w:eastAsia="Arial" w:cs="Arial"/>
          <w:b/>
          <w:bCs/>
          <w:color w:val="auto"/>
          <w:sz w:val="24"/>
          <w:szCs w:val="24"/>
          <w:u w:val="none"/>
        </w:rPr>
      </w:pPr>
      <w:r w:rsidRPr="00FE5ED4">
        <w:rPr>
          <w:rStyle w:val="Hyperlink"/>
          <w:rFonts w:ascii="Arial" w:hAnsi="Arial" w:eastAsia="Arial" w:cs="Arial"/>
          <w:b/>
          <w:bCs/>
          <w:color w:val="auto"/>
          <w:sz w:val="24"/>
          <w:szCs w:val="24"/>
          <w:u w:val="none"/>
        </w:rPr>
        <w:t>A.2.</w:t>
      </w:r>
      <w:r w:rsidRPr="00FE5ED4" w:rsidR="00B264BB">
        <w:rPr>
          <w:rStyle w:val="Hyperlink"/>
          <w:rFonts w:ascii="Arial" w:hAnsi="Arial" w:eastAsia="Arial" w:cs="Arial"/>
          <w:b/>
          <w:bCs/>
          <w:color w:val="auto"/>
          <w:sz w:val="24"/>
          <w:szCs w:val="24"/>
          <w:u w:val="none"/>
        </w:rPr>
        <w:t>8</w:t>
      </w:r>
      <w:r w:rsidRPr="00FE5ED4">
        <w:rPr>
          <w:rStyle w:val="Hyperlink"/>
          <w:rFonts w:ascii="Arial" w:hAnsi="Arial" w:eastAsia="Arial" w:cs="Arial"/>
          <w:b/>
          <w:bCs/>
          <w:color w:val="auto"/>
          <w:sz w:val="24"/>
          <w:szCs w:val="24"/>
          <w:u w:val="none"/>
        </w:rPr>
        <w:t xml:space="preserve"> Word Count</w:t>
      </w:r>
    </w:p>
    <w:p w:rsidRPr="00FE5ED4" w:rsidR="00FE5ED4" w:rsidP="25BBF654" w:rsidRDefault="00FE5ED4" w14:paraId="2CA88159" w14:textId="77777777">
      <w:pPr>
        <w:rPr>
          <w:rStyle w:val="Hyperlink"/>
          <w:rFonts w:ascii="Arial" w:hAnsi="Arial" w:eastAsia="Arial" w:cs="Arial"/>
          <w:b/>
          <w:bCs/>
          <w:color w:val="auto"/>
          <w:sz w:val="24"/>
          <w:szCs w:val="24"/>
          <w:u w:val="none"/>
        </w:rPr>
      </w:pPr>
    </w:p>
    <w:p w:rsidRPr="00396054" w:rsidR="00862434" w:rsidP="00396054" w:rsidRDefault="356B7864" w14:paraId="66F5D46C" w14:textId="749B2083">
      <w:pPr>
        <w:spacing w:after="160" w:line="276" w:lineRule="auto"/>
        <w:jc w:val="both"/>
        <w:rPr>
          <w:rFonts w:ascii="Arial" w:hAnsi="Arial" w:eastAsia="Aptos" w:cs="Arial"/>
          <w:sz w:val="24"/>
          <w:szCs w:val="24"/>
        </w:rPr>
      </w:pPr>
      <w:r w:rsidRPr="00FE5ED4">
        <w:rPr>
          <w:rFonts w:ascii="Arial" w:hAnsi="Arial" w:eastAsia="Aptos" w:cs="Arial"/>
          <w:sz w:val="24"/>
          <w:szCs w:val="24"/>
        </w:rPr>
        <w:t xml:space="preserve">It is important to note that if you do not include a </w:t>
      </w:r>
      <w:r w:rsidRPr="00FE5ED4" w:rsidR="773E83AB">
        <w:rPr>
          <w:rFonts w:ascii="Arial" w:hAnsi="Arial" w:eastAsia="Aptos" w:cs="Arial"/>
          <w:sz w:val="24"/>
          <w:szCs w:val="24"/>
        </w:rPr>
        <w:t>sufficient</w:t>
      </w:r>
      <w:r w:rsidRPr="00FE5ED4">
        <w:rPr>
          <w:rFonts w:ascii="Arial" w:hAnsi="Arial" w:eastAsia="Aptos" w:cs="Arial"/>
          <w:sz w:val="24"/>
          <w:szCs w:val="24"/>
        </w:rPr>
        <w:t xml:space="preserve"> word count, you </w:t>
      </w:r>
      <w:r w:rsidRPr="00FE5ED4" w:rsidR="6F99FE66">
        <w:rPr>
          <w:rFonts w:ascii="Arial" w:hAnsi="Arial" w:eastAsia="Aptos" w:cs="Arial"/>
          <w:sz w:val="24"/>
          <w:szCs w:val="24"/>
        </w:rPr>
        <w:t>will likely</w:t>
      </w:r>
      <w:r w:rsidRPr="00FE5ED4">
        <w:rPr>
          <w:rFonts w:ascii="Arial" w:hAnsi="Arial" w:eastAsia="Aptos" w:cs="Arial"/>
          <w:sz w:val="24"/>
          <w:szCs w:val="24"/>
        </w:rPr>
        <w:t xml:space="preserve"> get scored down.</w:t>
      </w:r>
      <w:r w:rsidRPr="00FE5ED4" w:rsidR="0E0D85E5">
        <w:rPr>
          <w:rFonts w:ascii="Arial" w:hAnsi="Arial" w:eastAsia="Aptos" w:cs="Arial"/>
          <w:sz w:val="24"/>
          <w:szCs w:val="24"/>
        </w:rPr>
        <w:t xml:space="preserve"> Likewise, if you </w:t>
      </w:r>
      <w:r w:rsidRPr="00FE5ED4" w:rsidR="00A17179">
        <w:rPr>
          <w:rFonts w:ascii="Arial" w:hAnsi="Arial" w:eastAsia="Aptos" w:cs="Arial"/>
          <w:sz w:val="24"/>
          <w:szCs w:val="24"/>
        </w:rPr>
        <w:t>exceed</w:t>
      </w:r>
      <w:r w:rsidRPr="00FE5ED4" w:rsidR="0E0D85E5">
        <w:rPr>
          <w:rFonts w:ascii="Arial" w:hAnsi="Arial" w:eastAsia="Aptos" w:cs="Arial"/>
          <w:sz w:val="24"/>
          <w:szCs w:val="24"/>
        </w:rPr>
        <w:t xml:space="preserve"> the word count by too much, then the purpose of the application may be lost.</w:t>
      </w:r>
    </w:p>
    <w:p w:rsidRPr="009D6CA8" w:rsidR="00862434" w:rsidP="25BBF654" w:rsidRDefault="4302A30C" w14:paraId="0123AD91" w14:textId="1FC3F930">
      <w:pPr>
        <w:jc w:val="both"/>
        <w:rPr>
          <w:rFonts w:ascii="Arial" w:hAnsi="Arial" w:eastAsia="Aptos" w:cs="Arial"/>
          <w:b/>
          <w:bCs/>
          <w:sz w:val="24"/>
          <w:szCs w:val="24"/>
        </w:rPr>
      </w:pPr>
      <w:r w:rsidRPr="009D6CA8">
        <w:rPr>
          <w:rFonts w:ascii="Arial" w:hAnsi="Arial" w:eastAsia="Aptos" w:cs="Arial"/>
          <w:b/>
          <w:bCs/>
          <w:sz w:val="24"/>
          <w:szCs w:val="24"/>
        </w:rPr>
        <w:t>A.2.</w:t>
      </w:r>
      <w:r w:rsidRPr="009D6CA8" w:rsidR="00B264BB">
        <w:rPr>
          <w:rFonts w:ascii="Arial" w:hAnsi="Arial" w:eastAsia="Aptos" w:cs="Arial"/>
          <w:b/>
          <w:bCs/>
          <w:sz w:val="24"/>
          <w:szCs w:val="24"/>
        </w:rPr>
        <w:t>9</w:t>
      </w:r>
      <w:r w:rsidRPr="009D6CA8">
        <w:rPr>
          <w:rFonts w:ascii="Arial" w:hAnsi="Arial" w:eastAsia="Aptos" w:cs="Arial"/>
          <w:b/>
          <w:bCs/>
          <w:sz w:val="24"/>
          <w:szCs w:val="24"/>
        </w:rPr>
        <w:t xml:space="preserve"> Sustainability</w:t>
      </w:r>
    </w:p>
    <w:p w:rsidRPr="009D6CA8" w:rsidR="00862434" w:rsidP="25BBF654" w:rsidRDefault="00862434" w14:paraId="0A3766FD" w14:textId="5F3C68D8">
      <w:pPr>
        <w:jc w:val="both"/>
        <w:rPr>
          <w:rFonts w:ascii="Arial" w:hAnsi="Arial" w:eastAsia="Arial" w:cs="Arial"/>
          <w:sz w:val="24"/>
          <w:szCs w:val="24"/>
        </w:rPr>
      </w:pPr>
    </w:p>
    <w:p w:rsidRPr="009D6CA8" w:rsidR="00862434" w:rsidP="25BBF654" w:rsidRDefault="4302A30C" w14:paraId="1E1881C2" w14:textId="70825B92">
      <w:pPr>
        <w:jc w:val="both"/>
        <w:rPr>
          <w:rFonts w:ascii="Arial" w:hAnsi="Arial" w:eastAsia="Arial" w:cs="Arial"/>
          <w:sz w:val="24"/>
          <w:szCs w:val="24"/>
        </w:rPr>
      </w:pPr>
      <w:r w:rsidRPr="009D6CA8">
        <w:rPr>
          <w:rFonts w:ascii="Arial" w:hAnsi="Arial" w:eastAsia="Arial" w:cs="Arial"/>
          <w:sz w:val="24"/>
          <w:szCs w:val="24"/>
        </w:rPr>
        <w:t>Applications should demonstrate sustainability beyond their requested funding</w:t>
      </w:r>
      <w:r w:rsidRPr="009D6CA8" w:rsidR="00696D27">
        <w:rPr>
          <w:rFonts w:ascii="Arial" w:hAnsi="Arial" w:eastAsia="Arial" w:cs="Arial"/>
          <w:sz w:val="24"/>
          <w:szCs w:val="24"/>
        </w:rPr>
        <w:t>.</w:t>
      </w:r>
    </w:p>
    <w:p w:rsidRPr="009D6CA8" w:rsidR="00862434" w:rsidP="25BBF654" w:rsidRDefault="1FE57159" w14:paraId="766554CD" w14:textId="3944CA96">
      <w:pPr>
        <w:jc w:val="both"/>
        <w:rPr>
          <w:rFonts w:ascii="Arial" w:hAnsi="Arial" w:eastAsia="Arial" w:cs="Arial"/>
          <w:sz w:val="24"/>
          <w:szCs w:val="24"/>
        </w:rPr>
      </w:pPr>
      <w:r w:rsidRPr="009D6CA8">
        <w:rPr>
          <w:rFonts w:ascii="Arial" w:hAnsi="Arial" w:eastAsia="Arial" w:cs="Arial"/>
          <w:sz w:val="24"/>
          <w:szCs w:val="24"/>
        </w:rPr>
        <w:t>Examples of sustainability can include:</w:t>
      </w:r>
    </w:p>
    <w:p w:rsidRPr="009D6CA8" w:rsidR="00862434" w:rsidP="25BBF654" w:rsidRDefault="00862434" w14:paraId="467448EE" w14:textId="34C6718D">
      <w:pPr>
        <w:jc w:val="both"/>
        <w:rPr>
          <w:rFonts w:ascii="Arial" w:hAnsi="Arial" w:eastAsia="Arial" w:cs="Arial"/>
          <w:sz w:val="24"/>
          <w:szCs w:val="24"/>
        </w:rPr>
      </w:pPr>
    </w:p>
    <w:p w:rsidRPr="009D6CA8" w:rsidR="00862434" w:rsidP="25BBF654" w:rsidRDefault="1FE57159" w14:paraId="74400847" w14:textId="4885F48C">
      <w:pPr>
        <w:pStyle w:val="ListParagraph"/>
        <w:numPr>
          <w:ilvl w:val="0"/>
          <w:numId w:val="1"/>
        </w:numPr>
        <w:spacing w:after="160" w:line="276" w:lineRule="auto"/>
        <w:jc w:val="both"/>
        <w:rPr>
          <w:rFonts w:ascii="Arial" w:hAnsi="Arial" w:eastAsia="Aptos" w:cs="Arial"/>
          <w:sz w:val="24"/>
          <w:szCs w:val="24"/>
        </w:rPr>
      </w:pPr>
      <w:r w:rsidRPr="009D6CA8">
        <w:rPr>
          <w:rFonts w:ascii="Arial" w:hAnsi="Arial" w:eastAsia="Aptos" w:cs="Arial"/>
          <w:sz w:val="24"/>
          <w:szCs w:val="24"/>
        </w:rPr>
        <w:t>Adding charges to services</w:t>
      </w:r>
    </w:p>
    <w:p w:rsidRPr="009D6CA8" w:rsidR="00862434" w:rsidP="25BBF654" w:rsidRDefault="1FE57159" w14:paraId="78ADF9B2" w14:textId="4ABBE53E">
      <w:pPr>
        <w:pStyle w:val="ListParagraph"/>
        <w:numPr>
          <w:ilvl w:val="0"/>
          <w:numId w:val="1"/>
        </w:numPr>
        <w:spacing w:after="160" w:line="276" w:lineRule="auto"/>
        <w:jc w:val="both"/>
        <w:rPr>
          <w:rFonts w:ascii="Arial" w:hAnsi="Arial" w:eastAsia="Aptos" w:cs="Arial"/>
          <w:sz w:val="24"/>
          <w:szCs w:val="24"/>
        </w:rPr>
      </w:pPr>
      <w:r w:rsidRPr="009D6CA8">
        <w:rPr>
          <w:rFonts w:ascii="Arial" w:hAnsi="Arial" w:eastAsia="Aptos" w:cs="Arial"/>
          <w:sz w:val="24"/>
          <w:szCs w:val="24"/>
        </w:rPr>
        <w:t xml:space="preserve">Encouraging donations </w:t>
      </w:r>
    </w:p>
    <w:p w:rsidRPr="009D6CA8" w:rsidR="00862434" w:rsidP="25BBF654" w:rsidRDefault="1FE57159" w14:paraId="53047E25" w14:textId="0F42BD73">
      <w:pPr>
        <w:pStyle w:val="ListParagraph"/>
        <w:numPr>
          <w:ilvl w:val="0"/>
          <w:numId w:val="1"/>
        </w:numPr>
        <w:spacing w:after="160" w:line="276" w:lineRule="auto"/>
        <w:jc w:val="both"/>
        <w:rPr>
          <w:rFonts w:ascii="Arial" w:hAnsi="Arial" w:eastAsia="Aptos" w:cs="Arial"/>
          <w:sz w:val="24"/>
          <w:szCs w:val="24"/>
        </w:rPr>
      </w:pPr>
      <w:r w:rsidRPr="009D6CA8">
        <w:rPr>
          <w:rFonts w:ascii="Arial" w:hAnsi="Arial" w:eastAsia="Aptos" w:cs="Arial"/>
          <w:sz w:val="24"/>
          <w:szCs w:val="24"/>
        </w:rPr>
        <w:t xml:space="preserve">Negotiating </w:t>
      </w:r>
      <w:r w:rsidRPr="009D6CA8" w:rsidR="00337AA3">
        <w:rPr>
          <w:rFonts w:ascii="Arial" w:hAnsi="Arial" w:eastAsia="Aptos" w:cs="Arial"/>
          <w:sz w:val="24"/>
          <w:szCs w:val="24"/>
        </w:rPr>
        <w:t xml:space="preserve">with statutory partners for mainstream funding </w:t>
      </w:r>
      <w:r w:rsidRPr="009D6CA8" w:rsidR="000B737D">
        <w:rPr>
          <w:rFonts w:ascii="Arial" w:hAnsi="Arial" w:eastAsia="Aptos" w:cs="Arial"/>
          <w:sz w:val="24"/>
          <w:szCs w:val="24"/>
        </w:rPr>
        <w:t xml:space="preserve">using </w:t>
      </w:r>
      <w:r w:rsidRPr="009D6CA8" w:rsidR="002A69E0">
        <w:rPr>
          <w:rFonts w:ascii="Arial" w:hAnsi="Arial" w:eastAsia="Aptos" w:cs="Arial"/>
          <w:sz w:val="24"/>
          <w:szCs w:val="24"/>
        </w:rPr>
        <w:t xml:space="preserve">the impact of the initial project </w:t>
      </w:r>
    </w:p>
    <w:p w:rsidRPr="00AA276D" w:rsidR="00862434" w:rsidP="25BBF654" w:rsidRDefault="00750BBC" w14:paraId="55062AD7" w14:textId="5000531B">
      <w:pPr>
        <w:pStyle w:val="ListParagraph"/>
        <w:numPr>
          <w:ilvl w:val="0"/>
          <w:numId w:val="1"/>
        </w:numPr>
        <w:spacing w:after="160" w:line="276" w:lineRule="auto"/>
        <w:jc w:val="both"/>
        <w:rPr>
          <w:rFonts w:ascii="Arial" w:hAnsi="Arial" w:eastAsia="Arial" w:cs="Arial"/>
          <w:sz w:val="24"/>
          <w:szCs w:val="24"/>
        </w:rPr>
      </w:pPr>
      <w:r w:rsidRPr="009D6CA8">
        <w:rPr>
          <w:rFonts w:ascii="Arial" w:hAnsi="Arial" w:eastAsia="Aptos" w:cs="Arial"/>
          <w:sz w:val="24"/>
          <w:szCs w:val="24"/>
        </w:rPr>
        <w:t>Securing s</w:t>
      </w:r>
      <w:r w:rsidRPr="009D6CA8" w:rsidR="1FE57159">
        <w:rPr>
          <w:rFonts w:ascii="Arial" w:hAnsi="Arial" w:eastAsia="Aptos" w:cs="Arial"/>
          <w:sz w:val="24"/>
          <w:szCs w:val="24"/>
        </w:rPr>
        <w:t>ponsorship</w:t>
      </w:r>
    </w:p>
    <w:p w:rsidRPr="00862434" w:rsidR="006F4D37" w:rsidP="00AA276D" w:rsidRDefault="006F4D37" w14:paraId="43FA6B23" w14:textId="395F8560">
      <w:pPr>
        <w:rPr>
          <w:rStyle w:val="Hyperlink"/>
          <w:rFonts w:eastAsia="Calibri"/>
          <w:sz w:val="24"/>
          <w:szCs w:val="24"/>
        </w:rPr>
      </w:pPr>
      <w:r w:rsidRPr="25BBF654">
        <w:rPr>
          <w:rFonts w:ascii="Arial" w:hAnsi="Arial" w:cs="Arial"/>
          <w:sz w:val="24"/>
          <w:szCs w:val="24"/>
        </w:rPr>
        <w:t>If you have any queries</w:t>
      </w:r>
      <w:r w:rsidRPr="25BBF654" w:rsidR="00862434">
        <w:rPr>
          <w:rFonts w:ascii="Arial" w:hAnsi="Arial" w:cs="Arial"/>
          <w:sz w:val="24"/>
          <w:szCs w:val="24"/>
        </w:rPr>
        <w:t xml:space="preserve"> regarding your application, </w:t>
      </w:r>
      <w:r w:rsidRPr="25BBF654">
        <w:rPr>
          <w:rFonts w:ascii="Arial" w:hAnsi="Arial" w:cs="Arial"/>
          <w:sz w:val="24"/>
          <w:szCs w:val="24"/>
        </w:rPr>
        <w:t xml:space="preserve">please contact Gordon Watson on </w:t>
      </w:r>
      <w:hyperlink r:id="rId15">
        <w:r w:rsidRPr="25BBF654">
          <w:rPr>
            <w:rStyle w:val="Hyperlink"/>
            <w:rFonts w:ascii="Arial" w:hAnsi="Arial" w:cs="Arial"/>
            <w:sz w:val="24"/>
            <w:szCs w:val="24"/>
          </w:rPr>
          <w:t>gordon.watson@vanl.co.uk</w:t>
        </w:r>
      </w:hyperlink>
      <w:r w:rsidRPr="25BBF654">
        <w:rPr>
          <w:rFonts w:ascii="Arial" w:hAnsi="Arial" w:cs="Arial"/>
          <w:sz w:val="24"/>
          <w:szCs w:val="24"/>
        </w:rPr>
        <w:t xml:space="preserve"> </w:t>
      </w:r>
      <w:r w:rsidRPr="25BBF654" w:rsidR="00FA2F66">
        <w:rPr>
          <w:rFonts w:ascii="Arial" w:hAnsi="Arial" w:cs="Arial"/>
          <w:sz w:val="24"/>
          <w:szCs w:val="24"/>
        </w:rPr>
        <w:t xml:space="preserve">or Marta Szczepanska on </w:t>
      </w:r>
      <w:hyperlink r:id="rId16">
        <w:r w:rsidRPr="25BBF654" w:rsidR="00FA2F66">
          <w:rPr>
            <w:rStyle w:val="Hyperlink"/>
            <w:rFonts w:ascii="Arial" w:hAnsi="Arial" w:cs="Arial"/>
            <w:sz w:val="24"/>
            <w:szCs w:val="24"/>
          </w:rPr>
          <w:t>marta.szczepanska@vanl.co.uk</w:t>
        </w:r>
      </w:hyperlink>
      <w:r w:rsidRPr="25BBF654" w:rsidR="00FA2F66">
        <w:rPr>
          <w:rFonts w:ascii="Arial" w:hAnsi="Arial" w:cs="Arial"/>
          <w:sz w:val="24"/>
          <w:szCs w:val="24"/>
        </w:rPr>
        <w:t xml:space="preserve"> </w:t>
      </w:r>
      <w:r w:rsidRPr="25BBF654">
        <w:rPr>
          <w:rFonts w:ascii="Arial" w:hAnsi="Arial" w:cs="Arial"/>
          <w:sz w:val="24"/>
          <w:szCs w:val="24"/>
        </w:rPr>
        <w:t xml:space="preserve">at Voluntary Action North Lanarkshire (VANL) </w:t>
      </w:r>
    </w:p>
    <w:p w:rsidR="00385A2E" w:rsidP="006F4D37" w:rsidRDefault="00385A2E" w14:paraId="06D1482B" w14:textId="77777777">
      <w:pPr>
        <w:rPr>
          <w:rFonts w:ascii="Arial" w:hAnsi="Arial" w:cs="Arial"/>
          <w:sz w:val="24"/>
          <w:szCs w:val="24"/>
        </w:rPr>
      </w:pPr>
    </w:p>
    <w:p w:rsidR="006F4D37" w:rsidP="00AA276D" w:rsidRDefault="005F7E73" w14:paraId="44F59297" w14:textId="74D32E7E">
      <w:pPr>
        <w:jc w:val="both"/>
        <w:rPr>
          <w:rFonts w:ascii="Arial" w:hAnsi="Arial" w:cs="Arial"/>
          <w:b/>
          <w:bCs/>
          <w:sz w:val="24"/>
          <w:szCs w:val="24"/>
        </w:rPr>
      </w:pPr>
      <w:r w:rsidRPr="008A572A">
        <w:rPr>
          <w:rFonts w:ascii="Arial" w:hAnsi="Arial" w:cs="Arial"/>
          <w:sz w:val="24"/>
          <w:szCs w:val="24"/>
        </w:rPr>
        <w:t xml:space="preserve">Please submit </w:t>
      </w:r>
      <w:r w:rsidRPr="008A572A" w:rsidR="00C02DC2">
        <w:rPr>
          <w:rFonts w:ascii="Arial" w:hAnsi="Arial" w:cs="Arial"/>
          <w:sz w:val="24"/>
          <w:szCs w:val="24"/>
        </w:rPr>
        <w:t xml:space="preserve">your application </w:t>
      </w:r>
      <w:r w:rsidRPr="008A572A">
        <w:rPr>
          <w:rFonts w:ascii="Arial" w:hAnsi="Arial" w:cs="Arial"/>
          <w:sz w:val="24"/>
          <w:szCs w:val="24"/>
        </w:rPr>
        <w:t>to</w:t>
      </w:r>
      <w:r w:rsidRPr="008A572A" w:rsidR="006F4D37">
        <w:rPr>
          <w:rFonts w:ascii="Arial" w:hAnsi="Arial" w:cs="Arial"/>
          <w:sz w:val="24"/>
          <w:szCs w:val="24"/>
        </w:rPr>
        <w:t xml:space="preserve"> </w:t>
      </w:r>
      <w:hyperlink w:tgtFrame="_blank" w:history="1" r:id="rId17">
        <w:r w:rsidR="008C1160">
          <w:rPr>
            <w:rStyle w:val="normaltextrun"/>
            <w:rFonts w:ascii="Arial" w:hAnsi="Arial" w:cs="Arial"/>
            <w:color w:val="0563C1"/>
            <w:u w:val="single"/>
            <w:shd w:val="clear" w:color="auto" w:fill="FFFFFF"/>
          </w:rPr>
          <w:t>cmhw@vanl.co.uk</w:t>
        </w:r>
      </w:hyperlink>
      <w:r w:rsidRPr="008A572A" w:rsidR="006F4D37">
        <w:rPr>
          <w:rFonts w:ascii="Arial" w:hAnsi="Arial" w:cs="Arial"/>
          <w:sz w:val="24"/>
          <w:szCs w:val="24"/>
        </w:rPr>
        <w:t xml:space="preserve">. </w:t>
      </w:r>
      <w:r w:rsidRPr="008A572A" w:rsidR="006F4D37">
        <w:rPr>
          <w:rFonts w:ascii="Arial" w:hAnsi="Arial" w:cs="Arial"/>
          <w:b/>
          <w:bCs/>
          <w:sz w:val="24"/>
          <w:szCs w:val="24"/>
        </w:rPr>
        <w:t xml:space="preserve">Applications may be submitted at any time before 5pm on Friday </w:t>
      </w:r>
      <w:r w:rsidR="00954D65">
        <w:rPr>
          <w:rFonts w:ascii="Arial" w:hAnsi="Arial" w:cs="Arial"/>
          <w:b/>
          <w:bCs/>
          <w:sz w:val="24"/>
          <w:szCs w:val="24"/>
        </w:rPr>
        <w:t>15</w:t>
      </w:r>
      <w:r w:rsidRPr="008A572A" w:rsidR="006F4D37">
        <w:rPr>
          <w:rFonts w:ascii="Arial" w:hAnsi="Arial" w:cs="Arial"/>
          <w:b/>
          <w:bCs/>
          <w:sz w:val="24"/>
          <w:szCs w:val="24"/>
          <w:vertAlign w:val="superscript"/>
        </w:rPr>
        <w:t>th</w:t>
      </w:r>
      <w:r w:rsidRPr="008A572A" w:rsidR="006F4D37">
        <w:rPr>
          <w:rFonts w:ascii="Arial" w:hAnsi="Arial" w:cs="Arial"/>
          <w:b/>
          <w:bCs/>
          <w:sz w:val="24"/>
          <w:szCs w:val="24"/>
        </w:rPr>
        <w:t xml:space="preserve"> </w:t>
      </w:r>
      <w:r w:rsidR="005D420C">
        <w:rPr>
          <w:rFonts w:ascii="Arial" w:hAnsi="Arial" w:cs="Arial"/>
          <w:b/>
          <w:bCs/>
          <w:sz w:val="24"/>
          <w:szCs w:val="24"/>
        </w:rPr>
        <w:t>November</w:t>
      </w:r>
      <w:r w:rsidRPr="008A572A" w:rsidR="006F4D37">
        <w:rPr>
          <w:rFonts w:ascii="Arial" w:hAnsi="Arial" w:cs="Arial"/>
          <w:b/>
          <w:bCs/>
          <w:sz w:val="24"/>
          <w:szCs w:val="24"/>
        </w:rPr>
        <w:t xml:space="preserve"> 202</w:t>
      </w:r>
      <w:r w:rsidR="00954D65">
        <w:rPr>
          <w:rFonts w:ascii="Arial" w:hAnsi="Arial" w:cs="Arial"/>
          <w:b/>
          <w:bCs/>
          <w:sz w:val="24"/>
          <w:szCs w:val="24"/>
        </w:rPr>
        <w:t>4</w:t>
      </w:r>
      <w:r w:rsidRPr="008A572A" w:rsidR="006F4D37">
        <w:rPr>
          <w:rFonts w:ascii="Arial" w:hAnsi="Arial" w:cs="Arial"/>
          <w:b/>
          <w:bCs/>
          <w:sz w:val="24"/>
          <w:szCs w:val="24"/>
        </w:rPr>
        <w:t xml:space="preserve">. No applications can be accepted after this point. </w:t>
      </w:r>
    </w:p>
    <w:p w:rsidR="00385A2E" w:rsidP="006F4D37" w:rsidRDefault="00385A2E" w14:paraId="5B16BF9C" w14:textId="77777777">
      <w:pPr>
        <w:rPr>
          <w:rFonts w:ascii="Arial" w:hAnsi="Arial" w:cs="Arial"/>
          <w:b/>
          <w:bCs/>
          <w:sz w:val="24"/>
          <w:szCs w:val="24"/>
        </w:rPr>
      </w:pPr>
    </w:p>
    <w:p w:rsidRPr="007033AF" w:rsidR="00385A2E" w:rsidP="006F4D37" w:rsidRDefault="00385A2E" w14:paraId="299652D3" w14:textId="244B0040">
      <w:pPr>
        <w:rPr>
          <w:rFonts w:ascii="Arial" w:hAnsi="Arial" w:cs="Arial"/>
          <w:sz w:val="24"/>
          <w:szCs w:val="24"/>
        </w:rPr>
      </w:pPr>
      <w:r w:rsidRPr="4F05F981">
        <w:rPr>
          <w:rFonts w:ascii="Arial" w:hAnsi="Arial" w:cs="Arial"/>
          <w:sz w:val="24"/>
          <w:szCs w:val="24"/>
        </w:rPr>
        <w:t>Applicants will receive an auto-response email confirming receipt of their application. If you don’t receive this</w:t>
      </w:r>
      <w:r w:rsidRPr="4F05F981" w:rsidR="00CF2012">
        <w:rPr>
          <w:rFonts w:ascii="Arial" w:hAnsi="Arial" w:cs="Arial"/>
          <w:sz w:val="24"/>
          <w:szCs w:val="24"/>
        </w:rPr>
        <w:t>,</w:t>
      </w:r>
      <w:r w:rsidRPr="4F05F981" w:rsidR="007033AF">
        <w:rPr>
          <w:rFonts w:ascii="Arial" w:hAnsi="Arial" w:cs="Arial"/>
          <w:sz w:val="24"/>
          <w:szCs w:val="24"/>
        </w:rPr>
        <w:t xml:space="preserve"> please contact </w:t>
      </w:r>
      <w:hyperlink w:history="1" r:id="rId18">
        <w:r w:rsidRPr="008F0F46" w:rsidR="00FA2F66">
          <w:rPr>
            <w:rStyle w:val="Hyperlink"/>
            <w:rFonts w:ascii="Arial" w:hAnsi="Arial" w:cs="Arial"/>
            <w:sz w:val="24"/>
            <w:szCs w:val="24"/>
          </w:rPr>
          <w:t>marta.szczepanska@vanl.co.uk</w:t>
        </w:r>
      </w:hyperlink>
      <w:r w:rsidRPr="4F05F981" w:rsidR="007033AF">
        <w:rPr>
          <w:rFonts w:ascii="Arial" w:hAnsi="Arial" w:cs="Arial"/>
          <w:sz w:val="24"/>
          <w:szCs w:val="24"/>
        </w:rPr>
        <w:t xml:space="preserve"> immediately</w:t>
      </w:r>
      <w:r w:rsidRPr="4F05F981" w:rsidR="00CF2012">
        <w:rPr>
          <w:rFonts w:ascii="Arial" w:hAnsi="Arial" w:cs="Arial"/>
          <w:sz w:val="24"/>
          <w:szCs w:val="24"/>
        </w:rPr>
        <w:t xml:space="preserve">. </w:t>
      </w:r>
    </w:p>
    <w:p w:rsidRPr="008A572A" w:rsidR="00E95F14" w:rsidP="00A244D0" w:rsidRDefault="00E95F14" w14:paraId="1013769F" w14:textId="77777777">
      <w:pPr>
        <w:rPr>
          <w:rFonts w:ascii="Arial" w:hAnsi="Arial" w:cs="Arial"/>
          <w:sz w:val="24"/>
          <w:szCs w:val="24"/>
        </w:rPr>
      </w:pPr>
    </w:p>
    <w:p w:rsidR="25BBF654" w:rsidP="25BBF654" w:rsidRDefault="25BBF654" w14:paraId="19EB7D0D" w14:textId="4B9E7654">
      <w:pPr>
        <w:rPr>
          <w:rFonts w:ascii="Arial" w:hAnsi="Arial" w:cs="Arial"/>
          <w:sz w:val="24"/>
          <w:szCs w:val="24"/>
        </w:rPr>
      </w:pPr>
    </w:p>
    <w:p w:rsidRPr="008A572A" w:rsidR="006F4D37" w:rsidP="00AA276D" w:rsidRDefault="006F4D37" w14:paraId="2F6576A2" w14:textId="4A9871EE">
      <w:pPr>
        <w:spacing w:after="160" w:line="259" w:lineRule="auto"/>
        <w:rPr>
          <w:rFonts w:ascii="Arial" w:hAnsi="Arial" w:cs="Arial"/>
          <w:b/>
          <w:bCs/>
          <w:sz w:val="24"/>
          <w:szCs w:val="24"/>
        </w:rPr>
      </w:pPr>
      <w:r w:rsidRPr="25BBF654">
        <w:rPr>
          <w:rFonts w:ascii="Arial" w:hAnsi="Arial" w:cs="Arial"/>
          <w:b/>
          <w:bCs/>
          <w:sz w:val="24"/>
          <w:szCs w:val="24"/>
        </w:rPr>
        <w:t>A.</w:t>
      </w:r>
      <w:r w:rsidRPr="25BBF654" w:rsidR="69353760">
        <w:rPr>
          <w:rFonts w:ascii="Arial" w:hAnsi="Arial" w:cs="Arial"/>
          <w:b/>
          <w:bCs/>
          <w:sz w:val="24"/>
          <w:szCs w:val="24"/>
        </w:rPr>
        <w:t>2.</w:t>
      </w:r>
      <w:r w:rsidR="00274BF3">
        <w:rPr>
          <w:rFonts w:ascii="Arial" w:hAnsi="Arial" w:cs="Arial"/>
          <w:b/>
          <w:bCs/>
          <w:sz w:val="24"/>
          <w:szCs w:val="24"/>
        </w:rPr>
        <w:t>10</w:t>
      </w:r>
      <w:r w:rsidRPr="25BBF654" w:rsidR="5F8CD892">
        <w:rPr>
          <w:rFonts w:ascii="Arial" w:hAnsi="Arial" w:cs="Arial"/>
          <w:b/>
          <w:bCs/>
          <w:sz w:val="24"/>
          <w:szCs w:val="24"/>
        </w:rPr>
        <w:t xml:space="preserve"> </w:t>
      </w:r>
      <w:r w:rsidRPr="25BBF654" w:rsidR="69353760">
        <w:rPr>
          <w:rFonts w:ascii="Arial" w:hAnsi="Arial" w:cs="Arial"/>
          <w:b/>
          <w:bCs/>
          <w:sz w:val="24"/>
          <w:szCs w:val="24"/>
        </w:rPr>
        <w:t>Assessment</w:t>
      </w:r>
      <w:r w:rsidRPr="25BBF654" w:rsidR="005F7E73">
        <w:rPr>
          <w:rFonts w:ascii="Arial" w:hAnsi="Arial" w:cs="Arial"/>
          <w:b/>
          <w:bCs/>
          <w:sz w:val="24"/>
          <w:szCs w:val="24"/>
        </w:rPr>
        <w:t xml:space="preserve"> and Decision </w:t>
      </w:r>
    </w:p>
    <w:p w:rsidR="00607955" w:rsidP="3CDBB441" w:rsidRDefault="2CF96408" w14:paraId="728797FE" w14:textId="69F465E8">
      <w:pPr>
        <w:rPr>
          <w:rFonts w:ascii="Arial" w:hAnsi="Arial" w:cs="Arial"/>
          <w:sz w:val="24"/>
          <w:szCs w:val="24"/>
        </w:rPr>
      </w:pPr>
      <w:r w:rsidRPr="09991827">
        <w:rPr>
          <w:rFonts w:ascii="Arial" w:hAnsi="Arial" w:cs="Arial"/>
          <w:sz w:val="24"/>
          <w:szCs w:val="24"/>
        </w:rPr>
        <w:t>A</w:t>
      </w:r>
      <w:r w:rsidRPr="09991827" w:rsidR="672A27D0">
        <w:rPr>
          <w:rFonts w:ascii="Arial" w:hAnsi="Arial" w:cs="Arial"/>
          <w:sz w:val="24"/>
          <w:szCs w:val="24"/>
        </w:rPr>
        <w:t>n Assessment P</w:t>
      </w:r>
      <w:r w:rsidRPr="09991827">
        <w:rPr>
          <w:rFonts w:ascii="Arial" w:hAnsi="Arial" w:cs="Arial"/>
          <w:sz w:val="24"/>
          <w:szCs w:val="24"/>
        </w:rPr>
        <w:t xml:space="preserve">anel </w:t>
      </w:r>
      <w:r w:rsidRPr="09991827" w:rsidR="73A57C8D">
        <w:rPr>
          <w:rFonts w:ascii="Arial" w:hAnsi="Arial" w:cs="Arial"/>
          <w:sz w:val="24"/>
          <w:szCs w:val="24"/>
        </w:rPr>
        <w:t>involving</w:t>
      </w:r>
      <w:r w:rsidRPr="09991827" w:rsidR="2EA2039A">
        <w:rPr>
          <w:rFonts w:ascii="Arial" w:hAnsi="Arial" w:cs="Arial"/>
          <w:sz w:val="24"/>
          <w:szCs w:val="24"/>
        </w:rPr>
        <w:t xml:space="preserve"> </w:t>
      </w:r>
      <w:r w:rsidRPr="09991827" w:rsidR="2E094C64">
        <w:rPr>
          <w:rFonts w:ascii="Arial" w:hAnsi="Arial" w:cs="Arial"/>
          <w:sz w:val="24"/>
          <w:szCs w:val="24"/>
        </w:rPr>
        <w:t xml:space="preserve">representatives from NHS Lanarkshire; North Lanarkshire Council; </w:t>
      </w:r>
      <w:r w:rsidRPr="09991827" w:rsidR="54D33779">
        <w:rPr>
          <w:rFonts w:ascii="Arial" w:hAnsi="Arial" w:cs="Arial"/>
          <w:sz w:val="24"/>
          <w:szCs w:val="24"/>
        </w:rPr>
        <w:t xml:space="preserve">the community voluntary sector (CVS), specifically members of the NL mental health and wellbeing network, </w:t>
      </w:r>
      <w:r w:rsidRPr="09991827" w:rsidR="4FA32753">
        <w:rPr>
          <w:rFonts w:ascii="Arial" w:hAnsi="Arial" w:cs="Arial"/>
          <w:sz w:val="24"/>
          <w:szCs w:val="24"/>
        </w:rPr>
        <w:t xml:space="preserve">and </w:t>
      </w:r>
      <w:r w:rsidRPr="09991827" w:rsidR="2E094C64">
        <w:rPr>
          <w:rFonts w:ascii="Arial" w:hAnsi="Arial" w:cs="Arial"/>
          <w:sz w:val="24"/>
          <w:szCs w:val="24"/>
        </w:rPr>
        <w:t xml:space="preserve">VANL </w:t>
      </w:r>
      <w:r w:rsidRPr="09991827" w:rsidR="3BF06807">
        <w:rPr>
          <w:rFonts w:ascii="Arial" w:hAnsi="Arial" w:cs="Arial"/>
          <w:sz w:val="24"/>
          <w:szCs w:val="24"/>
        </w:rPr>
        <w:t xml:space="preserve">will assess all applications and agree </w:t>
      </w:r>
      <w:r w:rsidRPr="09991827" w:rsidR="6710CA44">
        <w:rPr>
          <w:rFonts w:ascii="Arial" w:hAnsi="Arial" w:cs="Arial"/>
          <w:sz w:val="24"/>
          <w:szCs w:val="24"/>
        </w:rPr>
        <w:t>the projects to be awarded funding</w:t>
      </w:r>
      <w:r w:rsidRPr="09991827" w:rsidR="7B4EAB64">
        <w:rPr>
          <w:rFonts w:ascii="Arial" w:hAnsi="Arial" w:cs="Arial"/>
          <w:sz w:val="24"/>
          <w:szCs w:val="24"/>
        </w:rPr>
        <w:t xml:space="preserve">. </w:t>
      </w:r>
      <w:r w:rsidRPr="09991827" w:rsidR="4F2E6243">
        <w:rPr>
          <w:rFonts w:ascii="Arial" w:hAnsi="Arial" w:cs="Arial"/>
          <w:sz w:val="24"/>
          <w:szCs w:val="24"/>
        </w:rPr>
        <w:t xml:space="preserve">You will be advised of the outcome </w:t>
      </w:r>
      <w:r w:rsidRPr="09991827" w:rsidR="54D33779">
        <w:rPr>
          <w:rFonts w:ascii="Arial" w:hAnsi="Arial" w:cs="Arial"/>
          <w:sz w:val="24"/>
          <w:szCs w:val="24"/>
        </w:rPr>
        <w:t>in early</w:t>
      </w:r>
      <w:r w:rsidRPr="09991827" w:rsidR="4F2E6243">
        <w:rPr>
          <w:rFonts w:ascii="Arial" w:hAnsi="Arial" w:cs="Arial"/>
          <w:sz w:val="24"/>
          <w:szCs w:val="24"/>
        </w:rPr>
        <w:t xml:space="preserve"> </w:t>
      </w:r>
      <w:r w:rsidRPr="09991827" w:rsidR="0F1A3166">
        <w:rPr>
          <w:rFonts w:ascii="Arial" w:hAnsi="Arial" w:cs="Arial"/>
          <w:sz w:val="24"/>
          <w:szCs w:val="24"/>
        </w:rPr>
        <w:t>February</w:t>
      </w:r>
      <w:r w:rsidRPr="09991827" w:rsidR="4F2E6243">
        <w:rPr>
          <w:rFonts w:ascii="Arial" w:hAnsi="Arial" w:cs="Arial"/>
          <w:sz w:val="24"/>
          <w:szCs w:val="24"/>
        </w:rPr>
        <w:t xml:space="preserve"> 202</w:t>
      </w:r>
      <w:r w:rsidRPr="09991827" w:rsidR="54D33779">
        <w:rPr>
          <w:rFonts w:ascii="Arial" w:hAnsi="Arial" w:cs="Arial"/>
          <w:sz w:val="24"/>
          <w:szCs w:val="24"/>
        </w:rPr>
        <w:t>5</w:t>
      </w:r>
      <w:r w:rsidRPr="09991827" w:rsidR="2EA1DD9B">
        <w:rPr>
          <w:rFonts w:ascii="Arial" w:hAnsi="Arial" w:cs="Arial"/>
          <w:sz w:val="24"/>
          <w:szCs w:val="24"/>
        </w:rPr>
        <w:t>,</w:t>
      </w:r>
      <w:r w:rsidRPr="09991827" w:rsidR="4F2E6243">
        <w:rPr>
          <w:rFonts w:ascii="Arial" w:hAnsi="Arial" w:cs="Arial"/>
          <w:sz w:val="24"/>
          <w:szCs w:val="24"/>
        </w:rPr>
        <w:t xml:space="preserve"> with funding award letters and payments issued to </w:t>
      </w:r>
      <w:r w:rsidRPr="09991827" w:rsidR="0F10825F">
        <w:rPr>
          <w:rFonts w:ascii="Arial" w:hAnsi="Arial" w:cs="Arial"/>
          <w:sz w:val="24"/>
          <w:szCs w:val="24"/>
        </w:rPr>
        <w:t>successful applicants by March 31</w:t>
      </w:r>
      <w:r w:rsidRPr="09991827" w:rsidR="0F10825F">
        <w:rPr>
          <w:rFonts w:ascii="Arial" w:hAnsi="Arial" w:cs="Arial"/>
          <w:sz w:val="24"/>
          <w:szCs w:val="24"/>
          <w:vertAlign w:val="superscript"/>
        </w:rPr>
        <w:t>st</w:t>
      </w:r>
      <w:proofErr w:type="gramStart"/>
      <w:r w:rsidRPr="09991827" w:rsidR="5474B491">
        <w:rPr>
          <w:rFonts w:ascii="Arial" w:hAnsi="Arial" w:cs="Arial"/>
          <w:sz w:val="24"/>
          <w:szCs w:val="24"/>
        </w:rPr>
        <w:t xml:space="preserve"> 202</w:t>
      </w:r>
      <w:r w:rsidRPr="09991827" w:rsidR="54D33779">
        <w:rPr>
          <w:rFonts w:ascii="Arial" w:hAnsi="Arial" w:cs="Arial"/>
          <w:sz w:val="24"/>
          <w:szCs w:val="24"/>
        </w:rPr>
        <w:t>5</w:t>
      </w:r>
      <w:proofErr w:type="gramEnd"/>
      <w:r w:rsidRPr="09991827" w:rsidR="0F10825F">
        <w:rPr>
          <w:rFonts w:ascii="Arial" w:hAnsi="Arial" w:cs="Arial"/>
          <w:sz w:val="24"/>
          <w:szCs w:val="24"/>
        </w:rPr>
        <w:t>.</w:t>
      </w:r>
    </w:p>
    <w:p w:rsidR="00CF2012" w:rsidP="3CDBB441" w:rsidRDefault="00CF2012" w14:paraId="22D82610" w14:textId="77777777">
      <w:pPr>
        <w:rPr>
          <w:rFonts w:ascii="Arial" w:hAnsi="Arial" w:cs="Arial"/>
          <w:sz w:val="24"/>
          <w:szCs w:val="24"/>
        </w:rPr>
      </w:pPr>
    </w:p>
    <w:p w:rsidRPr="00CF2012" w:rsidR="00CF2012" w:rsidP="3CDBB441" w:rsidRDefault="2EA1DD9B" w14:paraId="7752D073" w14:textId="5337726E">
      <w:pPr>
        <w:rPr>
          <w:rFonts w:ascii="Arial" w:hAnsi="Arial" w:cs="Arial"/>
          <w:b/>
          <w:bCs/>
          <w:sz w:val="24"/>
          <w:szCs w:val="24"/>
        </w:rPr>
      </w:pPr>
      <w:r w:rsidRPr="09991827">
        <w:rPr>
          <w:rFonts w:ascii="Arial" w:hAnsi="Arial" w:cs="Arial"/>
          <w:b/>
          <w:bCs/>
          <w:sz w:val="24"/>
          <w:szCs w:val="24"/>
        </w:rPr>
        <w:t xml:space="preserve">If you don’t </w:t>
      </w:r>
      <w:r w:rsidRPr="09991827" w:rsidR="7609AD9A">
        <w:rPr>
          <w:rFonts w:ascii="Arial" w:hAnsi="Arial" w:cs="Arial"/>
          <w:b/>
          <w:bCs/>
          <w:sz w:val="24"/>
          <w:szCs w:val="24"/>
        </w:rPr>
        <w:t xml:space="preserve">receive this information by the dates above, please contact </w:t>
      </w:r>
      <w:r w:rsidRPr="09991827" w:rsidR="24EA0DA1">
        <w:rPr>
          <w:rFonts w:ascii="Arial" w:hAnsi="Arial" w:cs="Arial"/>
          <w:b/>
          <w:bCs/>
          <w:sz w:val="24"/>
          <w:szCs w:val="24"/>
        </w:rPr>
        <w:t>g</w:t>
      </w:r>
      <w:r w:rsidRPr="09991827" w:rsidR="7609AD9A">
        <w:rPr>
          <w:rFonts w:ascii="Arial" w:hAnsi="Arial" w:cs="Arial"/>
          <w:b/>
          <w:bCs/>
          <w:sz w:val="24"/>
          <w:szCs w:val="24"/>
        </w:rPr>
        <w:t>ordon.watson@vanl.co.uk.</w:t>
      </w:r>
    </w:p>
    <w:p w:rsidRPr="008A572A" w:rsidR="00607955" w:rsidP="3CDBB441" w:rsidRDefault="00607955" w14:paraId="42134C73" w14:textId="77777777">
      <w:pPr>
        <w:rPr>
          <w:rFonts w:ascii="Arial" w:hAnsi="Arial" w:cs="Arial"/>
          <w:sz w:val="24"/>
          <w:szCs w:val="24"/>
        </w:rPr>
      </w:pPr>
    </w:p>
    <w:p w:rsidR="00E861E2" w:rsidP="00F43B49" w:rsidRDefault="001F4599" w14:paraId="747CD89E" w14:textId="49E3E62D">
      <w:pPr>
        <w:rPr>
          <w:rFonts w:ascii="Arial" w:hAnsi="Arial" w:cs="Arial"/>
          <w:b/>
          <w:bCs/>
          <w:sz w:val="24"/>
          <w:szCs w:val="24"/>
        </w:rPr>
      </w:pPr>
      <w:r w:rsidRPr="1E87EF4F">
        <w:rPr>
          <w:rFonts w:ascii="Arial" w:hAnsi="Arial" w:cs="Arial"/>
          <w:b/>
          <w:bCs/>
          <w:sz w:val="24"/>
          <w:szCs w:val="24"/>
        </w:rPr>
        <w:t>A.</w:t>
      </w:r>
      <w:r w:rsidRPr="1E87EF4F" w:rsidR="00256BF0">
        <w:rPr>
          <w:rFonts w:ascii="Arial" w:hAnsi="Arial" w:cs="Arial"/>
          <w:b/>
          <w:bCs/>
          <w:sz w:val="24"/>
          <w:szCs w:val="24"/>
        </w:rPr>
        <w:t>2.</w:t>
      </w:r>
      <w:r w:rsidR="00274BF3">
        <w:rPr>
          <w:rFonts w:ascii="Arial" w:hAnsi="Arial" w:cs="Arial"/>
          <w:b/>
          <w:bCs/>
          <w:sz w:val="24"/>
          <w:szCs w:val="24"/>
        </w:rPr>
        <w:t>11</w:t>
      </w:r>
      <w:r w:rsidRPr="1E87EF4F" w:rsidR="00052890">
        <w:rPr>
          <w:rFonts w:ascii="Arial" w:hAnsi="Arial" w:cs="Arial"/>
          <w:b/>
          <w:bCs/>
          <w:sz w:val="24"/>
          <w:szCs w:val="24"/>
        </w:rPr>
        <w:t xml:space="preserve"> Evaluation and </w:t>
      </w:r>
      <w:r w:rsidRPr="1E87EF4F" w:rsidR="00E861E2">
        <w:rPr>
          <w:rFonts w:ascii="Arial" w:hAnsi="Arial" w:cs="Arial"/>
          <w:b/>
          <w:bCs/>
          <w:sz w:val="24"/>
          <w:szCs w:val="24"/>
        </w:rPr>
        <w:t>Reporting Requirements for Successful Applicants</w:t>
      </w:r>
    </w:p>
    <w:p w:rsidR="006F4D37" w:rsidP="00F43B49" w:rsidRDefault="006F4D37" w14:paraId="22EF40B1" w14:textId="77777777">
      <w:pPr>
        <w:rPr>
          <w:rFonts w:ascii="Arial" w:hAnsi="Arial" w:cs="Arial"/>
          <w:b/>
          <w:bCs/>
          <w:sz w:val="24"/>
          <w:szCs w:val="24"/>
        </w:rPr>
      </w:pPr>
    </w:p>
    <w:p w:rsidR="00E93266" w:rsidP="00F43B49" w:rsidRDefault="006F4D37" w14:paraId="398F0D17" w14:textId="2A398D80">
      <w:pPr>
        <w:rPr>
          <w:rStyle w:val="normaltextrun"/>
          <w:rFonts w:ascii="Arial" w:hAnsi="Arial" w:cs="Arial"/>
          <w:sz w:val="24"/>
          <w:szCs w:val="24"/>
        </w:rPr>
      </w:pPr>
      <w:r w:rsidRPr="1E87EF4F">
        <w:rPr>
          <w:rStyle w:val="normaltextrun"/>
          <w:rFonts w:ascii="Arial" w:hAnsi="Arial" w:cs="Arial"/>
          <w:sz w:val="24"/>
          <w:szCs w:val="24"/>
        </w:rPr>
        <w:t>A.</w:t>
      </w:r>
      <w:r w:rsidRPr="1E87EF4F" w:rsidR="00052890">
        <w:rPr>
          <w:rStyle w:val="normaltextrun"/>
          <w:rFonts w:ascii="Arial" w:hAnsi="Arial" w:cs="Arial"/>
          <w:sz w:val="24"/>
          <w:szCs w:val="24"/>
        </w:rPr>
        <w:t>2.</w:t>
      </w:r>
      <w:r w:rsidR="00274BF3">
        <w:rPr>
          <w:rStyle w:val="normaltextrun"/>
          <w:rFonts w:ascii="Arial" w:hAnsi="Arial" w:cs="Arial"/>
          <w:sz w:val="24"/>
          <w:szCs w:val="24"/>
        </w:rPr>
        <w:t>11</w:t>
      </w:r>
      <w:r w:rsidRPr="1E87EF4F" w:rsidR="00052890">
        <w:rPr>
          <w:rStyle w:val="normaltextrun"/>
          <w:rFonts w:ascii="Arial" w:hAnsi="Arial" w:cs="Arial"/>
          <w:sz w:val="24"/>
          <w:szCs w:val="24"/>
        </w:rPr>
        <w:t xml:space="preserve">.1 </w:t>
      </w:r>
      <w:r w:rsidRPr="1E87EF4F" w:rsidR="00256BF0">
        <w:rPr>
          <w:rStyle w:val="normaltextrun"/>
          <w:rFonts w:ascii="Arial" w:hAnsi="Arial" w:cs="Arial"/>
          <w:sz w:val="24"/>
          <w:szCs w:val="24"/>
        </w:rPr>
        <w:t xml:space="preserve">Successful applicants will be </w:t>
      </w:r>
      <w:r w:rsidRPr="1E87EF4F" w:rsidR="00C40011">
        <w:rPr>
          <w:rStyle w:val="normaltextrun"/>
          <w:rFonts w:ascii="Arial" w:hAnsi="Arial" w:cs="Arial"/>
          <w:sz w:val="24"/>
          <w:szCs w:val="24"/>
        </w:rPr>
        <w:t xml:space="preserve">provided with guidance and support </w:t>
      </w:r>
      <w:r w:rsidRPr="1E87EF4F" w:rsidR="00256BF0">
        <w:rPr>
          <w:rStyle w:val="normaltextrun"/>
          <w:rFonts w:ascii="Arial" w:hAnsi="Arial" w:cs="Arial"/>
          <w:sz w:val="24"/>
          <w:szCs w:val="24"/>
        </w:rPr>
        <w:t>to</w:t>
      </w:r>
      <w:r w:rsidRPr="1E87EF4F" w:rsidR="004F7063">
        <w:rPr>
          <w:rStyle w:val="normaltextrun"/>
          <w:rFonts w:ascii="Arial" w:hAnsi="Arial" w:cs="Arial"/>
          <w:sz w:val="24"/>
          <w:szCs w:val="24"/>
        </w:rPr>
        <w:t xml:space="preserve"> </w:t>
      </w:r>
      <w:r w:rsidRPr="1E87EF4F" w:rsidR="00052890">
        <w:rPr>
          <w:rStyle w:val="normaltextrun"/>
          <w:rFonts w:ascii="Arial" w:hAnsi="Arial" w:cs="Arial"/>
          <w:sz w:val="24"/>
          <w:szCs w:val="24"/>
        </w:rPr>
        <w:t xml:space="preserve">evaluate and </w:t>
      </w:r>
      <w:r w:rsidRPr="1E87EF4F" w:rsidR="0064618B">
        <w:rPr>
          <w:rStyle w:val="normaltextrun"/>
          <w:rFonts w:ascii="Arial" w:hAnsi="Arial" w:cs="Arial"/>
          <w:sz w:val="24"/>
          <w:szCs w:val="24"/>
        </w:rPr>
        <w:t xml:space="preserve">report on their </w:t>
      </w:r>
      <w:r w:rsidRPr="1E87EF4F" w:rsidR="00C40011">
        <w:rPr>
          <w:rStyle w:val="normaltextrun"/>
          <w:rFonts w:ascii="Arial" w:hAnsi="Arial" w:cs="Arial"/>
          <w:sz w:val="24"/>
          <w:szCs w:val="24"/>
        </w:rPr>
        <w:t>project</w:t>
      </w:r>
      <w:r w:rsidRPr="1E87EF4F" w:rsidR="004A665E">
        <w:rPr>
          <w:rStyle w:val="normaltextrun"/>
          <w:rFonts w:ascii="Arial" w:hAnsi="Arial" w:cs="Arial"/>
          <w:sz w:val="24"/>
          <w:szCs w:val="24"/>
        </w:rPr>
        <w:t xml:space="preserve">’s </w:t>
      </w:r>
      <w:r w:rsidRPr="1E87EF4F" w:rsidR="0064618B">
        <w:rPr>
          <w:rStyle w:val="normaltextrun"/>
          <w:rFonts w:ascii="Arial" w:hAnsi="Arial" w:cs="Arial"/>
          <w:sz w:val="24"/>
          <w:szCs w:val="24"/>
        </w:rPr>
        <w:t>progress</w:t>
      </w:r>
      <w:r w:rsidRPr="1E87EF4F" w:rsidR="00052890">
        <w:rPr>
          <w:rStyle w:val="normaltextrun"/>
          <w:rFonts w:ascii="Arial" w:hAnsi="Arial" w:cs="Arial"/>
          <w:sz w:val="24"/>
          <w:szCs w:val="24"/>
        </w:rPr>
        <w:t>, successes, challenges and learning</w:t>
      </w:r>
      <w:r w:rsidRPr="1E87EF4F" w:rsidR="00C40011">
        <w:rPr>
          <w:rStyle w:val="normaltextrun"/>
          <w:rFonts w:ascii="Arial" w:hAnsi="Arial" w:cs="Arial"/>
          <w:sz w:val="24"/>
          <w:szCs w:val="24"/>
        </w:rPr>
        <w:t xml:space="preserve"> </w:t>
      </w:r>
      <w:r w:rsidR="00B76157">
        <w:rPr>
          <w:rStyle w:val="normaltextrun"/>
          <w:rFonts w:ascii="Arial" w:hAnsi="Arial" w:cs="Arial"/>
          <w:sz w:val="24"/>
          <w:szCs w:val="24"/>
        </w:rPr>
        <w:t>through a 3 month check in,</w:t>
      </w:r>
      <w:r w:rsidRPr="1E87EF4F" w:rsidR="00C40011">
        <w:rPr>
          <w:rStyle w:val="normaltextrun"/>
          <w:rFonts w:ascii="Arial" w:hAnsi="Arial" w:cs="Arial"/>
          <w:sz w:val="24"/>
          <w:szCs w:val="24"/>
        </w:rPr>
        <w:t xml:space="preserve"> mid</w:t>
      </w:r>
      <w:r w:rsidRPr="1E87EF4F" w:rsidR="004A665E">
        <w:rPr>
          <w:rStyle w:val="normaltextrun"/>
          <w:rFonts w:ascii="Arial" w:hAnsi="Arial" w:cs="Arial"/>
          <w:sz w:val="24"/>
          <w:szCs w:val="24"/>
        </w:rPr>
        <w:t>-</w:t>
      </w:r>
      <w:r w:rsidRPr="1E87EF4F" w:rsidR="00C40011">
        <w:rPr>
          <w:rStyle w:val="normaltextrun"/>
          <w:rFonts w:ascii="Arial" w:hAnsi="Arial" w:cs="Arial"/>
          <w:sz w:val="24"/>
          <w:szCs w:val="24"/>
        </w:rPr>
        <w:t xml:space="preserve"> point and at the end of the project. </w:t>
      </w:r>
      <w:r w:rsidRPr="1E87EF4F" w:rsidR="004A665E">
        <w:rPr>
          <w:rStyle w:val="normaltextrun"/>
          <w:rFonts w:ascii="Arial" w:hAnsi="Arial" w:cs="Arial"/>
          <w:sz w:val="24"/>
          <w:szCs w:val="24"/>
        </w:rPr>
        <w:t xml:space="preserve"> These requirements will </w:t>
      </w:r>
      <w:r w:rsidRPr="1E87EF4F" w:rsidR="00E93266">
        <w:rPr>
          <w:rStyle w:val="normaltextrun"/>
          <w:rFonts w:ascii="Arial" w:hAnsi="Arial" w:cs="Arial"/>
          <w:sz w:val="24"/>
          <w:szCs w:val="24"/>
        </w:rPr>
        <w:t xml:space="preserve">be </w:t>
      </w:r>
      <w:r w:rsidRPr="1E87EF4F" w:rsidR="004A665E">
        <w:rPr>
          <w:rStyle w:val="normaltextrun"/>
          <w:rFonts w:ascii="Arial" w:hAnsi="Arial" w:cs="Arial"/>
          <w:sz w:val="24"/>
          <w:szCs w:val="24"/>
        </w:rPr>
        <w:t>proportionate to the funding</w:t>
      </w:r>
      <w:r w:rsidR="00363F5A">
        <w:rPr>
          <w:rStyle w:val="normaltextrun"/>
          <w:rFonts w:ascii="Arial" w:hAnsi="Arial" w:cs="Arial"/>
          <w:sz w:val="24"/>
          <w:szCs w:val="24"/>
        </w:rPr>
        <w:t xml:space="preserve"> amount</w:t>
      </w:r>
      <w:r w:rsidRPr="1E87EF4F" w:rsidR="004A665E">
        <w:rPr>
          <w:rStyle w:val="normaltextrun"/>
          <w:rFonts w:ascii="Arial" w:hAnsi="Arial" w:cs="Arial"/>
          <w:sz w:val="24"/>
          <w:szCs w:val="24"/>
        </w:rPr>
        <w:t xml:space="preserve"> received. </w:t>
      </w:r>
    </w:p>
    <w:p w:rsidR="00E93266" w:rsidP="00F43B49" w:rsidRDefault="00E93266" w14:paraId="595521D0" w14:textId="77777777">
      <w:pPr>
        <w:rPr>
          <w:rStyle w:val="normaltextrun"/>
          <w:rFonts w:ascii="Arial" w:hAnsi="Arial" w:cs="Arial"/>
          <w:sz w:val="24"/>
          <w:szCs w:val="24"/>
        </w:rPr>
      </w:pPr>
    </w:p>
    <w:p w:rsidR="437832F1" w:rsidP="25BBF654" w:rsidRDefault="437832F1" w14:paraId="29E6C09F" w14:textId="3E33E0E6">
      <w:pPr>
        <w:rPr>
          <w:rStyle w:val="normaltextrun"/>
          <w:rFonts w:ascii="Arial" w:hAnsi="Arial" w:cs="Arial"/>
          <w:sz w:val="24"/>
          <w:szCs w:val="24"/>
        </w:rPr>
      </w:pPr>
      <w:r w:rsidRPr="25BBF654">
        <w:rPr>
          <w:rStyle w:val="normaltextrun"/>
          <w:rFonts w:ascii="Arial" w:hAnsi="Arial" w:cs="Arial"/>
          <w:sz w:val="24"/>
          <w:szCs w:val="24"/>
        </w:rPr>
        <w:t>A.</w:t>
      </w:r>
      <w:r w:rsidRPr="25BBF654" w:rsidR="66FA2F7D">
        <w:rPr>
          <w:rStyle w:val="normaltextrun"/>
          <w:rFonts w:ascii="Arial" w:hAnsi="Arial" w:cs="Arial"/>
          <w:sz w:val="24"/>
          <w:szCs w:val="24"/>
        </w:rPr>
        <w:t>2.</w:t>
      </w:r>
      <w:r w:rsidR="00274BF3">
        <w:rPr>
          <w:rStyle w:val="normaltextrun"/>
          <w:rFonts w:ascii="Arial" w:hAnsi="Arial" w:cs="Arial"/>
          <w:sz w:val="24"/>
          <w:szCs w:val="24"/>
        </w:rPr>
        <w:t>11</w:t>
      </w:r>
      <w:r w:rsidRPr="25BBF654" w:rsidR="66FA2F7D">
        <w:rPr>
          <w:rStyle w:val="normaltextrun"/>
          <w:rFonts w:ascii="Arial" w:hAnsi="Arial" w:cs="Arial"/>
          <w:sz w:val="24"/>
          <w:szCs w:val="24"/>
        </w:rPr>
        <w:t xml:space="preserve">.2 </w:t>
      </w:r>
      <w:r w:rsidRPr="25BBF654" w:rsidR="74E348FC">
        <w:rPr>
          <w:rStyle w:val="normaltextrun"/>
          <w:rFonts w:ascii="Arial" w:hAnsi="Arial" w:cs="Arial"/>
          <w:sz w:val="24"/>
          <w:szCs w:val="24"/>
        </w:rPr>
        <w:t>I</w:t>
      </w:r>
      <w:r w:rsidRPr="25BBF654" w:rsidR="2E1566DA">
        <w:rPr>
          <w:rStyle w:val="normaltextrun"/>
          <w:rFonts w:ascii="Arial" w:hAnsi="Arial" w:cs="Arial"/>
          <w:sz w:val="24"/>
          <w:szCs w:val="24"/>
        </w:rPr>
        <w:t xml:space="preserve">t is important that </w:t>
      </w:r>
      <w:r w:rsidRPr="25BBF654" w:rsidR="66FA2F7D">
        <w:rPr>
          <w:rStyle w:val="normaltextrun"/>
          <w:rFonts w:ascii="Arial" w:hAnsi="Arial" w:cs="Arial"/>
          <w:sz w:val="24"/>
          <w:szCs w:val="24"/>
        </w:rPr>
        <w:t>evaluation and learning is undertaken and shared</w:t>
      </w:r>
      <w:r w:rsidRPr="25BBF654" w:rsidR="74E348FC">
        <w:rPr>
          <w:rStyle w:val="normaltextrun"/>
          <w:rFonts w:ascii="Arial" w:hAnsi="Arial" w:cs="Arial"/>
          <w:sz w:val="24"/>
          <w:szCs w:val="24"/>
        </w:rPr>
        <w:t xml:space="preserve"> to help our sector </w:t>
      </w:r>
      <w:r w:rsidRPr="25BBF654" w:rsidR="3C5B486B">
        <w:rPr>
          <w:rStyle w:val="normaltextrun"/>
          <w:rFonts w:ascii="Arial" w:hAnsi="Arial" w:cs="Arial"/>
          <w:sz w:val="24"/>
          <w:szCs w:val="24"/>
        </w:rPr>
        <w:t xml:space="preserve">evidence </w:t>
      </w:r>
      <w:r w:rsidRPr="25BBF654" w:rsidR="03ED8580">
        <w:rPr>
          <w:rStyle w:val="normaltextrun"/>
          <w:rFonts w:ascii="Arial" w:hAnsi="Arial" w:cs="Arial"/>
          <w:sz w:val="24"/>
          <w:szCs w:val="24"/>
        </w:rPr>
        <w:t>our contribution to community mental health and wellbeing</w:t>
      </w:r>
      <w:r w:rsidRPr="25BBF654" w:rsidR="79FBF322">
        <w:rPr>
          <w:rStyle w:val="normaltextrun"/>
          <w:rFonts w:ascii="Arial" w:hAnsi="Arial" w:cs="Arial"/>
          <w:sz w:val="24"/>
          <w:szCs w:val="24"/>
        </w:rPr>
        <w:t xml:space="preserve"> </w:t>
      </w:r>
      <w:r w:rsidRPr="25BBF654" w:rsidR="0F10825F">
        <w:rPr>
          <w:rStyle w:val="normaltextrun"/>
          <w:rFonts w:ascii="Arial" w:hAnsi="Arial" w:cs="Arial"/>
          <w:sz w:val="24"/>
          <w:szCs w:val="24"/>
        </w:rPr>
        <w:t>and improve</w:t>
      </w:r>
      <w:r w:rsidRPr="25BBF654" w:rsidR="3C5B486B">
        <w:rPr>
          <w:rStyle w:val="normaltextrun"/>
          <w:rFonts w:ascii="Arial" w:hAnsi="Arial" w:cs="Arial"/>
          <w:sz w:val="24"/>
          <w:szCs w:val="24"/>
        </w:rPr>
        <w:t xml:space="preserve"> our </w:t>
      </w:r>
      <w:r w:rsidRPr="25BBF654" w:rsidR="79FBF322">
        <w:rPr>
          <w:rStyle w:val="normaltextrun"/>
          <w:rFonts w:ascii="Arial" w:hAnsi="Arial" w:cs="Arial"/>
          <w:sz w:val="24"/>
          <w:szCs w:val="24"/>
        </w:rPr>
        <w:t>s</w:t>
      </w:r>
      <w:r w:rsidRPr="25BBF654" w:rsidR="3C5B486B">
        <w:rPr>
          <w:rStyle w:val="normaltextrun"/>
          <w:rFonts w:ascii="Arial" w:hAnsi="Arial" w:cs="Arial"/>
          <w:sz w:val="24"/>
          <w:szCs w:val="24"/>
        </w:rPr>
        <w:t xml:space="preserve">ector’s capacity to contribute more </w:t>
      </w:r>
      <w:proofErr w:type="gramStart"/>
      <w:r w:rsidRPr="25BBF654" w:rsidR="3C5B486B">
        <w:rPr>
          <w:rStyle w:val="normaltextrun"/>
          <w:rFonts w:ascii="Arial" w:hAnsi="Arial" w:cs="Arial"/>
          <w:sz w:val="24"/>
          <w:szCs w:val="24"/>
        </w:rPr>
        <w:t>in</w:t>
      </w:r>
      <w:proofErr w:type="gramEnd"/>
      <w:r w:rsidRPr="25BBF654" w:rsidR="3C5B486B">
        <w:rPr>
          <w:rStyle w:val="normaltextrun"/>
          <w:rFonts w:ascii="Arial" w:hAnsi="Arial" w:cs="Arial"/>
          <w:sz w:val="24"/>
          <w:szCs w:val="24"/>
        </w:rPr>
        <w:t xml:space="preserve"> </w:t>
      </w:r>
      <w:r w:rsidRPr="25BBF654" w:rsidR="3F2A07CC">
        <w:rPr>
          <w:rStyle w:val="normaltextrun"/>
          <w:rFonts w:ascii="Arial" w:hAnsi="Arial" w:cs="Arial"/>
          <w:sz w:val="24"/>
          <w:szCs w:val="24"/>
        </w:rPr>
        <w:t xml:space="preserve">the </w:t>
      </w:r>
      <w:r w:rsidRPr="25BBF654" w:rsidR="3C5B486B">
        <w:rPr>
          <w:rStyle w:val="normaltextrun"/>
          <w:rFonts w:ascii="Arial" w:hAnsi="Arial" w:cs="Arial"/>
          <w:sz w:val="24"/>
          <w:szCs w:val="24"/>
        </w:rPr>
        <w:t xml:space="preserve">future and </w:t>
      </w:r>
      <w:r w:rsidRPr="25BBF654" w:rsidR="79FBF322">
        <w:rPr>
          <w:rStyle w:val="normaltextrun"/>
          <w:rFonts w:ascii="Arial" w:hAnsi="Arial" w:cs="Arial"/>
          <w:sz w:val="24"/>
          <w:szCs w:val="24"/>
        </w:rPr>
        <w:t>secure further funding more</w:t>
      </w:r>
      <w:r w:rsidRPr="25BBF654" w:rsidR="18070D9D">
        <w:rPr>
          <w:rStyle w:val="normaltextrun"/>
          <w:rFonts w:ascii="Arial" w:hAnsi="Arial" w:cs="Arial"/>
          <w:sz w:val="24"/>
          <w:szCs w:val="24"/>
        </w:rPr>
        <w:t xml:space="preserve"> readily</w:t>
      </w:r>
      <w:r w:rsidRPr="25BBF654" w:rsidR="2E1C1E42">
        <w:rPr>
          <w:rStyle w:val="normaltextrun"/>
          <w:rFonts w:ascii="Arial" w:hAnsi="Arial" w:cs="Arial"/>
          <w:sz w:val="24"/>
          <w:szCs w:val="24"/>
        </w:rPr>
        <w:t xml:space="preserve">. </w:t>
      </w:r>
      <w:r w:rsidRPr="25BBF654" w:rsidR="18070D9D">
        <w:rPr>
          <w:rStyle w:val="normaltextrun"/>
          <w:rFonts w:ascii="Arial" w:hAnsi="Arial" w:cs="Arial"/>
          <w:sz w:val="24"/>
          <w:szCs w:val="24"/>
        </w:rPr>
        <w:t xml:space="preserve">VANL will be actively supporting learning with funded projects and the wider </w:t>
      </w:r>
      <w:r w:rsidRPr="25BBF654" w:rsidR="79FBF322">
        <w:rPr>
          <w:rStyle w:val="normaltextrun"/>
          <w:rFonts w:ascii="Arial" w:hAnsi="Arial" w:cs="Arial"/>
          <w:sz w:val="24"/>
          <w:szCs w:val="24"/>
        </w:rPr>
        <w:t>North Lanarkshire CVS</w:t>
      </w:r>
      <w:r w:rsidRPr="25BBF654" w:rsidR="30C44A91">
        <w:rPr>
          <w:rStyle w:val="normaltextrun"/>
          <w:rFonts w:ascii="Arial" w:hAnsi="Arial" w:cs="Arial"/>
          <w:sz w:val="24"/>
          <w:szCs w:val="24"/>
        </w:rPr>
        <w:t>. VANL will also participate in a national network to share our learning and share learning from others</w:t>
      </w:r>
      <w:r w:rsidRPr="25BBF654" w:rsidR="05B7CBC8">
        <w:rPr>
          <w:rStyle w:val="normaltextrun"/>
          <w:rFonts w:ascii="Arial" w:hAnsi="Arial" w:cs="Arial"/>
          <w:sz w:val="24"/>
          <w:szCs w:val="24"/>
        </w:rPr>
        <w:t xml:space="preserve"> beyond North Lanarkshire.</w:t>
      </w:r>
    </w:p>
    <w:p w:rsidR="25BBF654" w:rsidP="25BBF654" w:rsidRDefault="25BBF654" w14:paraId="726C5FDE" w14:textId="134BE600">
      <w:pPr>
        <w:rPr>
          <w:rStyle w:val="normaltextrun"/>
          <w:rFonts w:ascii="Arial" w:hAnsi="Arial" w:cs="Arial"/>
          <w:b/>
          <w:bCs/>
          <w:sz w:val="40"/>
          <w:szCs w:val="40"/>
        </w:rPr>
      </w:pPr>
    </w:p>
    <w:p w:rsidRPr="00753374" w:rsidR="464024B6" w:rsidP="25BBF654" w:rsidRDefault="4B477418" w14:paraId="162FF0CE" w14:textId="2AC2BB28">
      <w:pPr>
        <w:spacing w:after="160" w:line="259" w:lineRule="auto"/>
        <w:rPr>
          <w:rFonts w:ascii="Arial" w:hAnsi="Arial" w:eastAsia="Arial" w:cs="Arial"/>
          <w:sz w:val="24"/>
          <w:szCs w:val="24"/>
        </w:rPr>
      </w:pPr>
      <w:r w:rsidRPr="00753374">
        <w:rPr>
          <w:rStyle w:val="normaltextrun"/>
          <w:rFonts w:ascii="Arial" w:hAnsi="Arial" w:cs="Arial"/>
          <w:sz w:val="24"/>
          <w:szCs w:val="24"/>
        </w:rPr>
        <w:t>A.2.</w:t>
      </w:r>
      <w:r w:rsidRPr="00753374" w:rsidR="00274BF3">
        <w:rPr>
          <w:rStyle w:val="normaltextrun"/>
          <w:rFonts w:ascii="Arial" w:hAnsi="Arial" w:cs="Arial"/>
          <w:sz w:val="24"/>
          <w:szCs w:val="24"/>
        </w:rPr>
        <w:t>11</w:t>
      </w:r>
      <w:r w:rsidRPr="00753374">
        <w:rPr>
          <w:rStyle w:val="normaltextrun"/>
          <w:rFonts w:ascii="Arial" w:hAnsi="Arial" w:cs="Arial"/>
          <w:sz w:val="24"/>
          <w:szCs w:val="24"/>
        </w:rPr>
        <w:t xml:space="preserve">.3 </w:t>
      </w:r>
      <w:r w:rsidRPr="00753374">
        <w:rPr>
          <w:rFonts w:ascii="Arial" w:hAnsi="Arial" w:eastAsia="Arial" w:cs="Arial"/>
          <w:sz w:val="24"/>
          <w:szCs w:val="24"/>
        </w:rPr>
        <w:t>Please find below links</w:t>
      </w:r>
      <w:r w:rsidRPr="00753374" w:rsidR="42699E5D">
        <w:rPr>
          <w:rFonts w:ascii="Arial" w:hAnsi="Arial" w:eastAsia="Arial" w:cs="Arial"/>
          <w:sz w:val="24"/>
          <w:szCs w:val="24"/>
        </w:rPr>
        <w:t xml:space="preserve"> for the</w:t>
      </w:r>
      <w:r w:rsidRPr="00753374">
        <w:rPr>
          <w:rFonts w:ascii="Arial" w:hAnsi="Arial" w:eastAsia="Arial" w:cs="Arial"/>
          <w:sz w:val="24"/>
          <w:szCs w:val="24"/>
        </w:rPr>
        <w:t xml:space="preserve"> resources listed in question 2.5.5: </w:t>
      </w:r>
    </w:p>
    <w:p w:rsidR="464024B6" w:rsidP="1FF3AF47" w:rsidRDefault="4B477418" w14:paraId="7ACFE293" w14:textId="21885247">
      <w:pPr>
        <w:spacing w:after="160" w:line="259" w:lineRule="auto"/>
        <w:rPr>
          <w:rFonts w:ascii="Arial" w:hAnsi="Arial" w:eastAsia="Arial" w:cs="Arial"/>
          <w:color w:val="000000" w:themeColor="text1"/>
          <w:sz w:val="24"/>
          <w:szCs w:val="24"/>
        </w:rPr>
      </w:pPr>
      <w:r w:rsidRPr="1FF3AF47">
        <w:rPr>
          <w:rFonts w:ascii="Arial" w:hAnsi="Arial" w:eastAsia="Arial" w:cs="Arial"/>
          <w:color w:val="000000" w:themeColor="text1"/>
          <w:sz w:val="24"/>
          <w:szCs w:val="24"/>
        </w:rPr>
        <w:t xml:space="preserve">The following resources can be used by funded projects to support the evaluation of their project. </w:t>
      </w:r>
    </w:p>
    <w:p w:rsidR="464024B6" w:rsidP="1FF3AF47" w:rsidRDefault="4B477418" w14:paraId="428C4F70" w14:textId="03EC961C">
      <w:pPr>
        <w:spacing w:after="160" w:line="259" w:lineRule="auto"/>
        <w:rPr>
          <w:rFonts w:ascii="Arial" w:hAnsi="Arial" w:eastAsia="Arial" w:cs="Arial"/>
          <w:color w:val="000000" w:themeColor="text1"/>
          <w:sz w:val="24"/>
          <w:szCs w:val="24"/>
        </w:rPr>
      </w:pPr>
      <w:r w:rsidRPr="1FF3AF47">
        <w:rPr>
          <w:rFonts w:ascii="Arial" w:hAnsi="Arial" w:eastAsia="Arial" w:cs="Arial"/>
          <w:b/>
          <w:bCs/>
          <w:color w:val="000000" w:themeColor="text1"/>
          <w:sz w:val="24"/>
          <w:szCs w:val="24"/>
        </w:rPr>
        <w:t>Service Users Feedback Survey</w:t>
      </w:r>
    </w:p>
    <w:p w:rsidR="464024B6" w:rsidP="1FF3AF47" w:rsidRDefault="4B477418" w14:paraId="3BF0105A" w14:textId="40EDC479">
      <w:pPr>
        <w:spacing w:after="160" w:line="259" w:lineRule="auto"/>
        <w:rPr>
          <w:rFonts w:ascii="Arial" w:hAnsi="Arial" w:eastAsia="Arial" w:cs="Arial"/>
          <w:color w:val="000000" w:themeColor="text1"/>
          <w:sz w:val="24"/>
          <w:szCs w:val="24"/>
        </w:rPr>
      </w:pPr>
      <w:r w:rsidRPr="1FF3AF47">
        <w:rPr>
          <w:rFonts w:ascii="Arial" w:hAnsi="Arial" w:eastAsia="Arial" w:cs="Arial"/>
          <w:color w:val="000000" w:themeColor="text1"/>
          <w:sz w:val="24"/>
          <w:szCs w:val="24"/>
        </w:rPr>
        <w:t xml:space="preserve">Funded projects can give the Service Users Feedback Survey to service users to gather feedback about the support they received. The feedback from this survey will support funded projects to complete their evaluation forms returned to VANL. The survey is available as a word document or as a JotForm link. VANL will summarise responses to the </w:t>
      </w:r>
      <w:proofErr w:type="spellStart"/>
      <w:r w:rsidRPr="1FF3AF47">
        <w:rPr>
          <w:rFonts w:ascii="Arial" w:hAnsi="Arial" w:eastAsia="Arial" w:cs="Arial"/>
          <w:color w:val="000000" w:themeColor="text1"/>
          <w:sz w:val="24"/>
          <w:szCs w:val="24"/>
        </w:rPr>
        <w:t>Jotform</w:t>
      </w:r>
      <w:proofErr w:type="spellEnd"/>
      <w:r w:rsidRPr="1FF3AF47">
        <w:rPr>
          <w:rFonts w:ascii="Arial" w:hAnsi="Arial" w:eastAsia="Arial" w:cs="Arial"/>
          <w:color w:val="000000" w:themeColor="text1"/>
          <w:sz w:val="24"/>
          <w:szCs w:val="24"/>
        </w:rPr>
        <w:t xml:space="preserve"> link and share the feedback with each project. </w:t>
      </w:r>
    </w:p>
    <w:p w:rsidR="464024B6" w:rsidP="00295CD6" w:rsidRDefault="0017270A" w14:paraId="78C4EC26" w14:textId="658D59EC">
      <w:pPr>
        <w:pStyle w:val="ListParagraph"/>
        <w:numPr>
          <w:ilvl w:val="0"/>
          <w:numId w:val="2"/>
        </w:numPr>
        <w:spacing w:after="160" w:line="259" w:lineRule="auto"/>
        <w:rPr>
          <w:rFonts w:ascii="Arial" w:hAnsi="Arial" w:eastAsia="Arial" w:cs="Arial"/>
          <w:color w:val="0070C0"/>
          <w:sz w:val="24"/>
          <w:szCs w:val="24"/>
        </w:rPr>
      </w:pPr>
      <w:hyperlink r:id="rId19">
        <w:r w:rsidRPr="1FF3AF47" w:rsidR="074016DE">
          <w:rPr>
            <w:rStyle w:val="Hyperlink"/>
            <w:rFonts w:ascii="Arial" w:hAnsi="Arial" w:eastAsia="Arial" w:cs="Arial"/>
            <w:sz w:val="24"/>
            <w:szCs w:val="24"/>
          </w:rPr>
          <w:t>Service Users' Feedback Survey (Word Copy)</w:t>
        </w:r>
      </w:hyperlink>
    </w:p>
    <w:p w:rsidRPr="00E421F4" w:rsidR="464024B6" w:rsidP="00295CD6" w:rsidRDefault="0017270A" w14:paraId="0AF4BD5A" w14:textId="3CDBD894">
      <w:pPr>
        <w:pStyle w:val="ListParagraph"/>
        <w:numPr>
          <w:ilvl w:val="0"/>
          <w:numId w:val="2"/>
        </w:numPr>
        <w:spacing w:after="160" w:line="259" w:lineRule="auto"/>
        <w:rPr>
          <w:rStyle w:val="Hyperlink"/>
          <w:rFonts w:ascii="Arial" w:hAnsi="Arial" w:eastAsia="Arial" w:cs="Arial"/>
          <w:color w:val="0070C0"/>
          <w:sz w:val="24"/>
          <w:szCs w:val="24"/>
          <w:u w:val="none"/>
        </w:rPr>
      </w:pPr>
      <w:hyperlink r:id="rId20">
        <w:r w:rsidRPr="1FF3AF47" w:rsidR="074016DE">
          <w:rPr>
            <w:rStyle w:val="Hyperlink"/>
            <w:rFonts w:ascii="Arial" w:hAnsi="Arial" w:eastAsia="Arial" w:cs="Arial"/>
            <w:sz w:val="24"/>
            <w:szCs w:val="24"/>
          </w:rPr>
          <w:t>Service Users' Feedback Survey (Online Survey)</w:t>
        </w:r>
      </w:hyperlink>
    </w:p>
    <w:p w:rsidR="00E421F4" w:rsidP="00E421F4" w:rsidRDefault="00E421F4" w14:paraId="3A22BBA6" w14:textId="77777777">
      <w:pPr>
        <w:pStyle w:val="ListParagraph"/>
        <w:spacing w:after="160" w:line="259" w:lineRule="auto"/>
        <w:rPr>
          <w:rFonts w:ascii="Arial" w:hAnsi="Arial" w:eastAsia="Arial" w:cs="Arial"/>
          <w:color w:val="0070C0"/>
          <w:sz w:val="24"/>
          <w:szCs w:val="24"/>
        </w:rPr>
      </w:pPr>
    </w:p>
    <w:p w:rsidR="464024B6" w:rsidP="1FF3AF47" w:rsidRDefault="4B477418" w14:paraId="7EA848E1" w14:textId="70C3B09A">
      <w:pPr>
        <w:spacing w:after="160" w:line="259" w:lineRule="auto"/>
        <w:rPr>
          <w:rFonts w:ascii="Arial" w:hAnsi="Arial" w:eastAsia="Arial" w:cs="Arial"/>
          <w:color w:val="000000" w:themeColor="text1"/>
          <w:sz w:val="24"/>
          <w:szCs w:val="24"/>
        </w:rPr>
      </w:pPr>
      <w:r w:rsidRPr="1FF3AF47">
        <w:rPr>
          <w:rFonts w:ascii="Arial" w:hAnsi="Arial" w:eastAsia="Arial" w:cs="Arial"/>
          <w:b/>
          <w:bCs/>
          <w:color w:val="000000" w:themeColor="text1"/>
          <w:sz w:val="24"/>
          <w:szCs w:val="24"/>
        </w:rPr>
        <w:t>Guidance for Funded Projects</w:t>
      </w:r>
    </w:p>
    <w:p w:rsidR="464024B6" w:rsidP="1FF3AF47" w:rsidRDefault="4B477418" w14:paraId="1B264017" w14:textId="19D2D970">
      <w:pPr>
        <w:spacing w:after="160" w:line="259" w:lineRule="auto"/>
        <w:rPr>
          <w:rFonts w:ascii="Arial" w:hAnsi="Arial" w:eastAsia="Arial" w:cs="Arial"/>
          <w:color w:val="000000" w:themeColor="text1"/>
          <w:sz w:val="24"/>
          <w:szCs w:val="24"/>
        </w:rPr>
      </w:pPr>
      <w:r w:rsidRPr="1FF3AF47">
        <w:rPr>
          <w:rFonts w:ascii="Arial" w:hAnsi="Arial" w:eastAsia="Arial" w:cs="Arial"/>
          <w:color w:val="000000" w:themeColor="text1"/>
          <w:sz w:val="24"/>
          <w:szCs w:val="24"/>
        </w:rPr>
        <w:t xml:space="preserve">VANL provides guidance on preparing case studies and personal stories which can be shared with VANL via evaluation forms. </w:t>
      </w:r>
    </w:p>
    <w:p w:rsidR="464024B6" w:rsidP="00295CD6" w:rsidRDefault="0017270A" w14:paraId="5AC34646" w14:textId="63231812">
      <w:pPr>
        <w:pStyle w:val="ListParagraph"/>
        <w:numPr>
          <w:ilvl w:val="0"/>
          <w:numId w:val="3"/>
        </w:numPr>
        <w:spacing w:after="160" w:line="259" w:lineRule="auto"/>
        <w:rPr>
          <w:rFonts w:ascii="Arial" w:hAnsi="Arial" w:eastAsia="Arial" w:cs="Arial"/>
          <w:color w:val="0070C0"/>
          <w:sz w:val="24"/>
          <w:szCs w:val="24"/>
        </w:rPr>
      </w:pPr>
      <w:hyperlink r:id="rId21">
        <w:r w:rsidRPr="1FF3AF47" w:rsidR="17DE91E7">
          <w:rPr>
            <w:rStyle w:val="Hyperlink"/>
            <w:rFonts w:ascii="Arial" w:hAnsi="Arial" w:eastAsia="Arial" w:cs="Arial"/>
            <w:sz w:val="24"/>
            <w:szCs w:val="24"/>
          </w:rPr>
          <w:t>Guidance for Funded Projects on Preparing Case Studies</w:t>
        </w:r>
      </w:hyperlink>
    </w:p>
    <w:p w:rsidR="464024B6" w:rsidP="00295CD6" w:rsidRDefault="0017270A" w14:paraId="15D7CE0C" w14:textId="1D861486">
      <w:pPr>
        <w:pStyle w:val="ListParagraph"/>
        <w:numPr>
          <w:ilvl w:val="0"/>
          <w:numId w:val="3"/>
        </w:numPr>
        <w:spacing w:after="160" w:line="259" w:lineRule="auto"/>
        <w:rPr>
          <w:rFonts w:ascii="Arial" w:hAnsi="Arial" w:eastAsia="Arial" w:cs="Arial"/>
          <w:color w:val="0070C0"/>
          <w:sz w:val="24"/>
          <w:szCs w:val="24"/>
        </w:rPr>
      </w:pPr>
      <w:hyperlink r:id="rId22">
        <w:r w:rsidRPr="1FF3AF47" w:rsidR="17DE91E7">
          <w:rPr>
            <w:rStyle w:val="Hyperlink"/>
            <w:rFonts w:ascii="Arial" w:hAnsi="Arial" w:eastAsia="Arial" w:cs="Arial"/>
            <w:sz w:val="24"/>
            <w:szCs w:val="24"/>
          </w:rPr>
          <w:t>Guidance for Funded Projects on Preparing Personal Stories</w:t>
        </w:r>
      </w:hyperlink>
    </w:p>
    <w:p w:rsidR="1FF3AF47" w:rsidP="1FF3AF47" w:rsidRDefault="1FF3AF47" w14:paraId="776153FE" w14:textId="41F52FA8">
      <w:pPr>
        <w:rPr>
          <w:rFonts w:ascii="Arial" w:hAnsi="Arial" w:cs="Arial"/>
          <w:b/>
          <w:bCs/>
          <w:sz w:val="32"/>
          <w:szCs w:val="32"/>
        </w:rPr>
      </w:pPr>
    </w:p>
    <w:p w:rsidR="00E72C34" w:rsidP="00ED38F8" w:rsidRDefault="00155AFD" w14:paraId="4EC77C59" w14:textId="2190C07D">
      <w:pPr>
        <w:spacing w:after="160" w:line="259" w:lineRule="auto"/>
        <w:rPr>
          <w:rFonts w:ascii="Arial" w:hAnsi="Arial" w:cs="Arial"/>
          <w:b/>
          <w:bCs/>
          <w:sz w:val="32"/>
          <w:szCs w:val="32"/>
        </w:rPr>
      </w:pPr>
      <w:r w:rsidRPr="51BEC5FF">
        <w:rPr>
          <w:rFonts w:ascii="Arial" w:hAnsi="Arial" w:cs="Arial"/>
          <w:b/>
          <w:bCs/>
          <w:sz w:val="32"/>
          <w:szCs w:val="32"/>
        </w:rPr>
        <w:t xml:space="preserve">Section B: </w:t>
      </w:r>
      <w:r w:rsidRPr="51BEC5FF" w:rsidR="006B2762">
        <w:rPr>
          <w:rFonts w:ascii="Arial" w:hAnsi="Arial" w:cs="Arial"/>
          <w:b/>
          <w:bCs/>
          <w:sz w:val="32"/>
          <w:szCs w:val="32"/>
        </w:rPr>
        <w:t xml:space="preserve">Background </w:t>
      </w:r>
    </w:p>
    <w:p w:rsidR="00431DC5" w:rsidP="002B799D" w:rsidRDefault="006F4D37" w14:paraId="01991189" w14:textId="38D5017D">
      <w:pPr>
        <w:jc w:val="both"/>
        <w:rPr>
          <w:rFonts w:ascii="Arial" w:hAnsi="Arial" w:eastAsia="Arial" w:cs="Arial"/>
          <w:sz w:val="24"/>
          <w:szCs w:val="24"/>
        </w:rPr>
      </w:pPr>
      <w:r>
        <w:rPr>
          <w:rFonts w:ascii="Arial" w:hAnsi="Arial" w:eastAsia="Arial" w:cs="Arial"/>
          <w:sz w:val="24"/>
          <w:szCs w:val="24"/>
        </w:rPr>
        <w:t>B.</w:t>
      </w:r>
      <w:r w:rsidRPr="7C0E0368" w:rsidR="0023176C">
        <w:rPr>
          <w:rFonts w:ascii="Arial" w:hAnsi="Arial" w:eastAsia="Arial" w:cs="Arial"/>
          <w:sz w:val="24"/>
          <w:szCs w:val="24"/>
        </w:rPr>
        <w:t>1.Th</w:t>
      </w:r>
      <w:r w:rsidR="00EF7994">
        <w:rPr>
          <w:rFonts w:ascii="Arial" w:hAnsi="Arial" w:eastAsia="Arial" w:cs="Arial"/>
          <w:sz w:val="24"/>
          <w:szCs w:val="24"/>
        </w:rPr>
        <w:t>is f</w:t>
      </w:r>
      <w:r w:rsidRPr="7C0E0368" w:rsidR="0023176C">
        <w:rPr>
          <w:rFonts w:ascii="Arial" w:hAnsi="Arial" w:eastAsia="Arial" w:cs="Arial"/>
          <w:sz w:val="24"/>
          <w:szCs w:val="24"/>
        </w:rPr>
        <w:t>und</w:t>
      </w:r>
      <w:r w:rsidR="00EF7994">
        <w:rPr>
          <w:rFonts w:ascii="Arial" w:hAnsi="Arial" w:eastAsia="Arial" w:cs="Arial"/>
          <w:sz w:val="24"/>
          <w:szCs w:val="24"/>
        </w:rPr>
        <w:t>ing is provided by the Scottish Government</w:t>
      </w:r>
      <w:r w:rsidR="00DB3F42">
        <w:rPr>
          <w:rFonts w:ascii="Arial" w:hAnsi="Arial" w:eastAsia="Arial" w:cs="Arial"/>
          <w:sz w:val="24"/>
          <w:szCs w:val="24"/>
        </w:rPr>
        <w:t xml:space="preserve"> as part of its </w:t>
      </w:r>
      <w:hyperlink r:id="rId23">
        <w:r w:rsidRPr="7C0E0368" w:rsidR="00DB3F42">
          <w:rPr>
            <w:rStyle w:val="Hyperlink"/>
            <w:rFonts w:ascii="Arial" w:hAnsi="Arial" w:eastAsia="Arial" w:cs="Arial"/>
            <w:sz w:val="24"/>
            <w:szCs w:val="24"/>
          </w:rPr>
          <w:t>Mental Health Transition and Recovery Plan.</w:t>
        </w:r>
      </w:hyperlink>
      <w:r w:rsidR="00EF7994">
        <w:rPr>
          <w:rFonts w:ascii="Arial" w:hAnsi="Arial" w:eastAsia="Arial" w:cs="Arial"/>
          <w:sz w:val="24"/>
          <w:szCs w:val="24"/>
        </w:rPr>
        <w:t xml:space="preserve"> through </w:t>
      </w:r>
      <w:hyperlink w:history="1" r:id="rId24">
        <w:r w:rsidRPr="001B5E31" w:rsidR="00EF7994">
          <w:rPr>
            <w:rStyle w:val="Hyperlink"/>
            <w:rFonts w:ascii="Arial" w:hAnsi="Arial" w:eastAsia="Arial" w:cs="Arial"/>
            <w:sz w:val="24"/>
            <w:szCs w:val="24"/>
          </w:rPr>
          <w:t>Voluntary Action North Lanarkshire</w:t>
        </w:r>
      </w:hyperlink>
      <w:r w:rsidR="00EB76B7">
        <w:rPr>
          <w:rFonts w:ascii="Arial" w:hAnsi="Arial" w:eastAsia="Arial" w:cs="Arial"/>
          <w:sz w:val="24"/>
          <w:szCs w:val="24"/>
        </w:rPr>
        <w:t xml:space="preserve"> (VANL)</w:t>
      </w:r>
      <w:r w:rsidR="00CF6987">
        <w:rPr>
          <w:rFonts w:ascii="Arial" w:hAnsi="Arial" w:eastAsia="Arial" w:cs="Arial"/>
          <w:sz w:val="24"/>
          <w:szCs w:val="24"/>
        </w:rPr>
        <w:t xml:space="preserve">, supported by our </w:t>
      </w:r>
      <w:hyperlink w:history="1" r:id="rId25">
        <w:r w:rsidRPr="00BD761E" w:rsidR="00CF6987">
          <w:rPr>
            <w:rStyle w:val="Hyperlink"/>
            <w:rFonts w:ascii="Arial" w:hAnsi="Arial" w:eastAsia="Arial" w:cs="Arial"/>
            <w:sz w:val="24"/>
            <w:szCs w:val="24"/>
          </w:rPr>
          <w:t>Health and Social Care</w:t>
        </w:r>
        <w:r w:rsidRPr="00BD761E" w:rsidR="00FB1A6D">
          <w:rPr>
            <w:rStyle w:val="Hyperlink"/>
            <w:rFonts w:ascii="Arial" w:hAnsi="Arial" w:eastAsia="Arial" w:cs="Arial"/>
            <w:sz w:val="24"/>
            <w:szCs w:val="24"/>
          </w:rPr>
          <w:t xml:space="preserve"> North Lanarkshire’s</w:t>
        </w:r>
      </w:hyperlink>
      <w:r w:rsidR="00BD761E">
        <w:rPr>
          <w:rFonts w:ascii="Arial" w:hAnsi="Arial" w:eastAsia="Arial" w:cs="Arial"/>
          <w:sz w:val="24"/>
          <w:szCs w:val="24"/>
        </w:rPr>
        <w:t xml:space="preserve"> successful and respected partnership</w:t>
      </w:r>
      <w:r w:rsidR="00CF6987">
        <w:rPr>
          <w:rFonts w:ascii="Arial" w:hAnsi="Arial" w:eastAsia="Arial" w:cs="Arial"/>
          <w:sz w:val="24"/>
          <w:szCs w:val="24"/>
        </w:rPr>
        <w:t xml:space="preserve"> </w:t>
      </w:r>
      <w:hyperlink w:history="1" r:id="rId26">
        <w:r w:rsidRPr="0009771C" w:rsidR="00CF6987">
          <w:rPr>
            <w:rStyle w:val="Hyperlink"/>
            <w:rFonts w:ascii="Arial" w:hAnsi="Arial" w:eastAsia="Arial" w:cs="Arial"/>
            <w:color w:val="4472C4" w:themeColor="accent1"/>
            <w:sz w:val="24"/>
            <w:szCs w:val="24"/>
          </w:rPr>
          <w:t xml:space="preserve">Community </w:t>
        </w:r>
        <w:r w:rsidRPr="0009771C" w:rsidR="009E4B4D">
          <w:rPr>
            <w:rStyle w:val="Hyperlink"/>
            <w:rFonts w:ascii="Arial" w:hAnsi="Arial" w:eastAsia="Arial" w:cs="Arial"/>
            <w:color w:val="4472C4" w:themeColor="accent1"/>
            <w:sz w:val="24"/>
            <w:szCs w:val="24"/>
          </w:rPr>
          <w:t>Solutions</w:t>
        </w:r>
        <w:r w:rsidRPr="0009771C" w:rsidR="00CF6987">
          <w:rPr>
            <w:rStyle w:val="Hyperlink"/>
            <w:rFonts w:ascii="Arial" w:hAnsi="Arial" w:eastAsia="Arial" w:cs="Arial"/>
            <w:color w:val="4472C4" w:themeColor="accent1"/>
            <w:sz w:val="24"/>
            <w:szCs w:val="24"/>
          </w:rPr>
          <w:t xml:space="preserve"> Programme</w:t>
        </w:r>
      </w:hyperlink>
      <w:r w:rsidR="00EB76B7">
        <w:rPr>
          <w:rFonts w:ascii="Arial" w:hAnsi="Arial" w:eastAsia="Arial" w:cs="Arial"/>
          <w:sz w:val="24"/>
          <w:szCs w:val="24"/>
        </w:rPr>
        <w:t xml:space="preserve">, which is hosted by VANL. </w:t>
      </w:r>
      <w:r w:rsidR="00CF6987">
        <w:rPr>
          <w:rFonts w:ascii="Arial" w:hAnsi="Arial" w:eastAsia="Arial" w:cs="Arial"/>
          <w:sz w:val="24"/>
          <w:szCs w:val="24"/>
        </w:rPr>
        <w:t xml:space="preserve"> </w:t>
      </w:r>
    </w:p>
    <w:p w:rsidR="00431DC5" w:rsidP="51BEC5FF" w:rsidRDefault="00431DC5" w14:paraId="5821797D" w14:textId="77777777">
      <w:pPr>
        <w:rPr>
          <w:rFonts w:ascii="Arial" w:hAnsi="Arial" w:eastAsia="Arial" w:cs="Arial"/>
          <w:sz w:val="24"/>
          <w:szCs w:val="24"/>
        </w:rPr>
      </w:pPr>
    </w:p>
    <w:p w:rsidRPr="008A572A" w:rsidR="00CF6987" w:rsidP="002B799D" w:rsidRDefault="006F4D37" w14:paraId="6F600C17" w14:textId="5F0EA8C9">
      <w:pPr>
        <w:jc w:val="both"/>
        <w:rPr>
          <w:rFonts w:ascii="Arial" w:hAnsi="Arial" w:eastAsia="Arial" w:cs="Arial"/>
          <w:sz w:val="24"/>
          <w:szCs w:val="24"/>
        </w:rPr>
      </w:pPr>
      <w:r w:rsidRPr="4F05F981">
        <w:rPr>
          <w:rFonts w:ascii="Arial" w:hAnsi="Arial" w:eastAsia="Arial" w:cs="Arial"/>
          <w:sz w:val="24"/>
          <w:szCs w:val="24"/>
        </w:rPr>
        <w:t>B.</w:t>
      </w:r>
      <w:r w:rsidRPr="4F05F981" w:rsidR="00431DC5">
        <w:rPr>
          <w:rFonts w:ascii="Arial" w:hAnsi="Arial" w:eastAsia="Arial" w:cs="Arial"/>
          <w:sz w:val="24"/>
          <w:szCs w:val="24"/>
        </w:rPr>
        <w:t xml:space="preserve">1.2 </w:t>
      </w:r>
      <w:r w:rsidRPr="4F05F981" w:rsidR="009E4B4D">
        <w:rPr>
          <w:rFonts w:ascii="Arial" w:hAnsi="Arial" w:eastAsia="Arial" w:cs="Arial"/>
          <w:sz w:val="24"/>
          <w:szCs w:val="24"/>
        </w:rPr>
        <w:t xml:space="preserve">The total funding for </w:t>
      </w:r>
      <w:r w:rsidRPr="4F05F981" w:rsidR="00FB6102">
        <w:rPr>
          <w:rFonts w:ascii="Arial" w:hAnsi="Arial" w:eastAsia="Arial" w:cs="Arial"/>
          <w:sz w:val="24"/>
          <w:szCs w:val="24"/>
        </w:rPr>
        <w:t>Phase</w:t>
      </w:r>
      <w:r w:rsidRPr="4F05F981" w:rsidR="00BD24F7">
        <w:rPr>
          <w:rFonts w:ascii="Arial" w:hAnsi="Arial" w:eastAsia="Arial" w:cs="Arial"/>
          <w:sz w:val="24"/>
          <w:szCs w:val="24"/>
        </w:rPr>
        <w:t xml:space="preserve"> </w:t>
      </w:r>
      <w:r w:rsidR="00B76157">
        <w:rPr>
          <w:rFonts w:ascii="Arial" w:hAnsi="Arial" w:eastAsia="Arial" w:cs="Arial"/>
          <w:sz w:val="24"/>
          <w:szCs w:val="24"/>
        </w:rPr>
        <w:t>4</w:t>
      </w:r>
      <w:r w:rsidRPr="4F05F981" w:rsidR="00BD24F7">
        <w:rPr>
          <w:rFonts w:ascii="Arial" w:hAnsi="Arial" w:eastAsia="Arial" w:cs="Arial"/>
          <w:sz w:val="24"/>
          <w:szCs w:val="24"/>
        </w:rPr>
        <w:t xml:space="preserve"> of the CMHWB Fund in </w:t>
      </w:r>
      <w:r w:rsidRPr="4F05F981" w:rsidR="009E4B4D">
        <w:rPr>
          <w:rFonts w:ascii="Arial" w:hAnsi="Arial" w:eastAsia="Arial" w:cs="Arial"/>
          <w:sz w:val="24"/>
          <w:szCs w:val="24"/>
        </w:rPr>
        <w:t>North Lanarkshire is £9</w:t>
      </w:r>
      <w:r w:rsidRPr="4F05F981" w:rsidR="00D31AC4">
        <w:rPr>
          <w:rFonts w:ascii="Arial" w:hAnsi="Arial" w:eastAsia="Arial" w:cs="Arial"/>
          <w:sz w:val="24"/>
          <w:szCs w:val="24"/>
        </w:rPr>
        <w:t>5</w:t>
      </w:r>
      <w:r w:rsidRPr="4F05F981" w:rsidR="009E4B4D">
        <w:rPr>
          <w:rFonts w:ascii="Arial" w:hAnsi="Arial" w:eastAsia="Arial" w:cs="Arial"/>
          <w:sz w:val="24"/>
          <w:szCs w:val="24"/>
        </w:rPr>
        <w:t xml:space="preserve">5,000 </w:t>
      </w:r>
      <w:r w:rsidRPr="4F05F981" w:rsidR="00431DC5">
        <w:rPr>
          <w:rFonts w:ascii="Arial" w:hAnsi="Arial" w:eastAsia="Arial" w:cs="Arial"/>
          <w:sz w:val="24"/>
          <w:szCs w:val="24"/>
        </w:rPr>
        <w:t>which</w:t>
      </w:r>
      <w:r w:rsidRPr="4F05F981" w:rsidR="00491087">
        <w:rPr>
          <w:rFonts w:ascii="Arial" w:hAnsi="Arial" w:eastAsia="Arial" w:cs="Arial"/>
          <w:sz w:val="24"/>
          <w:szCs w:val="24"/>
        </w:rPr>
        <w:t xml:space="preserve"> must be awarded </w:t>
      </w:r>
      <w:r w:rsidRPr="4F05F981" w:rsidR="00431DC5">
        <w:rPr>
          <w:rFonts w:ascii="Arial" w:hAnsi="Arial" w:eastAsia="Arial" w:cs="Arial"/>
          <w:sz w:val="24"/>
          <w:szCs w:val="24"/>
        </w:rPr>
        <w:t xml:space="preserve">to </w:t>
      </w:r>
      <w:r w:rsidRPr="4F05F981" w:rsidR="00AD5255">
        <w:rPr>
          <w:rFonts w:ascii="Arial" w:hAnsi="Arial" w:eastAsia="Arial" w:cs="Arial"/>
          <w:sz w:val="24"/>
          <w:szCs w:val="24"/>
        </w:rPr>
        <w:t>North Lanarkshire C</w:t>
      </w:r>
      <w:r w:rsidRPr="4F05F981" w:rsidR="00431DC5">
        <w:rPr>
          <w:rFonts w:ascii="Arial" w:hAnsi="Arial" w:eastAsia="Arial" w:cs="Arial"/>
          <w:sz w:val="24"/>
          <w:szCs w:val="24"/>
        </w:rPr>
        <w:t xml:space="preserve">ommunity and </w:t>
      </w:r>
      <w:r w:rsidRPr="4F05F981" w:rsidR="00AD5255">
        <w:rPr>
          <w:rFonts w:ascii="Arial" w:hAnsi="Arial" w:eastAsia="Arial" w:cs="Arial"/>
          <w:sz w:val="24"/>
          <w:szCs w:val="24"/>
        </w:rPr>
        <w:t>V</w:t>
      </w:r>
      <w:r w:rsidRPr="4F05F981" w:rsidR="00431DC5">
        <w:rPr>
          <w:rFonts w:ascii="Arial" w:hAnsi="Arial" w:eastAsia="Arial" w:cs="Arial"/>
          <w:sz w:val="24"/>
          <w:szCs w:val="24"/>
        </w:rPr>
        <w:t xml:space="preserve">oluntary </w:t>
      </w:r>
      <w:r w:rsidRPr="4F05F981" w:rsidR="00AD5255">
        <w:rPr>
          <w:rFonts w:ascii="Arial" w:hAnsi="Arial" w:eastAsia="Arial" w:cs="Arial"/>
          <w:sz w:val="24"/>
          <w:szCs w:val="24"/>
        </w:rPr>
        <w:t>S</w:t>
      </w:r>
      <w:r w:rsidRPr="4F05F981" w:rsidR="00431DC5">
        <w:rPr>
          <w:rFonts w:ascii="Arial" w:hAnsi="Arial" w:eastAsia="Arial" w:cs="Arial"/>
          <w:sz w:val="24"/>
          <w:szCs w:val="24"/>
        </w:rPr>
        <w:t xml:space="preserve">ector </w:t>
      </w:r>
      <w:r w:rsidRPr="4F05F981" w:rsidR="00AD5255">
        <w:rPr>
          <w:rFonts w:ascii="Arial" w:hAnsi="Arial" w:eastAsia="Arial" w:cs="Arial"/>
          <w:sz w:val="24"/>
          <w:szCs w:val="24"/>
        </w:rPr>
        <w:t xml:space="preserve">(NL CVS) </w:t>
      </w:r>
      <w:r w:rsidRPr="4F05F981" w:rsidR="00431DC5">
        <w:rPr>
          <w:rFonts w:ascii="Arial" w:hAnsi="Arial" w:eastAsia="Arial" w:cs="Arial"/>
          <w:sz w:val="24"/>
          <w:szCs w:val="24"/>
        </w:rPr>
        <w:t xml:space="preserve">organisations by </w:t>
      </w:r>
      <w:r w:rsidRPr="4F05F981" w:rsidR="00491087">
        <w:rPr>
          <w:rFonts w:ascii="Arial" w:hAnsi="Arial" w:eastAsia="Arial" w:cs="Arial"/>
          <w:sz w:val="24"/>
          <w:szCs w:val="24"/>
        </w:rPr>
        <w:t>the end of March 202</w:t>
      </w:r>
      <w:r w:rsidR="00B76157">
        <w:rPr>
          <w:rFonts w:ascii="Arial" w:hAnsi="Arial" w:eastAsia="Arial" w:cs="Arial"/>
          <w:sz w:val="24"/>
          <w:szCs w:val="24"/>
        </w:rPr>
        <w:t>5</w:t>
      </w:r>
      <w:r w:rsidRPr="4F05F981" w:rsidR="00491087">
        <w:rPr>
          <w:rFonts w:ascii="Arial" w:hAnsi="Arial" w:eastAsia="Arial" w:cs="Arial"/>
          <w:sz w:val="24"/>
          <w:szCs w:val="24"/>
        </w:rPr>
        <w:t>. Our funding is part of a lar</w:t>
      </w:r>
      <w:r w:rsidRPr="4F05F981" w:rsidR="00EA02DC">
        <w:rPr>
          <w:rFonts w:ascii="Arial" w:hAnsi="Arial" w:eastAsia="Arial" w:cs="Arial"/>
          <w:sz w:val="24"/>
          <w:szCs w:val="24"/>
        </w:rPr>
        <w:t>ger national fund which is being distributed across Scotland through our sister “Third Sector Interfaces”</w:t>
      </w:r>
      <w:r w:rsidRPr="4F05F981" w:rsidR="00431DC5">
        <w:rPr>
          <w:rFonts w:ascii="Arial" w:hAnsi="Arial" w:eastAsia="Arial" w:cs="Arial"/>
          <w:sz w:val="24"/>
          <w:szCs w:val="24"/>
        </w:rPr>
        <w:t xml:space="preserve"> in each </w:t>
      </w:r>
      <w:r w:rsidRPr="4F05F981" w:rsidR="0072763C">
        <w:rPr>
          <w:rFonts w:ascii="Arial" w:hAnsi="Arial" w:eastAsia="Arial" w:cs="Arial"/>
          <w:sz w:val="24"/>
          <w:szCs w:val="24"/>
        </w:rPr>
        <w:t xml:space="preserve">of the 32 </w:t>
      </w:r>
      <w:r w:rsidRPr="4F05F981" w:rsidR="00431DC5">
        <w:rPr>
          <w:rFonts w:ascii="Arial" w:hAnsi="Arial" w:eastAsia="Arial" w:cs="Arial"/>
          <w:sz w:val="24"/>
          <w:szCs w:val="24"/>
        </w:rPr>
        <w:t>local authority area</w:t>
      </w:r>
      <w:r w:rsidRPr="4F05F981" w:rsidR="0072763C">
        <w:rPr>
          <w:rFonts w:ascii="Arial" w:hAnsi="Arial" w:eastAsia="Arial" w:cs="Arial"/>
          <w:sz w:val="24"/>
          <w:szCs w:val="24"/>
        </w:rPr>
        <w:t>s</w:t>
      </w:r>
      <w:r w:rsidRPr="4F05F981" w:rsidR="00735844">
        <w:rPr>
          <w:rFonts w:ascii="Arial" w:hAnsi="Arial" w:eastAsia="Arial" w:cs="Arial"/>
          <w:sz w:val="24"/>
          <w:szCs w:val="24"/>
        </w:rPr>
        <w:t>.</w:t>
      </w:r>
      <w:r w:rsidRPr="4F05F981" w:rsidR="00EA02DC">
        <w:rPr>
          <w:rFonts w:ascii="Arial" w:hAnsi="Arial" w:eastAsia="Arial" w:cs="Arial"/>
          <w:sz w:val="24"/>
          <w:szCs w:val="24"/>
        </w:rPr>
        <w:t xml:space="preserve"> </w:t>
      </w:r>
    </w:p>
    <w:p w:rsidR="00CF6987" w:rsidP="51BEC5FF" w:rsidRDefault="00CF6987" w14:paraId="302A9740" w14:textId="77777777">
      <w:pPr>
        <w:rPr>
          <w:rFonts w:ascii="Arial" w:hAnsi="Arial" w:eastAsia="Arial" w:cs="Arial"/>
          <w:sz w:val="24"/>
          <w:szCs w:val="24"/>
        </w:rPr>
      </w:pPr>
    </w:p>
    <w:p w:rsidR="00B06911" w:rsidP="002B799D" w:rsidRDefault="437832F1" w14:paraId="41486464" w14:textId="0BDE8357">
      <w:pPr>
        <w:jc w:val="both"/>
        <w:rPr>
          <w:rFonts w:ascii="Arial" w:hAnsi="Arial" w:eastAsia="Arial" w:cs="Arial"/>
          <w:color w:val="FF0000"/>
          <w:sz w:val="24"/>
          <w:szCs w:val="24"/>
        </w:rPr>
      </w:pPr>
      <w:r>
        <w:rPr>
          <w:rFonts w:ascii="Arial" w:hAnsi="Arial" w:eastAsia="Arial" w:cs="Arial"/>
          <w:sz w:val="24"/>
          <w:szCs w:val="24"/>
        </w:rPr>
        <w:t>B.</w:t>
      </w:r>
      <w:r w:rsidRPr="6FD8C814" w:rsidR="6C3D5D15">
        <w:rPr>
          <w:rFonts w:ascii="Arial" w:hAnsi="Arial" w:eastAsia="Arial" w:cs="Arial"/>
          <w:sz w:val="24"/>
          <w:szCs w:val="24"/>
        </w:rPr>
        <w:t>1.</w:t>
      </w:r>
      <w:r w:rsidRPr="6FD8C814" w:rsidR="051D4469">
        <w:rPr>
          <w:rFonts w:ascii="Arial" w:hAnsi="Arial" w:eastAsia="Arial" w:cs="Arial"/>
          <w:sz w:val="24"/>
          <w:szCs w:val="24"/>
        </w:rPr>
        <w:t>3</w:t>
      </w:r>
      <w:r w:rsidRPr="6FD8C814" w:rsidR="6C3D5D15">
        <w:rPr>
          <w:rFonts w:ascii="Arial" w:hAnsi="Arial" w:eastAsia="Arial" w:cs="Arial"/>
          <w:sz w:val="24"/>
          <w:szCs w:val="24"/>
        </w:rPr>
        <w:t xml:space="preserve"> Th</w:t>
      </w:r>
      <w:r w:rsidRPr="6FD8C814" w:rsidR="47002A6E">
        <w:rPr>
          <w:rFonts w:ascii="Arial" w:hAnsi="Arial" w:eastAsia="Arial" w:cs="Arial"/>
          <w:sz w:val="24"/>
          <w:szCs w:val="24"/>
        </w:rPr>
        <w:t>is</w:t>
      </w:r>
      <w:r w:rsidRPr="6FD8C814" w:rsidR="6C3D5D15">
        <w:rPr>
          <w:rFonts w:ascii="Arial" w:hAnsi="Arial" w:eastAsia="Arial" w:cs="Arial"/>
          <w:sz w:val="24"/>
          <w:szCs w:val="24"/>
        </w:rPr>
        <w:t xml:space="preserve"> fund</w:t>
      </w:r>
      <w:r w:rsidRPr="6FD8C814" w:rsidR="47002A6E">
        <w:rPr>
          <w:rFonts w:ascii="Arial" w:hAnsi="Arial" w:eastAsia="Arial" w:cs="Arial"/>
          <w:sz w:val="24"/>
          <w:szCs w:val="24"/>
        </w:rPr>
        <w:t>ing</w:t>
      </w:r>
      <w:r w:rsidRPr="6FD8C814" w:rsidR="6C3D5D15">
        <w:rPr>
          <w:rFonts w:ascii="Arial" w:hAnsi="Arial" w:eastAsia="Arial" w:cs="Arial"/>
          <w:sz w:val="24"/>
          <w:szCs w:val="24"/>
        </w:rPr>
        <w:t xml:space="preserve"> complements </w:t>
      </w:r>
      <w:r w:rsidRPr="6FD8C814" w:rsidR="47002A6E">
        <w:rPr>
          <w:rFonts w:ascii="Arial" w:hAnsi="Arial" w:eastAsia="Arial" w:cs="Arial"/>
          <w:sz w:val="24"/>
          <w:szCs w:val="24"/>
        </w:rPr>
        <w:t>separat</w:t>
      </w:r>
      <w:r w:rsidRPr="6FD8C814" w:rsidR="53E3F389">
        <w:rPr>
          <w:rFonts w:ascii="Arial" w:hAnsi="Arial" w:eastAsia="Arial" w:cs="Arial"/>
          <w:sz w:val="24"/>
          <w:szCs w:val="24"/>
        </w:rPr>
        <w:t xml:space="preserve">e, additional </w:t>
      </w:r>
      <w:r w:rsidRPr="6FD8C814" w:rsidR="6C3D5D15">
        <w:rPr>
          <w:rFonts w:ascii="Arial" w:hAnsi="Arial" w:eastAsia="Arial" w:cs="Arial"/>
          <w:sz w:val="24"/>
          <w:szCs w:val="24"/>
        </w:rPr>
        <w:t xml:space="preserve">funding </w:t>
      </w:r>
      <w:r w:rsidRPr="6FD8C814" w:rsidR="53E3F389">
        <w:rPr>
          <w:rFonts w:ascii="Arial" w:hAnsi="Arial" w:eastAsia="Arial" w:cs="Arial"/>
          <w:sz w:val="24"/>
          <w:szCs w:val="24"/>
        </w:rPr>
        <w:t xml:space="preserve">awarded to local councils by </w:t>
      </w:r>
      <w:r w:rsidRPr="6FD8C814" w:rsidR="47002A6E">
        <w:rPr>
          <w:rFonts w:ascii="Arial" w:hAnsi="Arial" w:eastAsia="Arial" w:cs="Arial"/>
          <w:sz w:val="24"/>
          <w:szCs w:val="24"/>
        </w:rPr>
        <w:t>the Scottish Govt</w:t>
      </w:r>
      <w:r w:rsidRPr="6FD8C814" w:rsidR="53E3F389">
        <w:rPr>
          <w:rFonts w:ascii="Arial" w:hAnsi="Arial" w:eastAsia="Arial" w:cs="Arial"/>
          <w:sz w:val="24"/>
          <w:szCs w:val="24"/>
        </w:rPr>
        <w:t>. to support</w:t>
      </w:r>
      <w:r w:rsidRPr="6FD8C814" w:rsidR="6C3D5D15">
        <w:rPr>
          <w:rFonts w:ascii="Arial" w:hAnsi="Arial" w:eastAsia="Arial" w:cs="Arial"/>
          <w:sz w:val="24"/>
          <w:szCs w:val="24"/>
        </w:rPr>
        <w:t xml:space="preserve"> children and young people’s mental health and wellbeing</w:t>
      </w:r>
      <w:r w:rsidRPr="6FD8C814" w:rsidR="53E3F389">
        <w:rPr>
          <w:rFonts w:ascii="Arial" w:hAnsi="Arial" w:eastAsia="Arial" w:cs="Arial"/>
          <w:sz w:val="24"/>
          <w:szCs w:val="24"/>
        </w:rPr>
        <w:t xml:space="preserve"> across Scotland, including in North Lanarkshire.  </w:t>
      </w:r>
      <w:r w:rsidRPr="008A572A" w:rsidR="38481E14">
        <w:rPr>
          <w:rFonts w:ascii="Arial" w:hAnsi="Arial" w:eastAsia="Arial" w:cs="Arial"/>
          <w:sz w:val="24"/>
          <w:szCs w:val="24"/>
        </w:rPr>
        <w:t>In 202</w:t>
      </w:r>
      <w:r w:rsidR="05654AE5">
        <w:rPr>
          <w:rFonts w:ascii="Arial" w:hAnsi="Arial" w:eastAsia="Arial" w:cs="Arial"/>
          <w:sz w:val="24"/>
          <w:szCs w:val="24"/>
        </w:rPr>
        <w:t>3-4</w:t>
      </w:r>
      <w:r w:rsidRPr="008A572A" w:rsidR="38481E14">
        <w:rPr>
          <w:rFonts w:ascii="Arial" w:hAnsi="Arial" w:eastAsia="Arial" w:cs="Arial"/>
          <w:sz w:val="24"/>
          <w:szCs w:val="24"/>
        </w:rPr>
        <w:t xml:space="preserve">, </w:t>
      </w:r>
      <w:r w:rsidRPr="008A572A" w:rsidR="3B4E59FB">
        <w:rPr>
          <w:rFonts w:ascii="Arial" w:hAnsi="Arial" w:eastAsia="Arial" w:cs="Arial"/>
          <w:sz w:val="24"/>
          <w:szCs w:val="24"/>
        </w:rPr>
        <w:t xml:space="preserve">VANL </w:t>
      </w:r>
      <w:r w:rsidRPr="008A572A" w:rsidR="50BDBD67">
        <w:rPr>
          <w:rFonts w:ascii="Arial" w:hAnsi="Arial" w:eastAsia="Arial" w:cs="Arial"/>
          <w:sz w:val="24"/>
          <w:szCs w:val="24"/>
        </w:rPr>
        <w:t xml:space="preserve">is also managing distribution of </w:t>
      </w:r>
      <w:r w:rsidRPr="008A572A" w:rsidR="6832248C">
        <w:rPr>
          <w:rFonts w:ascii="Arial" w:hAnsi="Arial" w:eastAsia="Arial" w:cs="Arial"/>
          <w:sz w:val="24"/>
          <w:szCs w:val="24"/>
        </w:rPr>
        <w:t>a</w:t>
      </w:r>
      <w:r w:rsidRPr="008A572A" w:rsidR="38481E14">
        <w:rPr>
          <w:rFonts w:ascii="Arial" w:hAnsi="Arial" w:eastAsia="Arial" w:cs="Arial"/>
          <w:sz w:val="24"/>
          <w:szCs w:val="24"/>
        </w:rPr>
        <w:t xml:space="preserve"> further </w:t>
      </w:r>
      <w:r w:rsidRPr="008A572A" w:rsidR="3B4E59FB">
        <w:rPr>
          <w:rFonts w:ascii="Arial" w:hAnsi="Arial" w:eastAsia="Arial" w:cs="Arial"/>
          <w:sz w:val="24"/>
          <w:szCs w:val="24"/>
        </w:rPr>
        <w:t>£</w:t>
      </w:r>
      <w:r w:rsidRPr="09991827" w:rsidR="4AF75F83">
        <w:rPr>
          <w:rStyle w:val="normaltextrun"/>
          <w:rFonts w:ascii="Arial" w:hAnsi="Arial" w:cs="Arial"/>
          <w:color w:val="000000"/>
          <w:sz w:val="24"/>
          <w:szCs w:val="24"/>
          <w:bdr w:val="none" w:color="auto" w:sz="0" w:space="0" w:frame="1"/>
        </w:rPr>
        <w:t xml:space="preserve">449,649 </w:t>
      </w:r>
      <w:r w:rsidRPr="008A572A" w:rsidR="051D4469">
        <w:rPr>
          <w:rFonts w:ascii="Arial" w:hAnsi="Arial" w:eastAsia="Arial" w:cs="Arial"/>
          <w:sz w:val="24"/>
          <w:szCs w:val="24"/>
        </w:rPr>
        <w:t>to the</w:t>
      </w:r>
      <w:r w:rsidRPr="008A572A" w:rsidR="3A901E01">
        <w:rPr>
          <w:rFonts w:ascii="Arial" w:hAnsi="Arial" w:eastAsia="Arial" w:cs="Arial"/>
          <w:sz w:val="24"/>
          <w:szCs w:val="24"/>
        </w:rPr>
        <w:t xml:space="preserve"> NL CVS</w:t>
      </w:r>
      <w:r w:rsidRPr="008A572A" w:rsidR="072A4682">
        <w:rPr>
          <w:rFonts w:ascii="Arial" w:hAnsi="Arial" w:eastAsia="Arial" w:cs="Arial"/>
          <w:sz w:val="24"/>
          <w:szCs w:val="24"/>
        </w:rPr>
        <w:t xml:space="preserve"> to support children and young people’s mental health</w:t>
      </w:r>
      <w:r w:rsidRPr="008A572A" w:rsidR="3D92B96A">
        <w:rPr>
          <w:rFonts w:ascii="Arial" w:hAnsi="Arial" w:eastAsia="Arial" w:cs="Arial"/>
          <w:sz w:val="24"/>
          <w:szCs w:val="24"/>
        </w:rPr>
        <w:t xml:space="preserve">, building on </w:t>
      </w:r>
      <w:r w:rsidRPr="008A572A" w:rsidR="38481E14">
        <w:rPr>
          <w:rFonts w:ascii="Arial" w:hAnsi="Arial" w:eastAsia="Arial" w:cs="Arial"/>
          <w:sz w:val="24"/>
          <w:szCs w:val="24"/>
        </w:rPr>
        <w:t>previous phases which saw £</w:t>
      </w:r>
      <w:r w:rsidRPr="008A572A" w:rsidR="05654AE5">
        <w:rPr>
          <w:rFonts w:ascii="Arial" w:hAnsi="Arial" w:eastAsia="Arial" w:cs="Arial"/>
          <w:sz w:val="24"/>
          <w:szCs w:val="24"/>
        </w:rPr>
        <w:t xml:space="preserve">465,000 </w:t>
      </w:r>
      <w:r w:rsidRPr="008A572A" w:rsidR="6832248C">
        <w:rPr>
          <w:rFonts w:ascii="Arial" w:hAnsi="Arial" w:eastAsia="Arial" w:cs="Arial"/>
          <w:sz w:val="24"/>
          <w:szCs w:val="24"/>
        </w:rPr>
        <w:t>distributed</w:t>
      </w:r>
      <w:r w:rsidRPr="008A572A" w:rsidR="3D92B96A">
        <w:rPr>
          <w:rFonts w:ascii="Arial" w:hAnsi="Arial" w:eastAsia="Arial" w:cs="Arial"/>
          <w:sz w:val="24"/>
          <w:szCs w:val="24"/>
        </w:rPr>
        <w:t>.</w:t>
      </w:r>
      <w:r w:rsidRPr="6FD8C814" w:rsidR="3D92B96A">
        <w:rPr>
          <w:rFonts w:ascii="Arial" w:hAnsi="Arial" w:eastAsia="Arial" w:cs="Arial"/>
          <w:sz w:val="24"/>
          <w:szCs w:val="24"/>
        </w:rPr>
        <w:t xml:space="preserve"> </w:t>
      </w:r>
      <w:r w:rsidRPr="6FD8C814" w:rsidR="7FE18FF1">
        <w:rPr>
          <w:rFonts w:ascii="Arial" w:hAnsi="Arial" w:eastAsia="Arial" w:cs="Arial"/>
          <w:sz w:val="24"/>
          <w:szCs w:val="24"/>
        </w:rPr>
        <w:t xml:space="preserve">You can find out more about this fund </w:t>
      </w:r>
      <w:hyperlink r:id="rId27">
        <w:r w:rsidRPr="00CE393A" w:rsidR="587F75C1">
          <w:rPr>
            <w:rStyle w:val="Hyperlink"/>
            <w:rFonts w:ascii="Arial" w:hAnsi="Arial" w:eastAsia="Arial" w:cs="Arial"/>
            <w:color w:val="4472C4" w:themeColor="accent1"/>
            <w:sz w:val="24"/>
            <w:szCs w:val="24"/>
          </w:rPr>
          <w:t>here</w:t>
        </w:r>
      </w:hyperlink>
      <w:r w:rsidRPr="00CE393A" w:rsidR="00CE393A">
        <w:rPr>
          <w:rStyle w:val="Hyperlink"/>
          <w:rFonts w:ascii="Arial" w:hAnsi="Arial" w:eastAsia="Arial" w:cs="Arial"/>
          <w:color w:val="4472C4" w:themeColor="accent1"/>
          <w:sz w:val="24"/>
          <w:szCs w:val="24"/>
        </w:rPr>
        <w:t xml:space="preserve">. </w:t>
      </w:r>
    </w:p>
    <w:p w:rsidR="00B06911" w:rsidP="51BEC5FF" w:rsidRDefault="00B06911" w14:paraId="4D68FCC3" w14:textId="015F2FBC">
      <w:pPr>
        <w:rPr>
          <w:rFonts w:ascii="Arial" w:hAnsi="Arial" w:eastAsia="Arial" w:cs="Arial"/>
          <w:sz w:val="24"/>
          <w:szCs w:val="24"/>
        </w:rPr>
      </w:pPr>
    </w:p>
    <w:p w:rsidRPr="00363F5A" w:rsidR="001944F2" w:rsidRDefault="007611CA" w14:paraId="1B90A2C4" w14:textId="401AB87D">
      <w:pPr>
        <w:rPr>
          <w:rFonts w:ascii="Arial" w:hAnsi="Arial" w:cs="Arial"/>
        </w:rPr>
      </w:pPr>
      <w:r w:rsidRPr="4BD42A71">
        <w:rPr>
          <w:rFonts w:ascii="Arial" w:hAnsi="Arial" w:cs="Arial"/>
        </w:rPr>
        <w:t>(</w:t>
      </w:r>
      <w:r w:rsidRPr="4BD42A71" w:rsidR="49DD25A6">
        <w:rPr>
          <w:rFonts w:ascii="Arial" w:hAnsi="Arial" w:cs="Arial"/>
        </w:rPr>
        <w:t>Document</w:t>
      </w:r>
      <w:r w:rsidRPr="4BD42A71">
        <w:rPr>
          <w:rFonts w:ascii="Arial" w:hAnsi="Arial" w:cs="Arial"/>
        </w:rPr>
        <w:t xml:space="preserve"> ends)</w:t>
      </w:r>
    </w:p>
    <w:sectPr w:rsidRPr="00363F5A" w:rsidR="001944F2">
      <w:headerReference w:type="default" r:id="rId28"/>
      <w:footerReference w:type="default" r:id="rId2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26D4" w:rsidP="00663BBC" w:rsidRDefault="007826D4" w14:paraId="5635C594" w14:textId="77777777">
      <w:r>
        <w:separator/>
      </w:r>
    </w:p>
  </w:endnote>
  <w:endnote w:type="continuationSeparator" w:id="0">
    <w:p w:rsidR="007826D4" w:rsidP="00663BBC" w:rsidRDefault="007826D4" w14:paraId="0B1C9B1E" w14:textId="77777777">
      <w:r>
        <w:continuationSeparator/>
      </w:r>
    </w:p>
  </w:endnote>
  <w:endnote w:type="continuationNotice" w:id="1">
    <w:p w:rsidR="007826D4" w:rsidRDefault="007826D4" w14:paraId="7AEA4E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AD51A7" w:rsidR="00AD51A7" w:rsidP="09991827" w:rsidRDefault="09991827" w14:paraId="10BC4966" w14:textId="22149BD9">
    <w:pPr>
      <w:pStyle w:val="Footer"/>
      <w:pBdr>
        <w:top w:val="single" w:color="4472C4" w:themeColor="accent1" w:sz="4" w:space="8"/>
      </w:pBdr>
      <w:spacing w:before="360"/>
      <w:contextualSpacing/>
      <w:rPr>
        <w:rFonts w:ascii="Arial" w:hAnsi="Arial" w:cs="Arial"/>
        <w:noProof/>
        <w:color w:val="404040" w:themeColor="text1" w:themeTint="BF"/>
      </w:rPr>
    </w:pPr>
    <w:r w:rsidRPr="09991827">
      <w:rPr>
        <w:rFonts w:ascii="Arial" w:hAnsi="Arial" w:cs="Arial"/>
        <w:noProof/>
        <w:color w:val="404040" w:themeColor="text1" w:themeTint="BF"/>
      </w:rPr>
      <w:t xml:space="preserve">Funding provided by the Scottish Government </w:t>
    </w:r>
    <w:r w:rsidR="00EF7994">
      <w:tab/>
    </w:r>
  </w:p>
  <w:p w:rsidRPr="00AD51A7" w:rsidR="00663BBC" w:rsidRDefault="00D13069" w14:paraId="7CC70AC4" w14:textId="284ECB1D">
    <w:pPr>
      <w:pStyle w:val="Footer"/>
      <w:rPr>
        <w:rFonts w:ascii="Arial" w:hAnsi="Arial" w:cs="Arial"/>
      </w:rPr>
    </w:pPr>
    <w:r w:rsidRPr="005A5266">
      <w:rPr>
        <w:rFonts w:ascii="Arial" w:hAnsi="Arial" w:cs="Arial"/>
        <w:b/>
        <w:bCs/>
        <w:noProof/>
        <w:sz w:val="24"/>
        <w:szCs w:val="24"/>
      </w:rPr>
      <w:drawing>
        <wp:anchor distT="0" distB="0" distL="114300" distR="114300" simplePos="0" relativeHeight="251658242" behindDoc="0" locked="0" layoutInCell="1" allowOverlap="1" wp14:anchorId="71D2F27F" wp14:editId="6368FF4E">
          <wp:simplePos x="0" y="0"/>
          <wp:positionH relativeFrom="margin">
            <wp:posOffset>695325</wp:posOffset>
          </wp:positionH>
          <wp:positionV relativeFrom="paragraph">
            <wp:posOffset>186055</wp:posOffset>
          </wp:positionV>
          <wp:extent cx="1120140" cy="245745"/>
          <wp:effectExtent l="0" t="0" r="381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120140" cy="2457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58241" behindDoc="1" locked="0" layoutInCell="1" allowOverlap="1" wp14:anchorId="594992D1" wp14:editId="3D8DFAF1">
          <wp:simplePos x="0" y="0"/>
          <wp:positionH relativeFrom="margin">
            <wp:posOffset>101600</wp:posOffset>
          </wp:positionH>
          <wp:positionV relativeFrom="paragraph">
            <wp:posOffset>97155</wp:posOffset>
          </wp:positionV>
          <wp:extent cx="449580" cy="408837"/>
          <wp:effectExtent l="0" t="0" r="762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52280" cy="4112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26D4" w:rsidP="00663BBC" w:rsidRDefault="007826D4" w14:paraId="4E85C117" w14:textId="77777777">
      <w:r>
        <w:separator/>
      </w:r>
    </w:p>
  </w:footnote>
  <w:footnote w:type="continuationSeparator" w:id="0">
    <w:p w:rsidR="007826D4" w:rsidP="00663BBC" w:rsidRDefault="007826D4" w14:paraId="43E5B103" w14:textId="77777777">
      <w:r>
        <w:continuationSeparator/>
      </w:r>
    </w:p>
  </w:footnote>
  <w:footnote w:type="continuationNotice" w:id="1">
    <w:p w:rsidR="007826D4" w:rsidRDefault="007826D4" w14:paraId="5BAB01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932E6" w:rsidP="005A5266" w:rsidRDefault="005A5266" w14:paraId="01599197" w14:textId="3D3D6A32">
    <w:pPr>
      <w:jc w:val="center"/>
      <w:rPr>
        <w:rFonts w:ascii="Arial" w:hAnsi="Arial" w:cs="Arial"/>
        <w:b/>
        <w:bCs/>
        <w:noProof/>
        <w:sz w:val="24"/>
        <w:szCs w:val="24"/>
      </w:rPr>
    </w:pPr>
    <w:r w:rsidRPr="005A5266">
      <w:rPr>
        <w:rFonts w:ascii="Arial" w:hAnsi="Arial" w:cs="Arial"/>
        <w:b/>
        <w:bCs/>
        <w:noProof/>
        <w:sz w:val="24"/>
        <w:szCs w:val="24"/>
      </w:rPr>
      <w:drawing>
        <wp:anchor distT="0" distB="0" distL="114300" distR="114300" simplePos="0" relativeHeight="251658240" behindDoc="1" locked="0" layoutInCell="1" allowOverlap="1" wp14:anchorId="552A036C" wp14:editId="4D34C7DC">
          <wp:simplePos x="0" y="0"/>
          <wp:positionH relativeFrom="margin">
            <wp:align>right</wp:align>
          </wp:positionH>
          <wp:positionV relativeFrom="topMargin">
            <wp:align>bottom</wp:align>
          </wp:positionV>
          <wp:extent cx="586451" cy="716590"/>
          <wp:effectExtent l="0" t="0" r="5080" b="0"/>
          <wp:wrapTight wrapText="bothSides">
            <wp:wrapPolygon edited="0">
              <wp:start x="0" y="0"/>
              <wp:lineTo x="0" y="20854"/>
              <wp:lineTo x="21180" y="20854"/>
              <wp:lineTo x="2118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51" cy="716590"/>
                  </a:xfrm>
                  <a:prstGeom prst="rect">
                    <a:avLst/>
                  </a:prstGeom>
                  <a:noFill/>
                </pic:spPr>
              </pic:pic>
            </a:graphicData>
          </a:graphic>
          <wp14:sizeRelH relativeFrom="page">
            <wp14:pctWidth>0</wp14:pctWidth>
          </wp14:sizeRelH>
          <wp14:sizeRelV relativeFrom="page">
            <wp14:pctHeight>0</wp14:pctHeight>
          </wp14:sizeRelV>
        </wp:anchor>
      </w:drawing>
    </w:r>
    <w:r w:rsidR="09991827">
      <w:rPr>
        <w:rFonts w:ascii="Arial" w:hAnsi="Arial" w:cs="Arial"/>
        <w:b/>
        <w:bCs/>
        <w:noProof/>
        <w:sz w:val="24"/>
        <w:szCs w:val="24"/>
      </w:rPr>
      <w:t xml:space="preserve">Community and Voluntary Sector </w:t>
    </w:r>
  </w:p>
  <w:p w:rsidR="00E932E6" w:rsidP="005A5266" w:rsidRDefault="09991827" w14:paraId="77C28F33" w14:textId="3290BB24">
    <w:pPr>
      <w:jc w:val="center"/>
      <w:rPr>
        <w:rFonts w:ascii="Arial" w:hAnsi="Arial" w:cs="Arial"/>
        <w:b/>
        <w:bCs/>
        <w:sz w:val="24"/>
        <w:szCs w:val="24"/>
      </w:rPr>
    </w:pPr>
    <w:r w:rsidRPr="09991827">
      <w:rPr>
        <w:rFonts w:ascii="Arial" w:hAnsi="Arial" w:cs="Arial"/>
        <w:b/>
        <w:bCs/>
        <w:noProof/>
        <w:sz w:val="24"/>
        <w:szCs w:val="24"/>
      </w:rPr>
      <w:t xml:space="preserve"> Communities Mental Health and Wellbeing Fund Phase 4:</w:t>
    </w:r>
    <w:r w:rsidRPr="09991827">
      <w:rPr>
        <w:rFonts w:ascii="Arial" w:hAnsi="Arial" w:cs="Arial"/>
        <w:b/>
        <w:bCs/>
        <w:sz w:val="24"/>
        <w:szCs w:val="24"/>
      </w:rPr>
      <w:t xml:space="preserve"> </w:t>
    </w:r>
  </w:p>
  <w:p w:rsidR="00663BBC" w:rsidP="09991827" w:rsidRDefault="09991827" w14:paraId="04D24C7C" w14:textId="3AEA279F">
    <w:pPr>
      <w:jc w:val="center"/>
      <w:rPr>
        <w:rFonts w:ascii="Arial" w:hAnsi="Arial" w:cs="Arial"/>
        <w:b/>
        <w:bCs/>
        <w:sz w:val="24"/>
        <w:szCs w:val="24"/>
      </w:rPr>
    </w:pPr>
    <w:r w:rsidRPr="09991827">
      <w:rPr>
        <w:rFonts w:ascii="Arial" w:hAnsi="Arial" w:cs="Arial"/>
        <w:b/>
        <w:bCs/>
        <w:sz w:val="24"/>
        <w:szCs w:val="24"/>
      </w:rPr>
      <w:t>Guidance Note</w:t>
    </w:r>
  </w:p>
</w:hdr>
</file>

<file path=word/intelligence.xml><?xml version="1.0" encoding="utf-8"?>
<int:Intelligence xmlns:int="http://schemas.microsoft.com/office/intelligence/2019/intelligence">
  <int:IntelligenceSettings/>
  <int:Manifest>
    <int:WordHash hashCode="rBkoSVZEVPCKWj" id="inGkoraA"/>
    <int:WordHash hashCode="YD+82+V1vFecXo" id="8G0ztp2v"/>
  </int:Manifest>
  <int:Observations>
    <int:Content id="inGkoraA">
      <int:Rejection type="AugLoop_Text_Critique"/>
    </int:Content>
    <int:Content id="8G0ztp2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6BD3"/>
    <w:multiLevelType w:val="hybridMultilevel"/>
    <w:tmpl w:val="DF346E5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FF0E0B"/>
    <w:multiLevelType w:val="hybridMultilevel"/>
    <w:tmpl w:val="BEA2DDDE"/>
    <w:lvl w:ilvl="0" w:tplc="2CCA882A">
      <w:start w:val="1"/>
      <w:numFmt w:val="bullet"/>
      <w:lvlText w:val=""/>
      <w:lvlJc w:val="left"/>
      <w:pPr>
        <w:ind w:left="720" w:hanging="360"/>
      </w:pPr>
      <w:rPr>
        <w:rFonts w:hint="default" w:ascii="Symbol" w:hAnsi="Symbol"/>
      </w:rPr>
    </w:lvl>
    <w:lvl w:ilvl="1" w:tplc="216ECA06">
      <w:start w:val="1"/>
      <w:numFmt w:val="bullet"/>
      <w:lvlText w:val="o"/>
      <w:lvlJc w:val="left"/>
      <w:pPr>
        <w:ind w:left="1440" w:hanging="360"/>
      </w:pPr>
      <w:rPr>
        <w:rFonts w:hint="default" w:ascii="Courier New" w:hAnsi="Courier New"/>
      </w:rPr>
    </w:lvl>
    <w:lvl w:ilvl="2" w:tplc="D77E7B74">
      <w:start w:val="1"/>
      <w:numFmt w:val="bullet"/>
      <w:lvlText w:val=""/>
      <w:lvlJc w:val="left"/>
      <w:pPr>
        <w:ind w:left="2160" w:hanging="360"/>
      </w:pPr>
      <w:rPr>
        <w:rFonts w:hint="default" w:ascii="Wingdings" w:hAnsi="Wingdings"/>
      </w:rPr>
    </w:lvl>
    <w:lvl w:ilvl="3" w:tplc="A46A2144">
      <w:start w:val="1"/>
      <w:numFmt w:val="bullet"/>
      <w:lvlText w:val=""/>
      <w:lvlJc w:val="left"/>
      <w:pPr>
        <w:ind w:left="2880" w:hanging="360"/>
      </w:pPr>
      <w:rPr>
        <w:rFonts w:hint="default" w:ascii="Symbol" w:hAnsi="Symbol"/>
      </w:rPr>
    </w:lvl>
    <w:lvl w:ilvl="4" w:tplc="9EC0C964">
      <w:start w:val="1"/>
      <w:numFmt w:val="bullet"/>
      <w:lvlText w:val="o"/>
      <w:lvlJc w:val="left"/>
      <w:pPr>
        <w:ind w:left="3600" w:hanging="360"/>
      </w:pPr>
      <w:rPr>
        <w:rFonts w:hint="default" w:ascii="Courier New" w:hAnsi="Courier New"/>
      </w:rPr>
    </w:lvl>
    <w:lvl w:ilvl="5" w:tplc="A2C01F52">
      <w:start w:val="1"/>
      <w:numFmt w:val="bullet"/>
      <w:lvlText w:val=""/>
      <w:lvlJc w:val="left"/>
      <w:pPr>
        <w:ind w:left="4320" w:hanging="360"/>
      </w:pPr>
      <w:rPr>
        <w:rFonts w:hint="default" w:ascii="Wingdings" w:hAnsi="Wingdings"/>
      </w:rPr>
    </w:lvl>
    <w:lvl w:ilvl="6" w:tplc="E65C0E66">
      <w:start w:val="1"/>
      <w:numFmt w:val="bullet"/>
      <w:lvlText w:val=""/>
      <w:lvlJc w:val="left"/>
      <w:pPr>
        <w:ind w:left="5040" w:hanging="360"/>
      </w:pPr>
      <w:rPr>
        <w:rFonts w:hint="default" w:ascii="Symbol" w:hAnsi="Symbol"/>
      </w:rPr>
    </w:lvl>
    <w:lvl w:ilvl="7" w:tplc="DDA49FB8">
      <w:start w:val="1"/>
      <w:numFmt w:val="bullet"/>
      <w:lvlText w:val="o"/>
      <w:lvlJc w:val="left"/>
      <w:pPr>
        <w:ind w:left="5760" w:hanging="360"/>
      </w:pPr>
      <w:rPr>
        <w:rFonts w:hint="default" w:ascii="Courier New" w:hAnsi="Courier New"/>
      </w:rPr>
    </w:lvl>
    <w:lvl w:ilvl="8" w:tplc="BE3A70A6">
      <w:start w:val="1"/>
      <w:numFmt w:val="bullet"/>
      <w:lvlText w:val=""/>
      <w:lvlJc w:val="left"/>
      <w:pPr>
        <w:ind w:left="6480" w:hanging="360"/>
      </w:pPr>
      <w:rPr>
        <w:rFonts w:hint="default" w:ascii="Wingdings" w:hAnsi="Wingdings"/>
      </w:rPr>
    </w:lvl>
  </w:abstractNum>
  <w:abstractNum w:abstractNumId="2" w15:restartNumberingAfterBreak="0">
    <w:nsid w:val="17CD4BD4"/>
    <w:multiLevelType w:val="hybridMultilevel"/>
    <w:tmpl w:val="6C00CB68"/>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27C278F7"/>
    <w:multiLevelType w:val="hybridMultilevel"/>
    <w:tmpl w:val="C8D8C1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F19083C"/>
    <w:multiLevelType w:val="hybridMultilevel"/>
    <w:tmpl w:val="A06846B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39D05D7"/>
    <w:multiLevelType w:val="hybridMultilevel"/>
    <w:tmpl w:val="FF8C3750"/>
    <w:lvl w:ilvl="0" w:tplc="790E7002">
      <w:start w:val="1"/>
      <w:numFmt w:val="bullet"/>
      <w:lvlText w:val=""/>
      <w:lvlJc w:val="left"/>
      <w:pPr>
        <w:ind w:left="360" w:hanging="360"/>
      </w:pPr>
      <w:rPr>
        <w:rFonts w:hint="default" w:ascii="Symbol" w:hAnsi="Symbol"/>
      </w:rPr>
    </w:lvl>
    <w:lvl w:ilvl="1" w:tplc="91A4C32E">
      <w:start w:val="1"/>
      <w:numFmt w:val="bullet"/>
      <w:lvlText w:val="o"/>
      <w:lvlJc w:val="left"/>
      <w:pPr>
        <w:ind w:left="1080" w:hanging="360"/>
      </w:pPr>
      <w:rPr>
        <w:rFonts w:hint="default" w:ascii="Courier New" w:hAnsi="Courier New"/>
      </w:rPr>
    </w:lvl>
    <w:lvl w:ilvl="2" w:tplc="3BAC88C0">
      <w:start w:val="1"/>
      <w:numFmt w:val="bullet"/>
      <w:lvlText w:val=""/>
      <w:lvlJc w:val="left"/>
      <w:pPr>
        <w:ind w:left="1800" w:hanging="360"/>
      </w:pPr>
      <w:rPr>
        <w:rFonts w:hint="default" w:ascii="Wingdings" w:hAnsi="Wingdings"/>
      </w:rPr>
    </w:lvl>
    <w:lvl w:ilvl="3" w:tplc="A8AA085C">
      <w:start w:val="1"/>
      <w:numFmt w:val="bullet"/>
      <w:lvlText w:val=""/>
      <w:lvlJc w:val="left"/>
      <w:pPr>
        <w:ind w:left="2520" w:hanging="360"/>
      </w:pPr>
      <w:rPr>
        <w:rFonts w:hint="default" w:ascii="Symbol" w:hAnsi="Symbol"/>
      </w:rPr>
    </w:lvl>
    <w:lvl w:ilvl="4" w:tplc="0CBE5770">
      <w:start w:val="1"/>
      <w:numFmt w:val="bullet"/>
      <w:lvlText w:val="o"/>
      <w:lvlJc w:val="left"/>
      <w:pPr>
        <w:ind w:left="3240" w:hanging="360"/>
      </w:pPr>
      <w:rPr>
        <w:rFonts w:hint="default" w:ascii="Courier New" w:hAnsi="Courier New"/>
      </w:rPr>
    </w:lvl>
    <w:lvl w:ilvl="5" w:tplc="FA041888">
      <w:start w:val="1"/>
      <w:numFmt w:val="bullet"/>
      <w:lvlText w:val=""/>
      <w:lvlJc w:val="left"/>
      <w:pPr>
        <w:ind w:left="3960" w:hanging="360"/>
      </w:pPr>
      <w:rPr>
        <w:rFonts w:hint="default" w:ascii="Wingdings" w:hAnsi="Wingdings"/>
      </w:rPr>
    </w:lvl>
    <w:lvl w:ilvl="6" w:tplc="7DB2868A">
      <w:start w:val="1"/>
      <w:numFmt w:val="bullet"/>
      <w:lvlText w:val=""/>
      <w:lvlJc w:val="left"/>
      <w:pPr>
        <w:ind w:left="4680" w:hanging="360"/>
      </w:pPr>
      <w:rPr>
        <w:rFonts w:hint="default" w:ascii="Symbol" w:hAnsi="Symbol"/>
      </w:rPr>
    </w:lvl>
    <w:lvl w:ilvl="7" w:tplc="C86C4F02">
      <w:start w:val="1"/>
      <w:numFmt w:val="bullet"/>
      <w:lvlText w:val="o"/>
      <w:lvlJc w:val="left"/>
      <w:pPr>
        <w:ind w:left="5400" w:hanging="360"/>
      </w:pPr>
      <w:rPr>
        <w:rFonts w:hint="default" w:ascii="Courier New" w:hAnsi="Courier New"/>
      </w:rPr>
    </w:lvl>
    <w:lvl w:ilvl="8" w:tplc="797C1FFC">
      <w:start w:val="1"/>
      <w:numFmt w:val="bullet"/>
      <w:lvlText w:val=""/>
      <w:lvlJc w:val="left"/>
      <w:pPr>
        <w:ind w:left="6120" w:hanging="360"/>
      </w:pPr>
      <w:rPr>
        <w:rFonts w:hint="default" w:ascii="Wingdings" w:hAnsi="Wingdings"/>
      </w:rPr>
    </w:lvl>
  </w:abstractNum>
  <w:abstractNum w:abstractNumId="6" w15:restartNumberingAfterBreak="0">
    <w:nsid w:val="3EBB3CFA"/>
    <w:multiLevelType w:val="hybridMultilevel"/>
    <w:tmpl w:val="F20685D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42E4D84"/>
    <w:multiLevelType w:val="hybridMultilevel"/>
    <w:tmpl w:val="515EFC02"/>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 w15:restartNumberingAfterBreak="0">
    <w:nsid w:val="55B77DDC"/>
    <w:multiLevelType w:val="hybridMultilevel"/>
    <w:tmpl w:val="203E47F4"/>
    <w:lvl w:ilvl="0" w:tplc="E2686386">
      <w:start w:val="1"/>
      <w:numFmt w:val="bullet"/>
      <w:lvlText w:val=""/>
      <w:lvlJc w:val="left"/>
      <w:pPr>
        <w:ind w:left="720" w:hanging="360"/>
      </w:pPr>
      <w:rPr>
        <w:rFonts w:hint="default" w:ascii="Symbol" w:hAnsi="Symbol"/>
      </w:rPr>
    </w:lvl>
    <w:lvl w:ilvl="1" w:tplc="8F40F344">
      <w:start w:val="1"/>
      <w:numFmt w:val="bullet"/>
      <w:lvlText w:val="o"/>
      <w:lvlJc w:val="left"/>
      <w:pPr>
        <w:ind w:left="1440" w:hanging="360"/>
      </w:pPr>
      <w:rPr>
        <w:rFonts w:hint="default" w:ascii="Courier New" w:hAnsi="Courier New"/>
      </w:rPr>
    </w:lvl>
    <w:lvl w:ilvl="2" w:tplc="0D8AC556">
      <w:start w:val="1"/>
      <w:numFmt w:val="bullet"/>
      <w:lvlText w:val=""/>
      <w:lvlJc w:val="left"/>
      <w:pPr>
        <w:ind w:left="2160" w:hanging="360"/>
      </w:pPr>
      <w:rPr>
        <w:rFonts w:hint="default" w:ascii="Wingdings" w:hAnsi="Wingdings"/>
      </w:rPr>
    </w:lvl>
    <w:lvl w:ilvl="3" w:tplc="ECA64C2C">
      <w:start w:val="1"/>
      <w:numFmt w:val="bullet"/>
      <w:lvlText w:val=""/>
      <w:lvlJc w:val="left"/>
      <w:pPr>
        <w:ind w:left="2880" w:hanging="360"/>
      </w:pPr>
      <w:rPr>
        <w:rFonts w:hint="default" w:ascii="Symbol" w:hAnsi="Symbol"/>
      </w:rPr>
    </w:lvl>
    <w:lvl w:ilvl="4" w:tplc="B4FCC28A">
      <w:start w:val="1"/>
      <w:numFmt w:val="bullet"/>
      <w:lvlText w:val="o"/>
      <w:lvlJc w:val="left"/>
      <w:pPr>
        <w:ind w:left="3600" w:hanging="360"/>
      </w:pPr>
      <w:rPr>
        <w:rFonts w:hint="default" w:ascii="Courier New" w:hAnsi="Courier New"/>
      </w:rPr>
    </w:lvl>
    <w:lvl w:ilvl="5" w:tplc="CF78D2EE">
      <w:start w:val="1"/>
      <w:numFmt w:val="bullet"/>
      <w:lvlText w:val=""/>
      <w:lvlJc w:val="left"/>
      <w:pPr>
        <w:ind w:left="4320" w:hanging="360"/>
      </w:pPr>
      <w:rPr>
        <w:rFonts w:hint="default" w:ascii="Wingdings" w:hAnsi="Wingdings"/>
      </w:rPr>
    </w:lvl>
    <w:lvl w:ilvl="6" w:tplc="A2004A2E">
      <w:start w:val="1"/>
      <w:numFmt w:val="bullet"/>
      <w:lvlText w:val=""/>
      <w:lvlJc w:val="left"/>
      <w:pPr>
        <w:ind w:left="5040" w:hanging="360"/>
      </w:pPr>
      <w:rPr>
        <w:rFonts w:hint="default" w:ascii="Symbol" w:hAnsi="Symbol"/>
      </w:rPr>
    </w:lvl>
    <w:lvl w:ilvl="7" w:tplc="4C96A45C">
      <w:start w:val="1"/>
      <w:numFmt w:val="bullet"/>
      <w:lvlText w:val="o"/>
      <w:lvlJc w:val="left"/>
      <w:pPr>
        <w:ind w:left="5760" w:hanging="360"/>
      </w:pPr>
      <w:rPr>
        <w:rFonts w:hint="default" w:ascii="Courier New" w:hAnsi="Courier New"/>
      </w:rPr>
    </w:lvl>
    <w:lvl w:ilvl="8" w:tplc="E042D49E">
      <w:start w:val="1"/>
      <w:numFmt w:val="bullet"/>
      <w:lvlText w:val=""/>
      <w:lvlJc w:val="left"/>
      <w:pPr>
        <w:ind w:left="6480" w:hanging="360"/>
      </w:pPr>
      <w:rPr>
        <w:rFonts w:hint="default" w:ascii="Wingdings" w:hAnsi="Wingdings"/>
      </w:rPr>
    </w:lvl>
  </w:abstractNum>
  <w:abstractNum w:abstractNumId="9" w15:restartNumberingAfterBreak="0">
    <w:nsid w:val="69424A7D"/>
    <w:multiLevelType w:val="hybridMultilevel"/>
    <w:tmpl w:val="9F66981C"/>
    <w:lvl w:ilvl="0" w:tplc="08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 w15:restartNumberingAfterBreak="0">
    <w:nsid w:val="725B1344"/>
    <w:multiLevelType w:val="hybridMultilevel"/>
    <w:tmpl w:val="33165A6C"/>
    <w:lvl w:ilvl="0" w:tplc="79449910">
      <w:start w:val="1"/>
      <w:numFmt w:val="bullet"/>
      <w:lvlText w:val=""/>
      <w:lvlJc w:val="left"/>
      <w:pPr>
        <w:ind w:left="720" w:hanging="360"/>
      </w:pPr>
      <w:rPr>
        <w:rFonts w:hint="default" w:ascii="Symbol" w:hAnsi="Symbol"/>
      </w:rPr>
    </w:lvl>
    <w:lvl w:ilvl="1" w:tplc="A4A26F56">
      <w:start w:val="1"/>
      <w:numFmt w:val="bullet"/>
      <w:lvlText w:val="o"/>
      <w:lvlJc w:val="left"/>
      <w:pPr>
        <w:ind w:left="1440" w:hanging="360"/>
      </w:pPr>
      <w:rPr>
        <w:rFonts w:hint="default" w:ascii="Courier New" w:hAnsi="Courier New"/>
      </w:rPr>
    </w:lvl>
    <w:lvl w:ilvl="2" w:tplc="D96ECCD4">
      <w:start w:val="1"/>
      <w:numFmt w:val="bullet"/>
      <w:lvlText w:val=""/>
      <w:lvlJc w:val="left"/>
      <w:pPr>
        <w:ind w:left="2160" w:hanging="360"/>
      </w:pPr>
      <w:rPr>
        <w:rFonts w:hint="default" w:ascii="Wingdings" w:hAnsi="Wingdings"/>
      </w:rPr>
    </w:lvl>
    <w:lvl w:ilvl="3" w:tplc="6B2E39C8">
      <w:start w:val="1"/>
      <w:numFmt w:val="bullet"/>
      <w:lvlText w:val=""/>
      <w:lvlJc w:val="left"/>
      <w:pPr>
        <w:ind w:left="2880" w:hanging="360"/>
      </w:pPr>
      <w:rPr>
        <w:rFonts w:hint="default" w:ascii="Symbol" w:hAnsi="Symbol"/>
      </w:rPr>
    </w:lvl>
    <w:lvl w:ilvl="4" w:tplc="40E85C58">
      <w:start w:val="1"/>
      <w:numFmt w:val="bullet"/>
      <w:lvlText w:val="o"/>
      <w:lvlJc w:val="left"/>
      <w:pPr>
        <w:ind w:left="3600" w:hanging="360"/>
      </w:pPr>
      <w:rPr>
        <w:rFonts w:hint="default" w:ascii="Courier New" w:hAnsi="Courier New"/>
      </w:rPr>
    </w:lvl>
    <w:lvl w:ilvl="5" w:tplc="3650FDBE">
      <w:start w:val="1"/>
      <w:numFmt w:val="bullet"/>
      <w:lvlText w:val=""/>
      <w:lvlJc w:val="left"/>
      <w:pPr>
        <w:ind w:left="4320" w:hanging="360"/>
      </w:pPr>
      <w:rPr>
        <w:rFonts w:hint="default" w:ascii="Wingdings" w:hAnsi="Wingdings"/>
      </w:rPr>
    </w:lvl>
    <w:lvl w:ilvl="6" w:tplc="13F4BB02">
      <w:start w:val="1"/>
      <w:numFmt w:val="bullet"/>
      <w:lvlText w:val=""/>
      <w:lvlJc w:val="left"/>
      <w:pPr>
        <w:ind w:left="5040" w:hanging="360"/>
      </w:pPr>
      <w:rPr>
        <w:rFonts w:hint="default" w:ascii="Symbol" w:hAnsi="Symbol"/>
      </w:rPr>
    </w:lvl>
    <w:lvl w:ilvl="7" w:tplc="D4B48B9A">
      <w:start w:val="1"/>
      <w:numFmt w:val="bullet"/>
      <w:lvlText w:val="o"/>
      <w:lvlJc w:val="left"/>
      <w:pPr>
        <w:ind w:left="5760" w:hanging="360"/>
      </w:pPr>
      <w:rPr>
        <w:rFonts w:hint="default" w:ascii="Courier New" w:hAnsi="Courier New"/>
      </w:rPr>
    </w:lvl>
    <w:lvl w:ilvl="8" w:tplc="F3EE7DB6">
      <w:start w:val="1"/>
      <w:numFmt w:val="bullet"/>
      <w:lvlText w:val=""/>
      <w:lvlJc w:val="left"/>
      <w:pPr>
        <w:ind w:left="6480" w:hanging="360"/>
      </w:pPr>
      <w:rPr>
        <w:rFonts w:hint="default" w:ascii="Wingdings" w:hAnsi="Wingdings"/>
      </w:rPr>
    </w:lvl>
  </w:abstractNum>
  <w:abstractNum w:abstractNumId="11" w15:restartNumberingAfterBreak="0">
    <w:nsid w:val="74036751"/>
    <w:multiLevelType w:val="hybridMultilevel"/>
    <w:tmpl w:val="DA6E4164"/>
    <w:lvl w:ilvl="0" w:tplc="F2B81C0E">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8E4103E"/>
    <w:multiLevelType w:val="multilevel"/>
    <w:tmpl w:val="AAA8A1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 w15:restartNumberingAfterBreak="0">
    <w:nsid w:val="79FB560F"/>
    <w:multiLevelType w:val="hybridMultilevel"/>
    <w:tmpl w:val="6F7A245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F146863"/>
    <w:multiLevelType w:val="hybridMultilevel"/>
    <w:tmpl w:val="ECCCF95A"/>
    <w:lvl w:ilvl="0" w:tplc="F2B81C0E">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865869637">
    <w:abstractNumId w:val="10"/>
  </w:num>
  <w:num w:numId="2" w16cid:durableId="980959553">
    <w:abstractNumId w:val="1"/>
  </w:num>
  <w:num w:numId="3" w16cid:durableId="1332180313">
    <w:abstractNumId w:val="8"/>
  </w:num>
  <w:num w:numId="4" w16cid:durableId="426730941">
    <w:abstractNumId w:val="5"/>
  </w:num>
  <w:num w:numId="5" w16cid:durableId="1568347158">
    <w:abstractNumId w:val="12"/>
  </w:num>
  <w:num w:numId="6" w16cid:durableId="1904023793">
    <w:abstractNumId w:val="6"/>
  </w:num>
  <w:num w:numId="7" w16cid:durableId="360060137">
    <w:abstractNumId w:val="14"/>
  </w:num>
  <w:num w:numId="8" w16cid:durableId="713194810">
    <w:abstractNumId w:val="11"/>
  </w:num>
  <w:num w:numId="9" w16cid:durableId="2099206747">
    <w:abstractNumId w:val="0"/>
  </w:num>
  <w:num w:numId="10" w16cid:durableId="1260334431">
    <w:abstractNumId w:val="2"/>
  </w:num>
  <w:num w:numId="11" w16cid:durableId="1163164706">
    <w:abstractNumId w:val="4"/>
  </w:num>
  <w:num w:numId="12" w16cid:durableId="526990522">
    <w:abstractNumId w:val="9"/>
  </w:num>
  <w:num w:numId="13" w16cid:durableId="238518259">
    <w:abstractNumId w:val="13"/>
  </w:num>
  <w:num w:numId="14" w16cid:durableId="483081815">
    <w:abstractNumId w:val="3"/>
  </w:num>
  <w:num w:numId="15" w16cid:durableId="20701101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C5"/>
    <w:rsid w:val="00000240"/>
    <w:rsid w:val="00000C01"/>
    <w:rsid w:val="000018AF"/>
    <w:rsid w:val="00004345"/>
    <w:rsid w:val="00004F89"/>
    <w:rsid w:val="00012FFC"/>
    <w:rsid w:val="00013235"/>
    <w:rsid w:val="00025B0E"/>
    <w:rsid w:val="00037402"/>
    <w:rsid w:val="000433E0"/>
    <w:rsid w:val="000445B5"/>
    <w:rsid w:val="0004549C"/>
    <w:rsid w:val="000509A4"/>
    <w:rsid w:val="00052890"/>
    <w:rsid w:val="00054A91"/>
    <w:rsid w:val="000775CD"/>
    <w:rsid w:val="0008791B"/>
    <w:rsid w:val="0009771C"/>
    <w:rsid w:val="000A0204"/>
    <w:rsid w:val="000B0E8C"/>
    <w:rsid w:val="000B6B80"/>
    <w:rsid w:val="000B737D"/>
    <w:rsid w:val="000B7E8F"/>
    <w:rsid w:val="000C18B5"/>
    <w:rsid w:val="000C2DD1"/>
    <w:rsid w:val="000C32F6"/>
    <w:rsid w:val="000D2134"/>
    <w:rsid w:val="000D343F"/>
    <w:rsid w:val="000E2A4A"/>
    <w:rsid w:val="000F4A37"/>
    <w:rsid w:val="000F537A"/>
    <w:rsid w:val="0010594A"/>
    <w:rsid w:val="0010740B"/>
    <w:rsid w:val="001200D7"/>
    <w:rsid w:val="00123820"/>
    <w:rsid w:val="00133239"/>
    <w:rsid w:val="0013362E"/>
    <w:rsid w:val="0013758A"/>
    <w:rsid w:val="00146BA4"/>
    <w:rsid w:val="00151FB5"/>
    <w:rsid w:val="00155AFD"/>
    <w:rsid w:val="00157C26"/>
    <w:rsid w:val="00170423"/>
    <w:rsid w:val="00180B41"/>
    <w:rsid w:val="001936D5"/>
    <w:rsid w:val="001944F2"/>
    <w:rsid w:val="00197672"/>
    <w:rsid w:val="001A13A2"/>
    <w:rsid w:val="001A226B"/>
    <w:rsid w:val="001A4005"/>
    <w:rsid w:val="001A5950"/>
    <w:rsid w:val="001B12A6"/>
    <w:rsid w:val="001B2DA3"/>
    <w:rsid w:val="001B5E31"/>
    <w:rsid w:val="001C46B4"/>
    <w:rsid w:val="001C4EF4"/>
    <w:rsid w:val="001C735E"/>
    <w:rsid w:val="001D15F2"/>
    <w:rsid w:val="001D191E"/>
    <w:rsid w:val="001D24D2"/>
    <w:rsid w:val="001D4976"/>
    <w:rsid w:val="001D58B2"/>
    <w:rsid w:val="001F4599"/>
    <w:rsid w:val="00200F38"/>
    <w:rsid w:val="002047A7"/>
    <w:rsid w:val="002056B4"/>
    <w:rsid w:val="002116E3"/>
    <w:rsid w:val="00217B43"/>
    <w:rsid w:val="0022074F"/>
    <w:rsid w:val="00226832"/>
    <w:rsid w:val="002268C8"/>
    <w:rsid w:val="0023176C"/>
    <w:rsid w:val="00231D25"/>
    <w:rsid w:val="0023723B"/>
    <w:rsid w:val="00237FD8"/>
    <w:rsid w:val="00244B95"/>
    <w:rsid w:val="00247125"/>
    <w:rsid w:val="00252EE0"/>
    <w:rsid w:val="00253605"/>
    <w:rsid w:val="0025570E"/>
    <w:rsid w:val="00256A4D"/>
    <w:rsid w:val="00256BF0"/>
    <w:rsid w:val="002577EE"/>
    <w:rsid w:val="00266CCC"/>
    <w:rsid w:val="00271EEF"/>
    <w:rsid w:val="00274BF3"/>
    <w:rsid w:val="00282246"/>
    <w:rsid w:val="00290323"/>
    <w:rsid w:val="00295CD6"/>
    <w:rsid w:val="00297A70"/>
    <w:rsid w:val="002A669B"/>
    <w:rsid w:val="002A69E0"/>
    <w:rsid w:val="002B0316"/>
    <w:rsid w:val="002B1ABE"/>
    <w:rsid w:val="002B4619"/>
    <w:rsid w:val="002B523D"/>
    <w:rsid w:val="002B799D"/>
    <w:rsid w:val="002D036A"/>
    <w:rsid w:val="002D07B9"/>
    <w:rsid w:val="002D3B50"/>
    <w:rsid w:val="002D5754"/>
    <w:rsid w:val="002D7CF6"/>
    <w:rsid w:val="002F0DC2"/>
    <w:rsid w:val="002F476D"/>
    <w:rsid w:val="002F4B5D"/>
    <w:rsid w:val="0030378C"/>
    <w:rsid w:val="003150D9"/>
    <w:rsid w:val="00317A67"/>
    <w:rsid w:val="00327EBA"/>
    <w:rsid w:val="00330B87"/>
    <w:rsid w:val="0033265F"/>
    <w:rsid w:val="0033498C"/>
    <w:rsid w:val="00337AA3"/>
    <w:rsid w:val="003519D4"/>
    <w:rsid w:val="00353F12"/>
    <w:rsid w:val="003551A2"/>
    <w:rsid w:val="00363F5A"/>
    <w:rsid w:val="003646DE"/>
    <w:rsid w:val="00367BE1"/>
    <w:rsid w:val="00367EBF"/>
    <w:rsid w:val="0037090B"/>
    <w:rsid w:val="00372BED"/>
    <w:rsid w:val="00374E76"/>
    <w:rsid w:val="00380FB9"/>
    <w:rsid w:val="003827FE"/>
    <w:rsid w:val="00385A2E"/>
    <w:rsid w:val="0039252D"/>
    <w:rsid w:val="00392904"/>
    <w:rsid w:val="00396054"/>
    <w:rsid w:val="003A168B"/>
    <w:rsid w:val="003A1DE3"/>
    <w:rsid w:val="003A4944"/>
    <w:rsid w:val="003A5436"/>
    <w:rsid w:val="003B02A2"/>
    <w:rsid w:val="003B4E5C"/>
    <w:rsid w:val="003D1D11"/>
    <w:rsid w:val="003D5342"/>
    <w:rsid w:val="003D5F08"/>
    <w:rsid w:val="003E0B79"/>
    <w:rsid w:val="003E2817"/>
    <w:rsid w:val="003E377F"/>
    <w:rsid w:val="003E569D"/>
    <w:rsid w:val="003E646B"/>
    <w:rsid w:val="003F453C"/>
    <w:rsid w:val="003F5E4E"/>
    <w:rsid w:val="0040049E"/>
    <w:rsid w:val="00401B62"/>
    <w:rsid w:val="00404211"/>
    <w:rsid w:val="00406A35"/>
    <w:rsid w:val="00414580"/>
    <w:rsid w:val="004206E7"/>
    <w:rsid w:val="00421753"/>
    <w:rsid w:val="00421E1E"/>
    <w:rsid w:val="00431DC5"/>
    <w:rsid w:val="00436634"/>
    <w:rsid w:val="00437A6C"/>
    <w:rsid w:val="00444DAB"/>
    <w:rsid w:val="00456F36"/>
    <w:rsid w:val="00457DFF"/>
    <w:rsid w:val="00461AD7"/>
    <w:rsid w:val="0046685E"/>
    <w:rsid w:val="0047351B"/>
    <w:rsid w:val="00475C30"/>
    <w:rsid w:val="00480FFB"/>
    <w:rsid w:val="00487591"/>
    <w:rsid w:val="00487C29"/>
    <w:rsid w:val="00490D38"/>
    <w:rsid w:val="00491087"/>
    <w:rsid w:val="00496E09"/>
    <w:rsid w:val="004972E5"/>
    <w:rsid w:val="004A2DDA"/>
    <w:rsid w:val="004A36C2"/>
    <w:rsid w:val="004A665E"/>
    <w:rsid w:val="004B47C2"/>
    <w:rsid w:val="004C4E11"/>
    <w:rsid w:val="004E19B7"/>
    <w:rsid w:val="004E1B21"/>
    <w:rsid w:val="004E361B"/>
    <w:rsid w:val="004F0AE8"/>
    <w:rsid w:val="004F13A6"/>
    <w:rsid w:val="004F7063"/>
    <w:rsid w:val="0051221C"/>
    <w:rsid w:val="00520EB2"/>
    <w:rsid w:val="00533E75"/>
    <w:rsid w:val="00536241"/>
    <w:rsid w:val="00545084"/>
    <w:rsid w:val="0056649C"/>
    <w:rsid w:val="005665A2"/>
    <w:rsid w:val="0057248A"/>
    <w:rsid w:val="00572AFF"/>
    <w:rsid w:val="00592D3C"/>
    <w:rsid w:val="00595745"/>
    <w:rsid w:val="00596D40"/>
    <w:rsid w:val="005A4EC3"/>
    <w:rsid w:val="005A5266"/>
    <w:rsid w:val="005B6C06"/>
    <w:rsid w:val="005C3F12"/>
    <w:rsid w:val="005D3588"/>
    <w:rsid w:val="005D420C"/>
    <w:rsid w:val="005E2797"/>
    <w:rsid w:val="005E42BC"/>
    <w:rsid w:val="005E4363"/>
    <w:rsid w:val="005E7B1F"/>
    <w:rsid w:val="005F63D7"/>
    <w:rsid w:val="005F7E73"/>
    <w:rsid w:val="00600651"/>
    <w:rsid w:val="006034E1"/>
    <w:rsid w:val="00607955"/>
    <w:rsid w:val="006079B5"/>
    <w:rsid w:val="00615062"/>
    <w:rsid w:val="00624788"/>
    <w:rsid w:val="00636509"/>
    <w:rsid w:val="00637666"/>
    <w:rsid w:val="00642F3F"/>
    <w:rsid w:val="0064618B"/>
    <w:rsid w:val="00646E1F"/>
    <w:rsid w:val="00650D24"/>
    <w:rsid w:val="00653055"/>
    <w:rsid w:val="00655701"/>
    <w:rsid w:val="00663BBC"/>
    <w:rsid w:val="00666A7F"/>
    <w:rsid w:val="00667330"/>
    <w:rsid w:val="00673246"/>
    <w:rsid w:val="00674C69"/>
    <w:rsid w:val="0067501C"/>
    <w:rsid w:val="00683AA4"/>
    <w:rsid w:val="00696D27"/>
    <w:rsid w:val="006974FE"/>
    <w:rsid w:val="006A234E"/>
    <w:rsid w:val="006B2762"/>
    <w:rsid w:val="006B2EF9"/>
    <w:rsid w:val="006B52BE"/>
    <w:rsid w:val="006B6551"/>
    <w:rsid w:val="006B6596"/>
    <w:rsid w:val="006C051B"/>
    <w:rsid w:val="006C11D0"/>
    <w:rsid w:val="006C4D75"/>
    <w:rsid w:val="006C5334"/>
    <w:rsid w:val="006D4BD6"/>
    <w:rsid w:val="006D54C6"/>
    <w:rsid w:val="006E0C21"/>
    <w:rsid w:val="006E1092"/>
    <w:rsid w:val="006E5ED3"/>
    <w:rsid w:val="006E60D0"/>
    <w:rsid w:val="006F4D37"/>
    <w:rsid w:val="007033AF"/>
    <w:rsid w:val="00703DDA"/>
    <w:rsid w:val="00705D72"/>
    <w:rsid w:val="007105CD"/>
    <w:rsid w:val="00713A44"/>
    <w:rsid w:val="0071464D"/>
    <w:rsid w:val="00715137"/>
    <w:rsid w:val="007175EF"/>
    <w:rsid w:val="0072763C"/>
    <w:rsid w:val="00727983"/>
    <w:rsid w:val="00730D8E"/>
    <w:rsid w:val="00735844"/>
    <w:rsid w:val="0074213A"/>
    <w:rsid w:val="00750BBC"/>
    <w:rsid w:val="0075274F"/>
    <w:rsid w:val="00753374"/>
    <w:rsid w:val="00753A7F"/>
    <w:rsid w:val="007549EB"/>
    <w:rsid w:val="007611CA"/>
    <w:rsid w:val="007620F9"/>
    <w:rsid w:val="00764085"/>
    <w:rsid w:val="00773FFE"/>
    <w:rsid w:val="007826D4"/>
    <w:rsid w:val="0078359F"/>
    <w:rsid w:val="00785096"/>
    <w:rsid w:val="00787962"/>
    <w:rsid w:val="00790E6F"/>
    <w:rsid w:val="007B1CA4"/>
    <w:rsid w:val="007C7BE4"/>
    <w:rsid w:val="007D08A8"/>
    <w:rsid w:val="007D6AFB"/>
    <w:rsid w:val="007D720A"/>
    <w:rsid w:val="007E107A"/>
    <w:rsid w:val="007F4F58"/>
    <w:rsid w:val="007F67EF"/>
    <w:rsid w:val="00807AC7"/>
    <w:rsid w:val="0081091A"/>
    <w:rsid w:val="008151B5"/>
    <w:rsid w:val="00815A3B"/>
    <w:rsid w:val="00821F3C"/>
    <w:rsid w:val="00826707"/>
    <w:rsid w:val="00826986"/>
    <w:rsid w:val="0082729F"/>
    <w:rsid w:val="008273AE"/>
    <w:rsid w:val="00833420"/>
    <w:rsid w:val="00841AB1"/>
    <w:rsid w:val="008459D7"/>
    <w:rsid w:val="00851EFD"/>
    <w:rsid w:val="00852CD2"/>
    <w:rsid w:val="00855648"/>
    <w:rsid w:val="008570D4"/>
    <w:rsid w:val="008600EB"/>
    <w:rsid w:val="008614BD"/>
    <w:rsid w:val="00862434"/>
    <w:rsid w:val="008648B3"/>
    <w:rsid w:val="008754C5"/>
    <w:rsid w:val="008811C2"/>
    <w:rsid w:val="00897537"/>
    <w:rsid w:val="008A572A"/>
    <w:rsid w:val="008B03E6"/>
    <w:rsid w:val="008B4AF2"/>
    <w:rsid w:val="008B5EB3"/>
    <w:rsid w:val="008B6510"/>
    <w:rsid w:val="008C1160"/>
    <w:rsid w:val="008C1FA0"/>
    <w:rsid w:val="008D4777"/>
    <w:rsid w:val="008D6D2A"/>
    <w:rsid w:val="008DA26B"/>
    <w:rsid w:val="008F041D"/>
    <w:rsid w:val="008F450F"/>
    <w:rsid w:val="008F7B0D"/>
    <w:rsid w:val="009000A3"/>
    <w:rsid w:val="009149B7"/>
    <w:rsid w:val="00921FC2"/>
    <w:rsid w:val="00932B0C"/>
    <w:rsid w:val="00940D24"/>
    <w:rsid w:val="009472CF"/>
    <w:rsid w:val="00952AC1"/>
    <w:rsid w:val="00953B7F"/>
    <w:rsid w:val="00954D65"/>
    <w:rsid w:val="0095725F"/>
    <w:rsid w:val="009679CE"/>
    <w:rsid w:val="00974957"/>
    <w:rsid w:val="00975E69"/>
    <w:rsid w:val="009764B3"/>
    <w:rsid w:val="00983D3E"/>
    <w:rsid w:val="00984F47"/>
    <w:rsid w:val="0098C652"/>
    <w:rsid w:val="009C5A2B"/>
    <w:rsid w:val="009D4C7D"/>
    <w:rsid w:val="009D6CA8"/>
    <w:rsid w:val="009E3811"/>
    <w:rsid w:val="009E4B4D"/>
    <w:rsid w:val="009F2C6D"/>
    <w:rsid w:val="00A17179"/>
    <w:rsid w:val="00A244D0"/>
    <w:rsid w:val="00A26F94"/>
    <w:rsid w:val="00A2759F"/>
    <w:rsid w:val="00A307E7"/>
    <w:rsid w:val="00A3353C"/>
    <w:rsid w:val="00A33E26"/>
    <w:rsid w:val="00A34D81"/>
    <w:rsid w:val="00A479C8"/>
    <w:rsid w:val="00A52F29"/>
    <w:rsid w:val="00A60BDE"/>
    <w:rsid w:val="00A60D23"/>
    <w:rsid w:val="00A802C8"/>
    <w:rsid w:val="00A93547"/>
    <w:rsid w:val="00A9683B"/>
    <w:rsid w:val="00A97C8B"/>
    <w:rsid w:val="00AA0A93"/>
    <w:rsid w:val="00AA276D"/>
    <w:rsid w:val="00AA525A"/>
    <w:rsid w:val="00AC3840"/>
    <w:rsid w:val="00AC5D32"/>
    <w:rsid w:val="00AD0EB4"/>
    <w:rsid w:val="00AD51A7"/>
    <w:rsid w:val="00AD5255"/>
    <w:rsid w:val="00AE0101"/>
    <w:rsid w:val="00AE3AC1"/>
    <w:rsid w:val="00AE4794"/>
    <w:rsid w:val="00AE5391"/>
    <w:rsid w:val="00AE5B51"/>
    <w:rsid w:val="00AF7C81"/>
    <w:rsid w:val="00B0274A"/>
    <w:rsid w:val="00B0488F"/>
    <w:rsid w:val="00B06911"/>
    <w:rsid w:val="00B075C2"/>
    <w:rsid w:val="00B140B9"/>
    <w:rsid w:val="00B2217C"/>
    <w:rsid w:val="00B22D12"/>
    <w:rsid w:val="00B23A6B"/>
    <w:rsid w:val="00B256CB"/>
    <w:rsid w:val="00B264BB"/>
    <w:rsid w:val="00B30B75"/>
    <w:rsid w:val="00B35149"/>
    <w:rsid w:val="00B4523D"/>
    <w:rsid w:val="00B467D9"/>
    <w:rsid w:val="00B51BD7"/>
    <w:rsid w:val="00B5463B"/>
    <w:rsid w:val="00B55A4D"/>
    <w:rsid w:val="00B76157"/>
    <w:rsid w:val="00B8373C"/>
    <w:rsid w:val="00B96589"/>
    <w:rsid w:val="00B97549"/>
    <w:rsid w:val="00B9774A"/>
    <w:rsid w:val="00BA1A3B"/>
    <w:rsid w:val="00BC1088"/>
    <w:rsid w:val="00BC241D"/>
    <w:rsid w:val="00BC5BAE"/>
    <w:rsid w:val="00BD24F7"/>
    <w:rsid w:val="00BD6B5A"/>
    <w:rsid w:val="00BD761E"/>
    <w:rsid w:val="00BE0CF5"/>
    <w:rsid w:val="00C017FA"/>
    <w:rsid w:val="00C02DC2"/>
    <w:rsid w:val="00C034B9"/>
    <w:rsid w:val="00C06399"/>
    <w:rsid w:val="00C117DF"/>
    <w:rsid w:val="00C130F0"/>
    <w:rsid w:val="00C22369"/>
    <w:rsid w:val="00C25201"/>
    <w:rsid w:val="00C2722C"/>
    <w:rsid w:val="00C27EDE"/>
    <w:rsid w:val="00C33BFA"/>
    <w:rsid w:val="00C34ED0"/>
    <w:rsid w:val="00C354AC"/>
    <w:rsid w:val="00C40011"/>
    <w:rsid w:val="00C44F47"/>
    <w:rsid w:val="00C46C6D"/>
    <w:rsid w:val="00C46F55"/>
    <w:rsid w:val="00C52E46"/>
    <w:rsid w:val="00C534BD"/>
    <w:rsid w:val="00C54F61"/>
    <w:rsid w:val="00C85E1E"/>
    <w:rsid w:val="00C86495"/>
    <w:rsid w:val="00C90F36"/>
    <w:rsid w:val="00CB04BA"/>
    <w:rsid w:val="00CB25AB"/>
    <w:rsid w:val="00CC0CB8"/>
    <w:rsid w:val="00CC10B5"/>
    <w:rsid w:val="00CC1559"/>
    <w:rsid w:val="00CC4E27"/>
    <w:rsid w:val="00CC4F0F"/>
    <w:rsid w:val="00CC6E08"/>
    <w:rsid w:val="00CC7493"/>
    <w:rsid w:val="00CD036A"/>
    <w:rsid w:val="00CD70B2"/>
    <w:rsid w:val="00CE393A"/>
    <w:rsid w:val="00CE55D3"/>
    <w:rsid w:val="00CF2012"/>
    <w:rsid w:val="00CF28FB"/>
    <w:rsid w:val="00CF63DD"/>
    <w:rsid w:val="00CF6987"/>
    <w:rsid w:val="00D13069"/>
    <w:rsid w:val="00D31AC4"/>
    <w:rsid w:val="00D364F8"/>
    <w:rsid w:val="00D60E5E"/>
    <w:rsid w:val="00D640CF"/>
    <w:rsid w:val="00D71944"/>
    <w:rsid w:val="00D91254"/>
    <w:rsid w:val="00D91277"/>
    <w:rsid w:val="00D9291D"/>
    <w:rsid w:val="00D92F31"/>
    <w:rsid w:val="00DA5465"/>
    <w:rsid w:val="00DB1040"/>
    <w:rsid w:val="00DB3F42"/>
    <w:rsid w:val="00DC12A4"/>
    <w:rsid w:val="00DC3785"/>
    <w:rsid w:val="00DC6136"/>
    <w:rsid w:val="00DD1723"/>
    <w:rsid w:val="00DD5830"/>
    <w:rsid w:val="00DE3FA1"/>
    <w:rsid w:val="00DE6554"/>
    <w:rsid w:val="00DF48A5"/>
    <w:rsid w:val="00E0667C"/>
    <w:rsid w:val="00E16041"/>
    <w:rsid w:val="00E20D08"/>
    <w:rsid w:val="00E26A78"/>
    <w:rsid w:val="00E337F9"/>
    <w:rsid w:val="00E36DEA"/>
    <w:rsid w:val="00E421F4"/>
    <w:rsid w:val="00E43532"/>
    <w:rsid w:val="00E4755D"/>
    <w:rsid w:val="00E5156B"/>
    <w:rsid w:val="00E604B7"/>
    <w:rsid w:val="00E70BD7"/>
    <w:rsid w:val="00E70D0F"/>
    <w:rsid w:val="00E72C34"/>
    <w:rsid w:val="00E8081C"/>
    <w:rsid w:val="00E861E2"/>
    <w:rsid w:val="00E86813"/>
    <w:rsid w:val="00E87E72"/>
    <w:rsid w:val="00E93266"/>
    <w:rsid w:val="00E932E6"/>
    <w:rsid w:val="00E945D1"/>
    <w:rsid w:val="00E95F14"/>
    <w:rsid w:val="00EA02DC"/>
    <w:rsid w:val="00EA3DA3"/>
    <w:rsid w:val="00EB176B"/>
    <w:rsid w:val="00EB42F1"/>
    <w:rsid w:val="00EB4C28"/>
    <w:rsid w:val="00EB76B7"/>
    <w:rsid w:val="00ED1CB6"/>
    <w:rsid w:val="00ED38F8"/>
    <w:rsid w:val="00EE5841"/>
    <w:rsid w:val="00EE6016"/>
    <w:rsid w:val="00EF006B"/>
    <w:rsid w:val="00EF49E4"/>
    <w:rsid w:val="00EF50F2"/>
    <w:rsid w:val="00EF7994"/>
    <w:rsid w:val="00F0433F"/>
    <w:rsid w:val="00F11D8D"/>
    <w:rsid w:val="00F1360E"/>
    <w:rsid w:val="00F155A4"/>
    <w:rsid w:val="00F16A89"/>
    <w:rsid w:val="00F21A61"/>
    <w:rsid w:val="00F2321C"/>
    <w:rsid w:val="00F2542C"/>
    <w:rsid w:val="00F43B49"/>
    <w:rsid w:val="00F639C5"/>
    <w:rsid w:val="00F7518D"/>
    <w:rsid w:val="00F77F42"/>
    <w:rsid w:val="00F84989"/>
    <w:rsid w:val="00F90171"/>
    <w:rsid w:val="00F9149B"/>
    <w:rsid w:val="00FA2A29"/>
    <w:rsid w:val="00FA2F66"/>
    <w:rsid w:val="00FB1A6D"/>
    <w:rsid w:val="00FB2E4A"/>
    <w:rsid w:val="00FB5278"/>
    <w:rsid w:val="00FB6102"/>
    <w:rsid w:val="00FB7C9D"/>
    <w:rsid w:val="00FC2121"/>
    <w:rsid w:val="00FC6E54"/>
    <w:rsid w:val="00FD33DA"/>
    <w:rsid w:val="00FD363B"/>
    <w:rsid w:val="00FD39DE"/>
    <w:rsid w:val="00FD6756"/>
    <w:rsid w:val="00FD7B23"/>
    <w:rsid w:val="00FE5ED4"/>
    <w:rsid w:val="00FF1B70"/>
    <w:rsid w:val="00FF3800"/>
    <w:rsid w:val="012EC0BC"/>
    <w:rsid w:val="0169580C"/>
    <w:rsid w:val="01D126AB"/>
    <w:rsid w:val="02006BDC"/>
    <w:rsid w:val="0271B591"/>
    <w:rsid w:val="02879367"/>
    <w:rsid w:val="035CD9E8"/>
    <w:rsid w:val="03AE6600"/>
    <w:rsid w:val="03D20AA6"/>
    <w:rsid w:val="03ED8580"/>
    <w:rsid w:val="04AFC2E3"/>
    <w:rsid w:val="04B2AF5B"/>
    <w:rsid w:val="04DAAC2A"/>
    <w:rsid w:val="051D4469"/>
    <w:rsid w:val="055F12B3"/>
    <w:rsid w:val="05654AE5"/>
    <w:rsid w:val="05B7CBC8"/>
    <w:rsid w:val="05EF6199"/>
    <w:rsid w:val="066910BF"/>
    <w:rsid w:val="066FDBCB"/>
    <w:rsid w:val="06BB1424"/>
    <w:rsid w:val="06D70FA3"/>
    <w:rsid w:val="070804D7"/>
    <w:rsid w:val="072A4682"/>
    <w:rsid w:val="074016DE"/>
    <w:rsid w:val="07673698"/>
    <w:rsid w:val="07902611"/>
    <w:rsid w:val="07A487AA"/>
    <w:rsid w:val="07AD34CB"/>
    <w:rsid w:val="07D2EB70"/>
    <w:rsid w:val="0816B36F"/>
    <w:rsid w:val="0849EAB4"/>
    <w:rsid w:val="085462D4"/>
    <w:rsid w:val="0857BFA8"/>
    <w:rsid w:val="08F06BD1"/>
    <w:rsid w:val="08FA9E0C"/>
    <w:rsid w:val="09046FC4"/>
    <w:rsid w:val="0927025B"/>
    <w:rsid w:val="093235AA"/>
    <w:rsid w:val="096329E9"/>
    <w:rsid w:val="09991827"/>
    <w:rsid w:val="09CC1CE2"/>
    <w:rsid w:val="09E22502"/>
    <w:rsid w:val="0A046897"/>
    <w:rsid w:val="0A1A39C1"/>
    <w:rsid w:val="0A57D328"/>
    <w:rsid w:val="0A5DCA2C"/>
    <w:rsid w:val="0A64D4A2"/>
    <w:rsid w:val="0A92ECCB"/>
    <w:rsid w:val="0AF64955"/>
    <w:rsid w:val="0B1398FC"/>
    <w:rsid w:val="0C68BAB7"/>
    <w:rsid w:val="0C937BD4"/>
    <w:rsid w:val="0C952F79"/>
    <w:rsid w:val="0D00E6C1"/>
    <w:rsid w:val="0D11E520"/>
    <w:rsid w:val="0D5597D6"/>
    <w:rsid w:val="0DB49E73"/>
    <w:rsid w:val="0DBDBF3F"/>
    <w:rsid w:val="0DFEEB24"/>
    <w:rsid w:val="0E0D85E5"/>
    <w:rsid w:val="0E7422A4"/>
    <w:rsid w:val="0EB7EAA3"/>
    <w:rsid w:val="0F10825F"/>
    <w:rsid w:val="0F1A3166"/>
    <w:rsid w:val="0F2FFE1B"/>
    <w:rsid w:val="0F5DB075"/>
    <w:rsid w:val="0FAA1702"/>
    <w:rsid w:val="1013D1B1"/>
    <w:rsid w:val="10298119"/>
    <w:rsid w:val="102A1E0D"/>
    <w:rsid w:val="1089CAB9"/>
    <w:rsid w:val="1091A0B4"/>
    <w:rsid w:val="10976551"/>
    <w:rsid w:val="1103B5F8"/>
    <w:rsid w:val="111F928C"/>
    <w:rsid w:val="11E35EAB"/>
    <w:rsid w:val="11EF8B65"/>
    <w:rsid w:val="12473ECD"/>
    <w:rsid w:val="12AE9CE2"/>
    <w:rsid w:val="13400056"/>
    <w:rsid w:val="13454C2B"/>
    <w:rsid w:val="13632BD9"/>
    <w:rsid w:val="13ADA379"/>
    <w:rsid w:val="14166FDE"/>
    <w:rsid w:val="1454C9AB"/>
    <w:rsid w:val="1471CDA0"/>
    <w:rsid w:val="14851217"/>
    <w:rsid w:val="14A947E0"/>
    <w:rsid w:val="14B0783E"/>
    <w:rsid w:val="156A8EB0"/>
    <w:rsid w:val="15B1F29F"/>
    <w:rsid w:val="15D58874"/>
    <w:rsid w:val="15F2DCEE"/>
    <w:rsid w:val="15FC8C2C"/>
    <w:rsid w:val="16CCA57B"/>
    <w:rsid w:val="16D130B1"/>
    <w:rsid w:val="171E9E3B"/>
    <w:rsid w:val="176F081B"/>
    <w:rsid w:val="17D57685"/>
    <w:rsid w:val="17DE91E7"/>
    <w:rsid w:val="18070D9D"/>
    <w:rsid w:val="1811E9C6"/>
    <w:rsid w:val="190998E8"/>
    <w:rsid w:val="1926176B"/>
    <w:rsid w:val="192CA919"/>
    <w:rsid w:val="19453A46"/>
    <w:rsid w:val="1955839C"/>
    <w:rsid w:val="1965DE90"/>
    <w:rsid w:val="196A7D19"/>
    <w:rsid w:val="1A2C38D8"/>
    <w:rsid w:val="1A6EEF91"/>
    <w:rsid w:val="1A8BAC22"/>
    <w:rsid w:val="1AC2A8DD"/>
    <w:rsid w:val="1AC680F1"/>
    <w:rsid w:val="1B320A8A"/>
    <w:rsid w:val="1BB4FBA7"/>
    <w:rsid w:val="1BC14D80"/>
    <w:rsid w:val="1C1937B3"/>
    <w:rsid w:val="1C54FBD3"/>
    <w:rsid w:val="1C672FA9"/>
    <w:rsid w:val="1C98F456"/>
    <w:rsid w:val="1D1A08FA"/>
    <w:rsid w:val="1D56B11C"/>
    <w:rsid w:val="1D7080EB"/>
    <w:rsid w:val="1DB7BE87"/>
    <w:rsid w:val="1E06031A"/>
    <w:rsid w:val="1E1CB13F"/>
    <w:rsid w:val="1E4A733F"/>
    <w:rsid w:val="1E87EF4F"/>
    <w:rsid w:val="1EAE1088"/>
    <w:rsid w:val="1EFE0224"/>
    <w:rsid w:val="1F73C6CC"/>
    <w:rsid w:val="1F9B670C"/>
    <w:rsid w:val="1FB4552F"/>
    <w:rsid w:val="1FE57159"/>
    <w:rsid w:val="1FF3AF47"/>
    <w:rsid w:val="204F3F9B"/>
    <w:rsid w:val="2059D4C6"/>
    <w:rsid w:val="2073F1C5"/>
    <w:rsid w:val="2087023F"/>
    <w:rsid w:val="2108C57D"/>
    <w:rsid w:val="2109655D"/>
    <w:rsid w:val="213DA3DC"/>
    <w:rsid w:val="22193134"/>
    <w:rsid w:val="2285D432"/>
    <w:rsid w:val="229F5FED"/>
    <w:rsid w:val="22E7F0ED"/>
    <w:rsid w:val="22EBF5F1"/>
    <w:rsid w:val="238CBB6B"/>
    <w:rsid w:val="239A9C73"/>
    <w:rsid w:val="23F392DF"/>
    <w:rsid w:val="2475449E"/>
    <w:rsid w:val="24B26BEE"/>
    <w:rsid w:val="24EA0DA1"/>
    <w:rsid w:val="2570952A"/>
    <w:rsid w:val="25BBF654"/>
    <w:rsid w:val="25D98988"/>
    <w:rsid w:val="25F364AC"/>
    <w:rsid w:val="26047616"/>
    <w:rsid w:val="2628D037"/>
    <w:rsid w:val="26520988"/>
    <w:rsid w:val="267BA19D"/>
    <w:rsid w:val="26C26DB3"/>
    <w:rsid w:val="26CCDBAD"/>
    <w:rsid w:val="2777E06F"/>
    <w:rsid w:val="27A193D6"/>
    <w:rsid w:val="28B1DAF4"/>
    <w:rsid w:val="296B80BB"/>
    <w:rsid w:val="297E124E"/>
    <w:rsid w:val="2982ED33"/>
    <w:rsid w:val="29B04F99"/>
    <w:rsid w:val="29C8377E"/>
    <w:rsid w:val="2A0805CB"/>
    <w:rsid w:val="2A0F3BC3"/>
    <w:rsid w:val="2A34E5B9"/>
    <w:rsid w:val="2A3FC9E1"/>
    <w:rsid w:val="2A6CB4A1"/>
    <w:rsid w:val="2A85078F"/>
    <w:rsid w:val="2B3297BC"/>
    <w:rsid w:val="2B56EC2C"/>
    <w:rsid w:val="2BDECF3F"/>
    <w:rsid w:val="2BF83063"/>
    <w:rsid w:val="2C4045BC"/>
    <w:rsid w:val="2C61A719"/>
    <w:rsid w:val="2C9462F4"/>
    <w:rsid w:val="2C9F1F1C"/>
    <w:rsid w:val="2CF96408"/>
    <w:rsid w:val="2D3E6705"/>
    <w:rsid w:val="2D5A9858"/>
    <w:rsid w:val="2E094C64"/>
    <w:rsid w:val="2E0B5596"/>
    <w:rsid w:val="2E1566DA"/>
    <w:rsid w:val="2E1C1E42"/>
    <w:rsid w:val="2E2B16A1"/>
    <w:rsid w:val="2E6E27E9"/>
    <w:rsid w:val="2E6FAD63"/>
    <w:rsid w:val="2EA1DD9B"/>
    <w:rsid w:val="2EA2039A"/>
    <w:rsid w:val="2EB55EB4"/>
    <w:rsid w:val="2F55D953"/>
    <w:rsid w:val="2FA864E7"/>
    <w:rsid w:val="2FB0C602"/>
    <w:rsid w:val="2FC88238"/>
    <w:rsid w:val="2FCB575E"/>
    <w:rsid w:val="303CD211"/>
    <w:rsid w:val="305AEFAF"/>
    <w:rsid w:val="30962447"/>
    <w:rsid w:val="30C44A91"/>
    <w:rsid w:val="3121F812"/>
    <w:rsid w:val="3168D8AE"/>
    <w:rsid w:val="31C78D67"/>
    <w:rsid w:val="31F94A7F"/>
    <w:rsid w:val="325F141A"/>
    <w:rsid w:val="32D45E7D"/>
    <w:rsid w:val="32DE3E18"/>
    <w:rsid w:val="32E532B8"/>
    <w:rsid w:val="332CB95D"/>
    <w:rsid w:val="3356C65B"/>
    <w:rsid w:val="33604800"/>
    <w:rsid w:val="33C46ECE"/>
    <w:rsid w:val="33E6CF94"/>
    <w:rsid w:val="348ED959"/>
    <w:rsid w:val="34A91EB1"/>
    <w:rsid w:val="34C3FD45"/>
    <w:rsid w:val="35152B6C"/>
    <w:rsid w:val="352B3728"/>
    <w:rsid w:val="352C04A6"/>
    <w:rsid w:val="3540FF09"/>
    <w:rsid w:val="35466638"/>
    <w:rsid w:val="35548361"/>
    <w:rsid w:val="356B7864"/>
    <w:rsid w:val="362AA9BA"/>
    <w:rsid w:val="36B45298"/>
    <w:rsid w:val="370541A8"/>
    <w:rsid w:val="3719BC62"/>
    <w:rsid w:val="37B445DC"/>
    <w:rsid w:val="37BD9BA3"/>
    <w:rsid w:val="37C79716"/>
    <w:rsid w:val="37D52099"/>
    <w:rsid w:val="37DA412F"/>
    <w:rsid w:val="38481E14"/>
    <w:rsid w:val="38C3BEAC"/>
    <w:rsid w:val="38C665F4"/>
    <w:rsid w:val="38C96AD6"/>
    <w:rsid w:val="38CAA8DA"/>
    <w:rsid w:val="38F458DF"/>
    <w:rsid w:val="39053C1A"/>
    <w:rsid w:val="39122779"/>
    <w:rsid w:val="39B146E6"/>
    <w:rsid w:val="39D3A4D2"/>
    <w:rsid w:val="39DAD530"/>
    <w:rsid w:val="3A1CA6C7"/>
    <w:rsid w:val="3A901E01"/>
    <w:rsid w:val="3AD3D924"/>
    <w:rsid w:val="3AFFCE2B"/>
    <w:rsid w:val="3B295C11"/>
    <w:rsid w:val="3B4E59FB"/>
    <w:rsid w:val="3B8207DF"/>
    <w:rsid w:val="3BB63705"/>
    <w:rsid w:val="3BDD1551"/>
    <w:rsid w:val="3BF06807"/>
    <w:rsid w:val="3BF1D923"/>
    <w:rsid w:val="3BF708AC"/>
    <w:rsid w:val="3C5B486B"/>
    <w:rsid w:val="3CDBB441"/>
    <w:rsid w:val="3CEA7B4A"/>
    <w:rsid w:val="3D6C518C"/>
    <w:rsid w:val="3D7DDDD5"/>
    <w:rsid w:val="3D8EB5E3"/>
    <w:rsid w:val="3D92B96A"/>
    <w:rsid w:val="3DB227B0"/>
    <w:rsid w:val="3E36D89A"/>
    <w:rsid w:val="3E410DBC"/>
    <w:rsid w:val="3E79839E"/>
    <w:rsid w:val="3E98C124"/>
    <w:rsid w:val="3EA75C49"/>
    <w:rsid w:val="3F0ECFC6"/>
    <w:rsid w:val="3F1F66F8"/>
    <w:rsid w:val="3F2A07CC"/>
    <w:rsid w:val="3F34B2FD"/>
    <w:rsid w:val="3F737168"/>
    <w:rsid w:val="3FD2CC49"/>
    <w:rsid w:val="3FEF1FAB"/>
    <w:rsid w:val="40D7AE29"/>
    <w:rsid w:val="4103B1DD"/>
    <w:rsid w:val="4151C232"/>
    <w:rsid w:val="418E6D90"/>
    <w:rsid w:val="41B07DBD"/>
    <w:rsid w:val="41C688B9"/>
    <w:rsid w:val="420F8115"/>
    <w:rsid w:val="421DF033"/>
    <w:rsid w:val="424EDB14"/>
    <w:rsid w:val="4256B085"/>
    <w:rsid w:val="425707BA"/>
    <w:rsid w:val="42699E5D"/>
    <w:rsid w:val="4273AE6D"/>
    <w:rsid w:val="429477A2"/>
    <w:rsid w:val="42E46F78"/>
    <w:rsid w:val="42F8A53F"/>
    <w:rsid w:val="4302A30C"/>
    <w:rsid w:val="43316FCA"/>
    <w:rsid w:val="437832F1"/>
    <w:rsid w:val="4382C32F"/>
    <w:rsid w:val="43ADC24E"/>
    <w:rsid w:val="44216934"/>
    <w:rsid w:val="442FE082"/>
    <w:rsid w:val="444ECDBB"/>
    <w:rsid w:val="4459FCAA"/>
    <w:rsid w:val="44ACEAA9"/>
    <w:rsid w:val="44BD7F68"/>
    <w:rsid w:val="451B233B"/>
    <w:rsid w:val="453764F9"/>
    <w:rsid w:val="45627FDB"/>
    <w:rsid w:val="457FCA8A"/>
    <w:rsid w:val="458A4587"/>
    <w:rsid w:val="458AE9D6"/>
    <w:rsid w:val="45C96614"/>
    <w:rsid w:val="45F98505"/>
    <w:rsid w:val="464024B6"/>
    <w:rsid w:val="4673119D"/>
    <w:rsid w:val="467EFB88"/>
    <w:rsid w:val="46921D47"/>
    <w:rsid w:val="46E2DE79"/>
    <w:rsid w:val="47002A6E"/>
    <w:rsid w:val="471B9AEB"/>
    <w:rsid w:val="47C4DAC1"/>
    <w:rsid w:val="47C7F21D"/>
    <w:rsid w:val="47E48B6B"/>
    <w:rsid w:val="47E5710A"/>
    <w:rsid w:val="47F6242B"/>
    <w:rsid w:val="4806FD1A"/>
    <w:rsid w:val="481E1EE5"/>
    <w:rsid w:val="48591CF7"/>
    <w:rsid w:val="487EC299"/>
    <w:rsid w:val="4881ED6E"/>
    <w:rsid w:val="48DECF98"/>
    <w:rsid w:val="4972858C"/>
    <w:rsid w:val="49DD25A6"/>
    <w:rsid w:val="4A12DDA5"/>
    <w:rsid w:val="4A45329C"/>
    <w:rsid w:val="4A77825B"/>
    <w:rsid w:val="4A8C3C34"/>
    <w:rsid w:val="4A92F859"/>
    <w:rsid w:val="4AA4EE9E"/>
    <w:rsid w:val="4AF75F83"/>
    <w:rsid w:val="4B17DBC7"/>
    <w:rsid w:val="4B477418"/>
    <w:rsid w:val="4B4F847B"/>
    <w:rsid w:val="4B5971FF"/>
    <w:rsid w:val="4B893254"/>
    <w:rsid w:val="4BD42A71"/>
    <w:rsid w:val="4C25CF85"/>
    <w:rsid w:val="4C2B3B78"/>
    <w:rsid w:val="4C38CC21"/>
    <w:rsid w:val="4C59FE1E"/>
    <w:rsid w:val="4C5FA450"/>
    <w:rsid w:val="4C716013"/>
    <w:rsid w:val="4CAA2B61"/>
    <w:rsid w:val="4CB86328"/>
    <w:rsid w:val="4CD53E49"/>
    <w:rsid w:val="4DA95B81"/>
    <w:rsid w:val="4DBFDA02"/>
    <w:rsid w:val="4E87253D"/>
    <w:rsid w:val="4E8D7D54"/>
    <w:rsid w:val="4ECF9594"/>
    <w:rsid w:val="4F05F981"/>
    <w:rsid w:val="4F2E6243"/>
    <w:rsid w:val="4F48ABAE"/>
    <w:rsid w:val="4FA32753"/>
    <w:rsid w:val="4FC968FC"/>
    <w:rsid w:val="4FE69AA0"/>
    <w:rsid w:val="5022F59E"/>
    <w:rsid w:val="50BDBD67"/>
    <w:rsid w:val="50EE6251"/>
    <w:rsid w:val="5111151E"/>
    <w:rsid w:val="51A8F3FB"/>
    <w:rsid w:val="51A90D14"/>
    <w:rsid w:val="51BEC5FF"/>
    <w:rsid w:val="51E1D2CD"/>
    <w:rsid w:val="52343813"/>
    <w:rsid w:val="525F37BC"/>
    <w:rsid w:val="52895BF5"/>
    <w:rsid w:val="53A23E44"/>
    <w:rsid w:val="53D00874"/>
    <w:rsid w:val="53D7C844"/>
    <w:rsid w:val="53E3C3D2"/>
    <w:rsid w:val="53E3F389"/>
    <w:rsid w:val="5422BE3C"/>
    <w:rsid w:val="5430054D"/>
    <w:rsid w:val="543D49F4"/>
    <w:rsid w:val="5474B491"/>
    <w:rsid w:val="549BC99F"/>
    <w:rsid w:val="54D33779"/>
    <w:rsid w:val="5511DC77"/>
    <w:rsid w:val="5541AAE3"/>
    <w:rsid w:val="55490A74"/>
    <w:rsid w:val="55718AAC"/>
    <w:rsid w:val="55810FBB"/>
    <w:rsid w:val="55BE7296"/>
    <w:rsid w:val="55BF871A"/>
    <w:rsid w:val="55F8C108"/>
    <w:rsid w:val="56032EC1"/>
    <w:rsid w:val="5604354D"/>
    <w:rsid w:val="567F66DC"/>
    <w:rsid w:val="570E5679"/>
    <w:rsid w:val="5773F285"/>
    <w:rsid w:val="57C2BA77"/>
    <w:rsid w:val="58265689"/>
    <w:rsid w:val="587F75C1"/>
    <w:rsid w:val="58B8B07D"/>
    <w:rsid w:val="58C2C93B"/>
    <w:rsid w:val="59309153"/>
    <w:rsid w:val="593EF7A9"/>
    <w:rsid w:val="5972F82D"/>
    <w:rsid w:val="599567CB"/>
    <w:rsid w:val="5A08005E"/>
    <w:rsid w:val="5A2676FC"/>
    <w:rsid w:val="5A654C04"/>
    <w:rsid w:val="5AAB0C98"/>
    <w:rsid w:val="5AF9CF3C"/>
    <w:rsid w:val="5B0C22A7"/>
    <w:rsid w:val="5B1A18A0"/>
    <w:rsid w:val="5B508D97"/>
    <w:rsid w:val="5B8D9F47"/>
    <w:rsid w:val="5BB0914C"/>
    <w:rsid w:val="5C4B9D68"/>
    <w:rsid w:val="5D2842DD"/>
    <w:rsid w:val="5D4E3D35"/>
    <w:rsid w:val="5DB52C29"/>
    <w:rsid w:val="5DFA0350"/>
    <w:rsid w:val="5E1DEB82"/>
    <w:rsid w:val="5E2B6B3C"/>
    <w:rsid w:val="5E4F0D87"/>
    <w:rsid w:val="5EB9A3BA"/>
    <w:rsid w:val="5F448B4F"/>
    <w:rsid w:val="5F8CD892"/>
    <w:rsid w:val="5F9727B7"/>
    <w:rsid w:val="6028E9B0"/>
    <w:rsid w:val="602DE2A5"/>
    <w:rsid w:val="605A9046"/>
    <w:rsid w:val="6097341F"/>
    <w:rsid w:val="60AC0EAD"/>
    <w:rsid w:val="62048CE9"/>
    <w:rsid w:val="6222A04C"/>
    <w:rsid w:val="6268055B"/>
    <w:rsid w:val="629CA31B"/>
    <w:rsid w:val="632579C8"/>
    <w:rsid w:val="632E8264"/>
    <w:rsid w:val="633FD5DD"/>
    <w:rsid w:val="635676FA"/>
    <w:rsid w:val="638BA674"/>
    <w:rsid w:val="639342B2"/>
    <w:rsid w:val="63BB009A"/>
    <w:rsid w:val="642A9180"/>
    <w:rsid w:val="6443B42C"/>
    <w:rsid w:val="6449FAB5"/>
    <w:rsid w:val="6469203F"/>
    <w:rsid w:val="64FC8A35"/>
    <w:rsid w:val="653F6E40"/>
    <w:rsid w:val="6576B7C7"/>
    <w:rsid w:val="65D73213"/>
    <w:rsid w:val="65DFA233"/>
    <w:rsid w:val="660D86BC"/>
    <w:rsid w:val="66756087"/>
    <w:rsid w:val="66FA2F7D"/>
    <w:rsid w:val="6710CA44"/>
    <w:rsid w:val="672A27D0"/>
    <w:rsid w:val="673E32D4"/>
    <w:rsid w:val="6832248C"/>
    <w:rsid w:val="684ABF02"/>
    <w:rsid w:val="68E86130"/>
    <w:rsid w:val="6905D63B"/>
    <w:rsid w:val="69353760"/>
    <w:rsid w:val="698FF3FE"/>
    <w:rsid w:val="69A625D6"/>
    <w:rsid w:val="69CEF60F"/>
    <w:rsid w:val="69E17888"/>
    <w:rsid w:val="6A9DA54A"/>
    <w:rsid w:val="6B48D1AA"/>
    <w:rsid w:val="6B5F76F8"/>
    <w:rsid w:val="6B720F15"/>
    <w:rsid w:val="6B72E93A"/>
    <w:rsid w:val="6BD17018"/>
    <w:rsid w:val="6BD760F1"/>
    <w:rsid w:val="6C14163F"/>
    <w:rsid w:val="6C3D5D15"/>
    <w:rsid w:val="6C815363"/>
    <w:rsid w:val="6C8BFFB5"/>
    <w:rsid w:val="6CB60B5A"/>
    <w:rsid w:val="6D1ED756"/>
    <w:rsid w:val="6D2E0901"/>
    <w:rsid w:val="6D3F86DD"/>
    <w:rsid w:val="6D76B51B"/>
    <w:rsid w:val="6D8901A1"/>
    <w:rsid w:val="6EC9D57A"/>
    <w:rsid w:val="6F6CC7F0"/>
    <w:rsid w:val="6F99FE66"/>
    <w:rsid w:val="6FD8C814"/>
    <w:rsid w:val="703549AF"/>
    <w:rsid w:val="704A8095"/>
    <w:rsid w:val="7062D9AA"/>
    <w:rsid w:val="70728D88"/>
    <w:rsid w:val="70B03029"/>
    <w:rsid w:val="7103F94B"/>
    <w:rsid w:val="718CC35B"/>
    <w:rsid w:val="71D11A10"/>
    <w:rsid w:val="71F5938F"/>
    <w:rsid w:val="721923FD"/>
    <w:rsid w:val="724D663D"/>
    <w:rsid w:val="72BDF72F"/>
    <w:rsid w:val="72C8419A"/>
    <w:rsid w:val="72D9FAD0"/>
    <w:rsid w:val="72F2E96E"/>
    <w:rsid w:val="73A57C8D"/>
    <w:rsid w:val="73AC51F6"/>
    <w:rsid w:val="73EC70D1"/>
    <w:rsid w:val="73FCE066"/>
    <w:rsid w:val="744EB94A"/>
    <w:rsid w:val="746411FB"/>
    <w:rsid w:val="74A10F46"/>
    <w:rsid w:val="74A85985"/>
    <w:rsid w:val="74D89080"/>
    <w:rsid w:val="74E348FC"/>
    <w:rsid w:val="74EC2184"/>
    <w:rsid w:val="7508BAD2"/>
    <w:rsid w:val="75145D88"/>
    <w:rsid w:val="751A5392"/>
    <w:rsid w:val="7591A5B7"/>
    <w:rsid w:val="75A2F200"/>
    <w:rsid w:val="7609AD9A"/>
    <w:rsid w:val="762CC351"/>
    <w:rsid w:val="7738A9F1"/>
    <w:rsid w:val="773E83AB"/>
    <w:rsid w:val="773FAA7E"/>
    <w:rsid w:val="77C367F4"/>
    <w:rsid w:val="780A0B23"/>
    <w:rsid w:val="786AACF6"/>
    <w:rsid w:val="786C59E9"/>
    <w:rsid w:val="7872E0BE"/>
    <w:rsid w:val="787FBA61"/>
    <w:rsid w:val="7880EB27"/>
    <w:rsid w:val="78933456"/>
    <w:rsid w:val="78C3A7D6"/>
    <w:rsid w:val="79141988"/>
    <w:rsid w:val="7937656C"/>
    <w:rsid w:val="79C2D1C2"/>
    <w:rsid w:val="79E76687"/>
    <w:rsid w:val="79FBF322"/>
    <w:rsid w:val="7A1AC93B"/>
    <w:rsid w:val="7A3EB774"/>
    <w:rsid w:val="7A8F8B80"/>
    <w:rsid w:val="7A96BE54"/>
    <w:rsid w:val="7B0586FE"/>
    <w:rsid w:val="7B0647A2"/>
    <w:rsid w:val="7B3363D3"/>
    <w:rsid w:val="7B3CEDE2"/>
    <w:rsid w:val="7B4EAB64"/>
    <w:rsid w:val="7BD3794E"/>
    <w:rsid w:val="7C0E0368"/>
    <w:rsid w:val="7C25B8E9"/>
    <w:rsid w:val="7C712027"/>
    <w:rsid w:val="7C8BCDA4"/>
    <w:rsid w:val="7CD4AAD8"/>
    <w:rsid w:val="7CE1BB9F"/>
    <w:rsid w:val="7CF73369"/>
    <w:rsid w:val="7D05F677"/>
    <w:rsid w:val="7D13A501"/>
    <w:rsid w:val="7D18B3B5"/>
    <w:rsid w:val="7D762C93"/>
    <w:rsid w:val="7D9046D2"/>
    <w:rsid w:val="7DD5BF76"/>
    <w:rsid w:val="7E069E23"/>
    <w:rsid w:val="7E6D1562"/>
    <w:rsid w:val="7F8046E5"/>
    <w:rsid w:val="7FB40743"/>
    <w:rsid w:val="7FE18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1A29"/>
  <w15:chartTrackingRefBased/>
  <w15:docId w15:val="{F1350E71-DFCB-4A30-A8D5-469D8A1D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9C5"/>
    <w:pPr>
      <w:spacing w:after="0" w:line="240" w:lineRule="auto"/>
    </w:pPr>
    <w:rPr>
      <w:rFonts w:ascii="Calibri" w:hAnsi="Calibri" w:cs="Calibr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639C5"/>
    <w:rPr>
      <w:color w:val="0563C1"/>
      <w:u w:val="single"/>
    </w:rPr>
  </w:style>
  <w:style w:type="paragraph" w:styleId="Header">
    <w:name w:val="header"/>
    <w:basedOn w:val="Normal"/>
    <w:link w:val="HeaderChar"/>
    <w:uiPriority w:val="99"/>
    <w:unhideWhenUsed/>
    <w:rsid w:val="00663BBC"/>
    <w:pPr>
      <w:tabs>
        <w:tab w:val="center" w:pos="4513"/>
        <w:tab w:val="right" w:pos="9026"/>
      </w:tabs>
    </w:pPr>
  </w:style>
  <w:style w:type="character" w:styleId="HeaderChar" w:customStyle="1">
    <w:name w:val="Header Char"/>
    <w:basedOn w:val="DefaultParagraphFont"/>
    <w:link w:val="Header"/>
    <w:uiPriority w:val="99"/>
    <w:rsid w:val="00663BBC"/>
    <w:rPr>
      <w:rFonts w:ascii="Calibri" w:hAnsi="Calibri" w:cs="Calibri"/>
    </w:rPr>
  </w:style>
  <w:style w:type="paragraph" w:styleId="Footer">
    <w:name w:val="footer"/>
    <w:basedOn w:val="Normal"/>
    <w:link w:val="FooterChar"/>
    <w:uiPriority w:val="99"/>
    <w:unhideWhenUsed/>
    <w:qFormat/>
    <w:rsid w:val="00663BBC"/>
    <w:pPr>
      <w:tabs>
        <w:tab w:val="center" w:pos="4513"/>
        <w:tab w:val="right" w:pos="9026"/>
      </w:tabs>
    </w:pPr>
  </w:style>
  <w:style w:type="character" w:styleId="FooterChar" w:customStyle="1">
    <w:name w:val="Footer Char"/>
    <w:basedOn w:val="DefaultParagraphFont"/>
    <w:link w:val="Footer"/>
    <w:uiPriority w:val="99"/>
    <w:rsid w:val="00663BBC"/>
    <w:rPr>
      <w:rFonts w:ascii="Calibri" w:hAnsi="Calibri" w:cs="Calibri"/>
    </w:rPr>
  </w:style>
  <w:style w:type="paragraph" w:styleId="ListParagraph">
    <w:name w:val="List Paragraph"/>
    <w:basedOn w:val="Normal"/>
    <w:uiPriority w:val="34"/>
    <w:qFormat/>
    <w:rsid w:val="0056649C"/>
    <w:pPr>
      <w:ind w:left="720"/>
      <w:contextualSpacing/>
    </w:pPr>
  </w:style>
  <w:style w:type="character" w:styleId="UnresolvedMention">
    <w:name w:val="Unresolved Mention"/>
    <w:basedOn w:val="DefaultParagraphFont"/>
    <w:uiPriority w:val="99"/>
    <w:semiHidden/>
    <w:unhideWhenUsed/>
    <w:rsid w:val="00C34ED0"/>
    <w:rPr>
      <w:color w:val="605E5C"/>
      <w:shd w:val="clear" w:color="auto" w:fill="E1DFDD"/>
    </w:rPr>
  </w:style>
  <w:style w:type="character" w:styleId="CommentReference">
    <w:name w:val="annotation reference"/>
    <w:basedOn w:val="DefaultParagraphFont"/>
    <w:uiPriority w:val="99"/>
    <w:semiHidden/>
    <w:unhideWhenUsed/>
    <w:rsid w:val="003A4944"/>
    <w:rPr>
      <w:sz w:val="16"/>
      <w:szCs w:val="16"/>
    </w:rPr>
  </w:style>
  <w:style w:type="paragraph" w:styleId="CommentText">
    <w:name w:val="annotation text"/>
    <w:basedOn w:val="Normal"/>
    <w:link w:val="CommentTextChar"/>
    <w:uiPriority w:val="99"/>
    <w:unhideWhenUsed/>
    <w:rsid w:val="003A4944"/>
    <w:rPr>
      <w:sz w:val="20"/>
      <w:szCs w:val="20"/>
    </w:rPr>
  </w:style>
  <w:style w:type="character" w:styleId="CommentTextChar" w:customStyle="1">
    <w:name w:val="Comment Text Char"/>
    <w:basedOn w:val="DefaultParagraphFont"/>
    <w:link w:val="CommentText"/>
    <w:uiPriority w:val="99"/>
    <w:rsid w:val="003A49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A4944"/>
    <w:rPr>
      <w:b/>
      <w:bCs/>
    </w:rPr>
  </w:style>
  <w:style w:type="character" w:styleId="CommentSubjectChar" w:customStyle="1">
    <w:name w:val="Comment Subject Char"/>
    <w:basedOn w:val="CommentTextChar"/>
    <w:link w:val="CommentSubject"/>
    <w:uiPriority w:val="99"/>
    <w:semiHidden/>
    <w:rsid w:val="003A4944"/>
    <w:rPr>
      <w:rFonts w:ascii="Calibri" w:hAnsi="Calibri" w:cs="Calibri"/>
      <w:b/>
      <w:bCs/>
      <w:sz w:val="20"/>
      <w:szCs w:val="20"/>
    </w:rPr>
  </w:style>
  <w:style w:type="paragraph" w:styleId="BalloonText">
    <w:name w:val="Balloon Text"/>
    <w:basedOn w:val="Normal"/>
    <w:link w:val="BalloonTextChar"/>
    <w:uiPriority w:val="99"/>
    <w:semiHidden/>
    <w:unhideWhenUsed/>
    <w:rsid w:val="00730D8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30D8E"/>
    <w:rPr>
      <w:rFonts w:ascii="Segoe UI" w:hAnsi="Segoe UI" w:cs="Segoe UI"/>
      <w:sz w:val="18"/>
      <w:szCs w:val="18"/>
    </w:rPr>
  </w:style>
  <w:style w:type="paragraph" w:styleId="paragraph" w:customStyle="1">
    <w:name w:val="paragraph"/>
    <w:basedOn w:val="Normal"/>
    <w:rsid w:val="006E5ED3"/>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E5ED3"/>
  </w:style>
  <w:style w:type="character" w:styleId="eop" w:customStyle="1">
    <w:name w:val="eop"/>
    <w:basedOn w:val="DefaultParagraphFont"/>
    <w:rsid w:val="006E5ED3"/>
  </w:style>
  <w:style w:type="character" w:styleId="FollowedHyperlink">
    <w:name w:val="FollowedHyperlink"/>
    <w:basedOn w:val="DefaultParagraphFont"/>
    <w:uiPriority w:val="99"/>
    <w:semiHidden/>
    <w:unhideWhenUsed/>
    <w:rsid w:val="00317A67"/>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365515">
      <w:bodyDiv w:val="1"/>
      <w:marLeft w:val="0"/>
      <w:marRight w:val="0"/>
      <w:marTop w:val="0"/>
      <w:marBottom w:val="0"/>
      <w:divBdr>
        <w:top w:val="none" w:sz="0" w:space="0" w:color="auto"/>
        <w:left w:val="none" w:sz="0" w:space="0" w:color="auto"/>
        <w:bottom w:val="none" w:sz="0" w:space="0" w:color="auto"/>
        <w:right w:val="none" w:sz="0" w:space="0" w:color="auto"/>
      </w:divBdr>
    </w:div>
    <w:div w:id="739327636">
      <w:bodyDiv w:val="1"/>
      <w:marLeft w:val="0"/>
      <w:marRight w:val="0"/>
      <w:marTop w:val="0"/>
      <w:marBottom w:val="0"/>
      <w:divBdr>
        <w:top w:val="none" w:sz="0" w:space="0" w:color="auto"/>
        <w:left w:val="none" w:sz="0" w:space="0" w:color="auto"/>
        <w:bottom w:val="none" w:sz="0" w:space="0" w:color="auto"/>
        <w:right w:val="none" w:sz="0" w:space="0" w:color="auto"/>
      </w:divBdr>
      <w:divsChild>
        <w:div w:id="74671533">
          <w:marLeft w:val="0"/>
          <w:marRight w:val="0"/>
          <w:marTop w:val="0"/>
          <w:marBottom w:val="0"/>
          <w:divBdr>
            <w:top w:val="none" w:sz="0" w:space="0" w:color="auto"/>
            <w:left w:val="none" w:sz="0" w:space="0" w:color="auto"/>
            <w:bottom w:val="none" w:sz="0" w:space="0" w:color="auto"/>
            <w:right w:val="none" w:sz="0" w:space="0" w:color="auto"/>
          </w:divBdr>
        </w:div>
        <w:div w:id="1060135869">
          <w:marLeft w:val="0"/>
          <w:marRight w:val="0"/>
          <w:marTop w:val="0"/>
          <w:marBottom w:val="0"/>
          <w:divBdr>
            <w:top w:val="none" w:sz="0" w:space="0" w:color="auto"/>
            <w:left w:val="none" w:sz="0" w:space="0" w:color="auto"/>
            <w:bottom w:val="none" w:sz="0" w:space="0" w:color="auto"/>
            <w:right w:val="none" w:sz="0" w:space="0" w:color="auto"/>
          </w:divBdr>
        </w:div>
        <w:div w:id="1543059714">
          <w:marLeft w:val="0"/>
          <w:marRight w:val="0"/>
          <w:marTop w:val="0"/>
          <w:marBottom w:val="0"/>
          <w:divBdr>
            <w:top w:val="none" w:sz="0" w:space="0" w:color="auto"/>
            <w:left w:val="none" w:sz="0" w:space="0" w:color="auto"/>
            <w:bottom w:val="none" w:sz="0" w:space="0" w:color="auto"/>
            <w:right w:val="none" w:sz="0" w:space="0" w:color="auto"/>
          </w:divBdr>
        </w:div>
        <w:div w:id="1830289676">
          <w:marLeft w:val="0"/>
          <w:marRight w:val="0"/>
          <w:marTop w:val="0"/>
          <w:marBottom w:val="0"/>
          <w:divBdr>
            <w:top w:val="none" w:sz="0" w:space="0" w:color="auto"/>
            <w:left w:val="none" w:sz="0" w:space="0" w:color="auto"/>
            <w:bottom w:val="none" w:sz="0" w:space="0" w:color="auto"/>
            <w:right w:val="none" w:sz="0" w:space="0" w:color="auto"/>
          </w:divBdr>
        </w:div>
        <w:div w:id="1847672719">
          <w:marLeft w:val="0"/>
          <w:marRight w:val="0"/>
          <w:marTop w:val="0"/>
          <w:marBottom w:val="0"/>
          <w:divBdr>
            <w:top w:val="none" w:sz="0" w:space="0" w:color="auto"/>
            <w:left w:val="none" w:sz="0" w:space="0" w:color="auto"/>
            <w:bottom w:val="none" w:sz="0" w:space="0" w:color="auto"/>
            <w:right w:val="none" w:sz="0" w:space="0" w:color="auto"/>
          </w:divBdr>
        </w:div>
        <w:div w:id="1879930107">
          <w:marLeft w:val="0"/>
          <w:marRight w:val="0"/>
          <w:marTop w:val="0"/>
          <w:marBottom w:val="0"/>
          <w:divBdr>
            <w:top w:val="none" w:sz="0" w:space="0" w:color="auto"/>
            <w:left w:val="none" w:sz="0" w:space="0" w:color="auto"/>
            <w:bottom w:val="none" w:sz="0" w:space="0" w:color="auto"/>
            <w:right w:val="none" w:sz="0" w:space="0" w:color="auto"/>
          </w:divBdr>
        </w:div>
        <w:div w:id="2016031828">
          <w:marLeft w:val="0"/>
          <w:marRight w:val="0"/>
          <w:marTop w:val="0"/>
          <w:marBottom w:val="0"/>
          <w:divBdr>
            <w:top w:val="none" w:sz="0" w:space="0" w:color="auto"/>
            <w:left w:val="none" w:sz="0" w:space="0" w:color="auto"/>
            <w:bottom w:val="none" w:sz="0" w:space="0" w:color="auto"/>
            <w:right w:val="none" w:sz="0" w:space="0" w:color="auto"/>
          </w:divBdr>
        </w:div>
      </w:divsChild>
    </w:div>
    <w:div w:id="1214929802">
      <w:bodyDiv w:val="1"/>
      <w:marLeft w:val="0"/>
      <w:marRight w:val="0"/>
      <w:marTop w:val="0"/>
      <w:marBottom w:val="0"/>
      <w:divBdr>
        <w:top w:val="none" w:sz="0" w:space="0" w:color="auto"/>
        <w:left w:val="none" w:sz="0" w:space="0" w:color="auto"/>
        <w:bottom w:val="none" w:sz="0" w:space="0" w:color="auto"/>
        <w:right w:val="none" w:sz="0" w:space="0" w:color="auto"/>
      </w:divBdr>
    </w:div>
    <w:div w:id="1481266286">
      <w:bodyDiv w:val="1"/>
      <w:marLeft w:val="0"/>
      <w:marRight w:val="0"/>
      <w:marTop w:val="0"/>
      <w:marBottom w:val="0"/>
      <w:divBdr>
        <w:top w:val="none" w:sz="0" w:space="0" w:color="auto"/>
        <w:left w:val="none" w:sz="0" w:space="0" w:color="auto"/>
        <w:bottom w:val="none" w:sz="0" w:space="0" w:color="auto"/>
        <w:right w:val="none" w:sz="0" w:space="0" w:color="auto"/>
      </w:divBdr>
    </w:div>
    <w:div w:id="206197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scot/publications/fair-work-first-guidance-2/pages/2/" TargetMode="External" Id="rId13" /><Relationship Type="http://schemas.openxmlformats.org/officeDocument/2006/relationships/hyperlink" Target="mailto:marta.szczepanska@vanl.co.uk" TargetMode="External" Id="rId18" /><Relationship Type="http://schemas.openxmlformats.org/officeDocument/2006/relationships/hyperlink" Target="https://www.communitysolutionsnl.org.uk/" TargetMode="External" Id="rId26" /><Relationship Type="http://schemas.openxmlformats.org/officeDocument/2006/relationships/customXml" Target="../customXml/item3.xml" Id="rId3" /><Relationship Type="http://schemas.openxmlformats.org/officeDocument/2006/relationships/hyperlink" Target="https://www.communitysolutionsnl.org.uk/wp-content/uploads/VANL-Guidance-for-Funded-Projects-on-Preparing-Case-Studies.docx" TargetMode="External" Id="rId21" /><Relationship Type="http://schemas.microsoft.com/office/2019/09/relationships/intelligence" Target="intelligence.xml" Id="R36002e817ece4065" /><Relationship Type="http://schemas.openxmlformats.org/officeDocument/2006/relationships/settings" Target="settings.xml" Id="rId7" /><Relationship Type="http://schemas.openxmlformats.org/officeDocument/2006/relationships/hyperlink" Target="https://www.livingwage.org.uk/what-real-living-wage" TargetMode="External" Id="rId12" /><Relationship Type="http://schemas.openxmlformats.org/officeDocument/2006/relationships/hyperlink" Target="mailto:cmhw@vanl.co.uk" TargetMode="External" Id="rId17" /><Relationship Type="http://schemas.openxmlformats.org/officeDocument/2006/relationships/hyperlink" Target="https://hscnl.org.uk/" TargetMode="External" Id="rId25" /><Relationship Type="http://schemas.openxmlformats.org/officeDocument/2006/relationships/customXml" Target="../customXml/item2.xml" Id="rId2" /><Relationship Type="http://schemas.openxmlformats.org/officeDocument/2006/relationships/hyperlink" Target="mailto:marta.szczepanska@vanl.co.uk" TargetMode="External" Id="rId16" /><Relationship Type="http://schemas.openxmlformats.org/officeDocument/2006/relationships/hyperlink" Target="https://form.jotform.com/232543369589066"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mmunitysolutionsnl.org.uk/applications-and-guidance/" TargetMode="External" Id="rId11" /><Relationship Type="http://schemas.openxmlformats.org/officeDocument/2006/relationships/hyperlink" Target="http://www.voluntaryactionnorthlanarkshire.org/" TargetMode="External" Id="rId24" /><Relationship Type="http://schemas.openxmlformats.org/officeDocument/2006/relationships/numbering" Target="numbering.xml" Id="rId5" /><Relationship Type="http://schemas.openxmlformats.org/officeDocument/2006/relationships/hyperlink" Target="mailto:gordon.watson@vanl.co.uk" TargetMode="External" Id="rId15" /><Relationship Type="http://schemas.openxmlformats.org/officeDocument/2006/relationships/hyperlink" Target="https://www.gov.scot/publications/mental-health-scotlands-transition-recovery/"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www.communitysolutionsnl.org.uk/wp-content/uploads/Service-Users-Feedback-Survey-for-Funded-Projects.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ommunitysolutionsnl.org.uk/applications-and-guidance/" TargetMode="External" Id="rId14" /><Relationship Type="http://schemas.openxmlformats.org/officeDocument/2006/relationships/hyperlink" Target="https://www.communitysolutionsnl.org.uk/wp-content/uploads/VANL-Guidance-for-Funded-Projects-on-Preparing-Personal-Stories.docx" TargetMode="External" Id="rId22" /><Relationship Type="http://schemas.openxmlformats.org/officeDocument/2006/relationships/hyperlink" Target="https://www.communitysolutionsnl.org.uk/children-young-people-families-phase-4/" TargetMode="External" Id="rId27" /><Relationship Type="http://schemas.openxmlformats.org/officeDocument/2006/relationships/fontTable" Target="fontTable.xml" Id="rId30"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5be640-36f5-4a0d-bcb1-8db267bd70c6">
      <UserInfo>
        <DisplayName>Maddy Halliday</DisplayName>
        <AccountId>13</AccountId>
        <AccountType/>
      </UserInfo>
      <UserInfo>
        <DisplayName>Gordon Watson</DisplayName>
        <AccountId>1010</AccountId>
        <AccountType/>
      </UserInfo>
      <UserInfo>
        <DisplayName>Cheryl Reid</DisplayName>
        <AccountId>1150</AccountId>
        <AccountType/>
      </UserInfo>
    </SharedWithUsers>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FC84-E52E-4592-A7AF-A5F8BA7D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FD1A87-79A8-46C2-A902-C8F68F6BA565}">
  <ds:schemaRefs>
    <ds:schemaRef ds:uri="http://schemas.microsoft.com/sharepoint/v3/contenttype/forms"/>
  </ds:schemaRefs>
</ds:datastoreItem>
</file>

<file path=customXml/itemProps3.xml><?xml version="1.0" encoding="utf-8"?>
<ds:datastoreItem xmlns:ds="http://schemas.openxmlformats.org/officeDocument/2006/customXml" ds:itemID="{A119B791-8BDC-4CF6-9256-42D9D710058F}">
  <ds:schemaRefs>
    <ds:schemaRef ds:uri="http://schemas.microsoft.com/office/2006/metadata/properties"/>
    <ds:schemaRef ds:uri="http://schemas.microsoft.com/office/infopath/2007/PartnerControls"/>
    <ds:schemaRef ds:uri="055be640-36f5-4a0d-bcb1-8db267bd70c6"/>
    <ds:schemaRef ds:uri="c387343a-69be-4b24-858f-e4fd717b9f39"/>
  </ds:schemaRefs>
</ds:datastoreItem>
</file>

<file path=customXml/itemProps4.xml><?xml version="1.0" encoding="utf-8"?>
<ds:datastoreItem xmlns:ds="http://schemas.openxmlformats.org/officeDocument/2006/customXml" ds:itemID="{2E3F1E9E-9D92-4D25-A30E-C37DA75064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Maddy Halliday</dc:creator>
  <keywords/>
  <dc:description/>
  <lastModifiedBy>Marta Szczepanska</lastModifiedBy>
  <revision>159</revision>
  <lastPrinted>2024-07-22T21:43:00.0000000Z</lastPrinted>
  <dcterms:created xsi:type="dcterms:W3CDTF">2022-10-14T01:00:00.0000000Z</dcterms:created>
  <dcterms:modified xsi:type="dcterms:W3CDTF">2024-09-05T10:50:24.6656020Z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