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70" w:rsidRDefault="00532070" w:rsidP="00532070">
      <w:pPr>
        <w:jc w:val="center"/>
        <w:rPr>
          <w:rFonts w:ascii="Arial" w:hAnsi="Arial" w:cs="Arial"/>
          <w:sz w:val="24"/>
          <w:szCs w:val="24"/>
        </w:rPr>
      </w:pPr>
      <w:r>
        <w:rPr>
          <w:noProof/>
        </w:rPr>
        <w:drawing>
          <wp:anchor distT="0" distB="0" distL="114300" distR="114300" simplePos="0" relativeHeight="251659264" behindDoc="0" locked="0" layoutInCell="1" allowOverlap="1" wp14:anchorId="5016F24E" wp14:editId="1B5A8C28">
            <wp:simplePos x="0" y="0"/>
            <wp:positionH relativeFrom="column">
              <wp:posOffset>5179060</wp:posOffset>
            </wp:positionH>
            <wp:positionV relativeFrom="page">
              <wp:posOffset>620395</wp:posOffset>
            </wp:positionV>
            <wp:extent cx="2038350" cy="2292985"/>
            <wp:effectExtent l="0" t="0" r="0" b="0"/>
            <wp:wrapSquare wrapText="bothSides"/>
            <wp:docPr id="7" name="Picture 7" descr="65794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519359" descr="657949C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2929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7BBF8AA2" wp14:editId="7E365A37">
                <wp:simplePos x="0" y="0"/>
                <wp:positionH relativeFrom="column">
                  <wp:posOffset>-11227435</wp:posOffset>
                </wp:positionH>
                <wp:positionV relativeFrom="paragraph">
                  <wp:posOffset>-755015</wp:posOffset>
                </wp:positionV>
                <wp:extent cx="34479865" cy="19525615"/>
                <wp:effectExtent l="0" t="0" r="19685" b="19685"/>
                <wp:wrapNone/>
                <wp:docPr id="734508700" name="Group 734508700"/>
                <wp:cNvGraphicFramePr/>
                <a:graphic xmlns:a="http://schemas.openxmlformats.org/drawingml/2006/main">
                  <a:graphicData uri="http://schemas.microsoft.com/office/word/2010/wordprocessingGroup">
                    <wpg:wgp>
                      <wpg:cNvGrpSpPr/>
                      <wpg:grpSpPr>
                        <a:xfrm>
                          <a:off x="0" y="0"/>
                          <a:ext cx="34479865" cy="19525615"/>
                          <a:chOff x="0" y="0"/>
                          <a:chExt cx="34480441" cy="19525615"/>
                        </a:xfrm>
                      </wpg:grpSpPr>
                      <wps:wsp>
                        <wps:cNvPr id="9" name="Freeform: Shape 9"/>
                        <wps:cNvSpPr/>
                        <wps:spPr>
                          <a:xfrm>
                            <a:off x="0" y="0"/>
                            <a:ext cx="17393920" cy="19067780"/>
                          </a:xfrm>
                          <a:custGeom>
                            <a:avLst/>
                            <a:gdLst>
                              <a:gd name="connsiteX0" fmla="*/ 9534208 w 17394511"/>
                              <a:gd name="connsiteY0" fmla="*/ 0 h 19068416"/>
                              <a:gd name="connsiteX1" fmla="*/ 17174306 w 17394511"/>
                              <a:gd name="connsiteY1" fmla="*/ 3829740 h 19068416"/>
                              <a:gd name="connsiteX2" fmla="*/ 17394511 w 17394511"/>
                              <a:gd name="connsiteY2" fmla="*/ 4139402 h 19068416"/>
                              <a:gd name="connsiteX3" fmla="*/ 17289049 w 17394511"/>
                              <a:gd name="connsiteY3" fmla="*/ 4273605 h 19068416"/>
                              <a:gd name="connsiteX4" fmla="*/ 15394940 w 17394511"/>
                              <a:gd name="connsiteY4" fmla="*/ 9978073 h 19068416"/>
                              <a:gd name="connsiteX5" fmla="*/ 17023232 w 17394511"/>
                              <a:gd name="connsiteY5" fmla="*/ 15308740 h 19068416"/>
                              <a:gd name="connsiteX6" fmla="*/ 17068843 w 17394511"/>
                              <a:gd name="connsiteY6" fmla="*/ 15372880 h 19068416"/>
                              <a:gd name="connsiteX7" fmla="*/ 16891266 w 17394511"/>
                              <a:gd name="connsiteY7" fmla="*/ 15598850 h 19068416"/>
                              <a:gd name="connsiteX8" fmla="*/ 9534208 w 17394511"/>
                              <a:gd name="connsiteY8" fmla="*/ 19068416 h 19068416"/>
                              <a:gd name="connsiteX9" fmla="*/ 0 w 17394511"/>
                              <a:gd name="connsiteY9" fmla="*/ 9534208 h 19068416"/>
                              <a:gd name="connsiteX10" fmla="*/ 9534208 w 17394511"/>
                              <a:gd name="connsiteY10" fmla="*/ 0 h 19068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1" h="19068416">
                                <a:moveTo>
                                  <a:pt x="9534208" y="0"/>
                                </a:moveTo>
                                <a:cubicBezTo>
                                  <a:pt x="12660656" y="0"/>
                                  <a:pt x="15435628" y="1504852"/>
                                  <a:pt x="17174306" y="3829740"/>
                                </a:cubicBezTo>
                                <a:lnTo>
                                  <a:pt x="17394511" y="4139402"/>
                                </a:lnTo>
                                <a:lnTo>
                                  <a:pt x="17289049" y="4273605"/>
                                </a:lnTo>
                                <a:cubicBezTo>
                                  <a:pt x="16099427" y="5864317"/>
                                  <a:pt x="15394940" y="7838924"/>
                                  <a:pt x="15394940" y="9978073"/>
                                </a:cubicBezTo>
                                <a:cubicBezTo>
                                  <a:pt x="15394940" y="11952672"/>
                                  <a:pt x="15995213" y="13787070"/>
                                  <a:pt x="17023232" y="15308740"/>
                                </a:cubicBezTo>
                                <a:lnTo>
                                  <a:pt x="17068843" y="15372880"/>
                                </a:lnTo>
                                <a:lnTo>
                                  <a:pt x="16891266" y="15598850"/>
                                </a:lnTo>
                                <a:cubicBezTo>
                                  <a:pt x="15142552" y="17717802"/>
                                  <a:pt x="12496106" y="19068416"/>
                                  <a:pt x="9534208" y="19068416"/>
                                </a:cubicBezTo>
                                <a:cubicBezTo>
                                  <a:pt x="4268609" y="19068416"/>
                                  <a:pt x="0" y="14799806"/>
                                  <a:pt x="0" y="9534208"/>
                                </a:cubicBezTo>
                                <a:cubicBezTo>
                                  <a:pt x="0" y="4268611"/>
                                  <a:pt x="4268609" y="0"/>
                                  <a:pt x="9534208" y="0"/>
                                </a:cubicBezTo>
                                <a:close/>
                              </a:path>
                            </a:pathLst>
                          </a:custGeom>
                          <a:solidFill>
                            <a:srgbClr val="009FDF"/>
                          </a:solidFill>
                          <a:ln>
                            <a:solidFill>
                              <a:srgbClr val="009FD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15395944" y="457200"/>
                            <a:ext cx="19067780" cy="19068415"/>
                          </a:xfrm>
                          <a:prstGeom prst="ellipse">
                            <a:avLst/>
                          </a:prstGeom>
                          <a:solidFill>
                            <a:srgbClr val="FCAF17"/>
                          </a:solid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17086521" y="435935"/>
                            <a:ext cx="17393920" cy="19067780"/>
                          </a:xfrm>
                          <a:custGeom>
                            <a:avLst/>
                            <a:gdLst>
                              <a:gd name="connsiteX0" fmla="*/ 7860304 w 17394512"/>
                              <a:gd name="connsiteY0" fmla="*/ 0 h 19068417"/>
                              <a:gd name="connsiteX1" fmla="*/ 17394512 w 17394512"/>
                              <a:gd name="connsiteY1" fmla="*/ 9534208 h 19068417"/>
                              <a:gd name="connsiteX2" fmla="*/ 7860304 w 17394512"/>
                              <a:gd name="connsiteY2" fmla="*/ 19068417 h 19068417"/>
                              <a:gd name="connsiteX3" fmla="*/ 220206 w 17394512"/>
                              <a:gd name="connsiteY3" fmla="*/ 15238677 h 19068417"/>
                              <a:gd name="connsiteX4" fmla="*/ 0 w 17394512"/>
                              <a:gd name="connsiteY4" fmla="*/ 14929015 h 19068417"/>
                              <a:gd name="connsiteX5" fmla="*/ 105462 w 17394512"/>
                              <a:gd name="connsiteY5" fmla="*/ 14794812 h 19068417"/>
                              <a:gd name="connsiteX6" fmla="*/ 1999571 w 17394512"/>
                              <a:gd name="connsiteY6" fmla="*/ 9090343 h 19068417"/>
                              <a:gd name="connsiteX7" fmla="*/ 371278 w 17394512"/>
                              <a:gd name="connsiteY7" fmla="*/ 3759677 h 19068417"/>
                              <a:gd name="connsiteX8" fmla="*/ 325668 w 17394512"/>
                              <a:gd name="connsiteY8" fmla="*/ 3695538 h 19068417"/>
                              <a:gd name="connsiteX9" fmla="*/ 503246 w 17394512"/>
                              <a:gd name="connsiteY9" fmla="*/ 3469567 h 19068417"/>
                              <a:gd name="connsiteX10" fmla="*/ 7860304 w 17394512"/>
                              <a:gd name="connsiteY10" fmla="*/ 0 h 19068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2" h="19068417">
                                <a:moveTo>
                                  <a:pt x="7860304" y="0"/>
                                </a:moveTo>
                                <a:cubicBezTo>
                                  <a:pt x="13125902" y="0"/>
                                  <a:pt x="17394512" y="4268610"/>
                                  <a:pt x="17394512" y="9534208"/>
                                </a:cubicBezTo>
                                <a:cubicBezTo>
                                  <a:pt x="17394512" y="14799806"/>
                                  <a:pt x="13125902" y="19068417"/>
                                  <a:pt x="7860304" y="19068417"/>
                                </a:cubicBezTo>
                                <a:cubicBezTo>
                                  <a:pt x="4733855" y="19068417"/>
                                  <a:pt x="1958884" y="17563565"/>
                                  <a:pt x="220206" y="15238677"/>
                                </a:cubicBezTo>
                                <a:lnTo>
                                  <a:pt x="0" y="14929015"/>
                                </a:lnTo>
                                <a:lnTo>
                                  <a:pt x="105462" y="14794812"/>
                                </a:lnTo>
                                <a:cubicBezTo>
                                  <a:pt x="1295084" y="13204100"/>
                                  <a:pt x="1999571" y="11229492"/>
                                  <a:pt x="1999571" y="9090343"/>
                                </a:cubicBezTo>
                                <a:cubicBezTo>
                                  <a:pt x="1999571" y="7115744"/>
                                  <a:pt x="1399298" y="5281346"/>
                                  <a:pt x="371278" y="3759677"/>
                                </a:cubicBezTo>
                                <a:lnTo>
                                  <a:pt x="325668" y="3695538"/>
                                </a:lnTo>
                                <a:lnTo>
                                  <a:pt x="503246" y="3469567"/>
                                </a:lnTo>
                                <a:cubicBezTo>
                                  <a:pt x="2251960" y="1350615"/>
                                  <a:pt x="4898405" y="0"/>
                                  <a:pt x="7860304" y="0"/>
                                </a:cubicBezTo>
                                <a:close/>
                              </a:path>
                            </a:pathLst>
                          </a:custGeom>
                          <a:solidFill>
                            <a:srgbClr val="EF5BA1"/>
                          </a:solidFill>
                          <a:ln>
                            <a:solidFill>
                              <a:srgbClr val="EF5BA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3466214" y="3657600"/>
                            <a:ext cx="12059920" cy="12060555"/>
                          </a:xfrm>
                          <a:prstGeom prst="ellipse">
                            <a:avLst/>
                          </a:prstGeom>
                          <a:solidFill>
                            <a:srgbClr val="B2D235"/>
                          </a:solidFill>
                          <a:ln>
                            <a:solidFill>
                              <a:srgbClr val="B2D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239153" y="5709684"/>
                            <a:ext cx="10871200" cy="1797042"/>
                          </a:xfrm>
                          <a:prstGeom prst="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D0B401D" id="Group 734508700" o:spid="_x0000_s1026" style="position:absolute;margin-left:-884.05pt;margin-top:-59.45pt;width:2714.95pt;height:1537.45pt;z-index:251660288;mso-height-relative:margin" coordsize="344804,19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">
                <v:shape id="Freeform: Shape 9" o:spid="_x0000_s1027" style="position:absolute;width:173939;height:190677;visibility:visible;mso-wrap-style:square;v-text-anchor:middle" coordsize="17394511,1906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" path="m9534208,v3126448,,5901420,1504852,7640098,3829740l17394511,4139402r-105462,134203c16099427,5864317,15394940,7838924,15394940,9978073v,1974599,600273,3808997,1628292,5330667l17068843,15372880r-177577,225970c15142552,17717802,12496106,19068416,9534208,19068416,4268609,19068416,,14799806,,9534208,,4268611,4268609,,9534208,xe" fillcolor="#009fdf" strokecolor="#009fdf" strokeweight="1pt">
                  <v:stroke joinstyle="miter"/>
                  <v:path arrowok="t" o:connecttype="custom" o:connectlocs="9533884,0;17173722,3829612;17393920,4139264;17288462,4273462;15394417,9977740;17022654,15308229;17068263,15372367;16890692,15598330;9533884,19067780;0,9533890;9533884,0" o:connectangles="0,0,0,0,0,0,0,0,0,0,0"/>
                </v:shape>
                <v:oval id="Oval 10" o:spid="_x0000_s1028" style="position:absolute;left:153959;top:4572;width:190678;height:190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" fillcolor="#fcaf17" strokecolor="#fcaf17" strokeweight="1pt">
                  <v:stroke joinstyle="miter"/>
                </v:oval>
                <v:shape id="Freeform: Shape 11" o:spid="_x0000_s1029" style="position:absolute;left:170865;top:4359;width:173939;height:190678;visibility:visible;mso-wrap-style:square;v-text-anchor:middle" coordsize="17394512,1906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" path="m7860304,v5265598,,9534208,4268610,9534208,9534208c17394512,14799806,13125902,19068417,7860304,19068417v-3126449,,-5901420,-1504852,-7640098,-3829740l,14929015r105462,-134203c1295084,13204100,1999571,11229492,1999571,9090343v,-1974599,-600273,-3808997,-1628293,-5330666l325668,3695538,503246,3469567c2251960,1350615,4898405,,7860304,xe" fillcolor="#ef5ba1" strokecolor="#ef5ba1" strokeweight="1pt">
                  <v:stroke joinstyle="miter"/>
                  <v:path arrowok="t" o:connecttype="custom" o:connectlocs="7860036,0;17393920,9533890;7860036,19067780;220199,15238168;0,14928516;105458,14794318;1999503,9090039;371265,3759551;325657,3695415;503229,3469451;7860036,0" o:connectangles="0,0,0,0,0,0,0,0,0,0,0"/>
                </v:shape>
                <v:oval id="Oval 12" o:spid="_x0000_s1030" style="position:absolute;left:34662;top:36576;width:120599;height:120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" fillcolor="#b2d235" strokecolor="#b2d235" strokeweight="1pt">
                  <v:stroke joinstyle="miter"/>
                </v:oval>
                <v:rect id="Rectangle 13" o:spid="_x0000_s1031" style="position:absolute;left:102391;top:57096;width:108712;height:17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" fillcolor="white [3212]" strokecolor="#002060" strokeweight="4.5pt"/>
              </v:group>
            </w:pict>
          </mc:Fallback>
        </mc:AlternateContent>
      </w:r>
    </w:p>
    <w:p w:rsidR="00532070" w:rsidRDefault="00532070" w:rsidP="00532070">
      <w:pPr>
        <w:ind w:firstLine="720"/>
        <w:jc w:val="center"/>
        <w:rPr>
          <w:rFonts w:ascii="Arial" w:hAnsi="Arial" w:cs="Arial"/>
          <w:szCs w:val="24"/>
        </w:rPr>
      </w:pPr>
    </w:p>
    <w:p w:rsidR="00532070" w:rsidRDefault="00532070" w:rsidP="00532070">
      <w:pPr>
        <w:ind w:firstLine="720"/>
        <w:jc w:val="center"/>
        <w:rPr>
          <w:rFonts w:ascii="Arial" w:hAnsi="Arial" w:cs="Arial"/>
          <w:szCs w:val="24"/>
        </w:rPr>
      </w:pPr>
    </w:p>
    <w:p w:rsidR="00532070" w:rsidRDefault="00532070" w:rsidP="00532070">
      <w:pPr>
        <w:pStyle w:val="Header"/>
        <w:jc w:val="center"/>
        <w:rPr>
          <w:rFonts w:ascii="Arial" w:hAnsi="Arial" w:cs="Arial"/>
          <w:b/>
          <w:sz w:val="52"/>
          <w:szCs w:val="52"/>
        </w:rPr>
      </w:pPr>
      <w:r>
        <w:rPr>
          <w:noProof/>
        </w:rPr>
        <mc:AlternateContent>
          <mc:Choice Requires="wps">
            <w:drawing>
              <wp:anchor distT="45720" distB="45720" distL="114300" distR="114300" simplePos="0" relativeHeight="251661312" behindDoc="0" locked="0" layoutInCell="1" allowOverlap="1" wp14:anchorId="062FE971" wp14:editId="771B5875">
                <wp:simplePos x="0" y="0"/>
                <wp:positionH relativeFrom="column">
                  <wp:posOffset>-409575</wp:posOffset>
                </wp:positionH>
                <wp:positionV relativeFrom="page">
                  <wp:posOffset>2133600</wp:posOffset>
                </wp:positionV>
                <wp:extent cx="5391150" cy="2076450"/>
                <wp:effectExtent l="0" t="0" r="0" b="0"/>
                <wp:wrapSquare wrapText="bothSides"/>
                <wp:docPr id="1961361002" name="Text Box 196136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76450"/>
                        </a:xfrm>
                        <a:prstGeom prst="rect">
                          <a:avLst/>
                        </a:prstGeom>
                        <a:noFill/>
                        <a:ln w="9525">
                          <a:noFill/>
                          <a:miter lim="800000"/>
                          <a:headEnd/>
                          <a:tailEnd/>
                        </a:ln>
                      </wps:spPr>
                      <wps:txbx>
                        <w:txbxContent>
                          <w:p w:rsidR="00532070" w:rsidRDefault="00532070" w:rsidP="00532070">
                            <w:pPr>
                              <w:rPr>
                                <w:rFonts w:ascii="Arial" w:hAnsi="Arial" w:cs="Arial"/>
                                <w:b/>
                                <w:color w:val="FFFFFF" w:themeColor="background1"/>
                                <w:sz w:val="50"/>
                                <w:szCs w:val="50"/>
                                <w:lang w:val="en-US"/>
                              </w:rPr>
                            </w:pPr>
                            <w:bookmarkStart w:id="0" w:name="_Hlk206081392"/>
                            <w:bookmarkStart w:id="1" w:name="_Hlk206081393"/>
                            <w:r>
                              <w:rPr>
                                <w:rFonts w:ascii="Arial" w:hAnsi="Arial" w:cs="Arial"/>
                                <w:b/>
                                <w:color w:val="FFFFFF" w:themeColor="background1"/>
                                <w:sz w:val="50"/>
                                <w:szCs w:val="50"/>
                                <w:lang w:val="en-US"/>
                              </w:rPr>
                              <w:t xml:space="preserve">Community Solutions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Children, Young People, and Families Community Mental Health and Wellbeing Fund</w:t>
                            </w:r>
                            <w:r w:rsidR="00F56F6D">
                              <w:rPr>
                                <w:rFonts w:ascii="Arial" w:hAnsi="Arial" w:cs="Arial"/>
                                <w:b/>
                                <w:color w:val="FFFFFF" w:themeColor="background1"/>
                                <w:sz w:val="36"/>
                                <w:szCs w:val="50"/>
                                <w:lang w:val="en-US"/>
                              </w:rPr>
                              <w:t xml:space="preserve"> Phase Five</w:t>
                            </w:r>
                            <w:r w:rsidRPr="00532070">
                              <w:rPr>
                                <w:rFonts w:ascii="Arial" w:hAnsi="Arial" w:cs="Arial"/>
                                <w:b/>
                                <w:color w:val="FFFFFF" w:themeColor="background1"/>
                                <w:sz w:val="36"/>
                                <w:szCs w:val="50"/>
                                <w:lang w:val="en-US"/>
                              </w:rPr>
                              <w:t xml:space="preserve">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Supplementary Report 2024-25</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FE971" id="_x0000_t202" coordsize="21600,21600" o:spt="202" path="m,l,21600r21600,l21600,xe">
                <v:stroke joinstyle="miter"/>
                <v:path gradientshapeok="t" o:connecttype="rect"/>
              </v:shapetype>
              <v:shape id="Text Box 1961361002" o:spid="_x0000_s1026" type="#_x0000_t202" style="position:absolute;left:0;text-align:left;margin-left:-32.25pt;margin-top:168pt;width:424.5pt;height:16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" filled="f" stroked="f">
                <v:textbox>
                  <w:txbxContent>
                    <w:p w:rsidR="00532070" w:rsidRDefault="00532070" w:rsidP="00532070">
                      <w:pPr>
                        <w:rPr>
                          <w:rFonts w:ascii="Arial" w:hAnsi="Arial" w:cs="Arial"/>
                          <w:b/>
                          <w:color w:val="FFFFFF" w:themeColor="background1"/>
                          <w:sz w:val="50"/>
                          <w:szCs w:val="50"/>
                          <w:lang w:val="en-US"/>
                        </w:rPr>
                      </w:pPr>
                      <w:bookmarkStart w:id="2" w:name="_Hlk206081392"/>
                      <w:bookmarkStart w:id="3" w:name="_Hlk206081393"/>
                      <w:r>
                        <w:rPr>
                          <w:rFonts w:ascii="Arial" w:hAnsi="Arial" w:cs="Arial"/>
                          <w:b/>
                          <w:color w:val="FFFFFF" w:themeColor="background1"/>
                          <w:sz w:val="50"/>
                          <w:szCs w:val="50"/>
                          <w:lang w:val="en-US"/>
                        </w:rPr>
                        <w:t xml:space="preserve">Community Solutions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Children, Young People, and Families Community Mental Health and Wellbeing Fund</w:t>
                      </w:r>
                      <w:r w:rsidR="00F56F6D">
                        <w:rPr>
                          <w:rFonts w:ascii="Arial" w:hAnsi="Arial" w:cs="Arial"/>
                          <w:b/>
                          <w:color w:val="FFFFFF" w:themeColor="background1"/>
                          <w:sz w:val="36"/>
                          <w:szCs w:val="50"/>
                          <w:lang w:val="en-US"/>
                        </w:rPr>
                        <w:t xml:space="preserve"> Phase Five</w:t>
                      </w:r>
                      <w:r w:rsidRPr="00532070">
                        <w:rPr>
                          <w:rFonts w:ascii="Arial" w:hAnsi="Arial" w:cs="Arial"/>
                          <w:b/>
                          <w:color w:val="FFFFFF" w:themeColor="background1"/>
                          <w:sz w:val="36"/>
                          <w:szCs w:val="50"/>
                          <w:lang w:val="en-US"/>
                        </w:rPr>
                        <w:t xml:space="preserve">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Supplementary Report 2024-25</w:t>
                      </w:r>
                      <w:bookmarkEnd w:id="2"/>
                      <w:bookmarkEnd w:id="3"/>
                    </w:p>
                  </w:txbxContent>
                </v:textbox>
                <w10:wrap type="square" anchory="page"/>
              </v:shape>
            </w:pict>
          </mc:Fallback>
        </mc:AlternateContent>
      </w:r>
    </w:p>
    <w:p w:rsidR="00532070" w:rsidRDefault="00532070" w:rsidP="00532070">
      <w:pPr>
        <w:pStyle w:val="Header"/>
        <w:jc w:val="center"/>
        <w:rPr>
          <w:rFonts w:ascii="Arial" w:hAnsi="Arial" w:cs="Arial"/>
          <w:b/>
          <w:sz w:val="52"/>
          <w:szCs w:val="52"/>
        </w:rPr>
      </w:pPr>
    </w:p>
    <w:p w:rsidR="00532070" w:rsidRDefault="00532070" w:rsidP="00532070">
      <w:pPr>
        <w:pStyle w:val="Header"/>
        <w:jc w:val="center"/>
        <w:rPr>
          <w:rFonts w:ascii="Arial" w:hAnsi="Arial" w:cs="Arial"/>
          <w:b/>
          <w:sz w:val="52"/>
          <w:szCs w:val="52"/>
        </w:rPr>
      </w:pPr>
    </w:p>
    <w:p w:rsidR="00532070" w:rsidRDefault="00532070" w:rsidP="00532070">
      <w:pPr>
        <w:pStyle w:val="Header"/>
        <w:jc w:val="center"/>
        <w:rPr>
          <w:rFonts w:ascii="Arial" w:hAnsi="Arial" w:cs="Arial"/>
          <w:b/>
          <w:sz w:val="52"/>
          <w:szCs w:val="52"/>
        </w:rPr>
      </w:pPr>
    </w:p>
    <w:p w:rsidR="00532070" w:rsidRDefault="00532070" w:rsidP="00532070">
      <w:pPr>
        <w:pStyle w:val="Header"/>
        <w:spacing w:after="240"/>
        <w:rPr>
          <w:rFonts w:ascii="Arial" w:hAnsi="Arial" w:cs="Arial"/>
          <w:b/>
          <w:sz w:val="52"/>
          <w:szCs w:val="52"/>
        </w:rPr>
      </w:pPr>
    </w:p>
    <w:p w:rsidR="00532070" w:rsidRDefault="00532070" w:rsidP="00532070">
      <w:pPr>
        <w:pStyle w:val="Header"/>
        <w:rPr>
          <w:rFonts w:ascii="Arial" w:hAnsi="Arial" w:cs="Arial"/>
          <w:b/>
          <w:sz w:val="52"/>
          <w:szCs w:val="52"/>
        </w:rPr>
      </w:pPr>
    </w:p>
    <w:p w:rsidR="00532070" w:rsidRDefault="00532070" w:rsidP="00532070">
      <w:pPr>
        <w:pStyle w:val="Header"/>
        <w:jc w:val="center"/>
        <w:rPr>
          <w:rFonts w:ascii="Arial" w:hAnsi="Arial" w:cs="Arial"/>
          <w:b/>
          <w:sz w:val="52"/>
          <w:szCs w:val="52"/>
        </w:rPr>
      </w:pPr>
    </w:p>
    <w:p w:rsidR="00532070" w:rsidRDefault="00532070" w:rsidP="00532070">
      <w:pPr>
        <w:pStyle w:val="Header"/>
        <w:rPr>
          <w:rFonts w:ascii="Arial" w:hAnsi="Arial" w:cs="Arial"/>
          <w:b/>
          <w:sz w:val="44"/>
          <w:szCs w:val="52"/>
        </w:rPr>
      </w:pPr>
      <w:r>
        <w:rPr>
          <w:rFonts w:ascii="Arial" w:hAnsi="Arial" w:cs="Arial"/>
          <w:b/>
          <w:sz w:val="44"/>
          <w:szCs w:val="52"/>
        </w:rPr>
        <w:t xml:space="preserve">Phase X (20XX-XX) - Impact and Learning Report </w:t>
      </w:r>
    </w:p>
    <w:p w:rsidR="00532070" w:rsidRDefault="00532070" w:rsidP="00532070">
      <w:pPr>
        <w:rPr>
          <w:rFonts w:ascii="Arial" w:hAnsi="Arial" w:cs="Arial"/>
          <w:sz w:val="24"/>
          <w:szCs w:val="24"/>
        </w:rPr>
      </w:pPr>
    </w:p>
    <w:p w:rsidR="00532070" w:rsidRDefault="00532070" w:rsidP="00532070"/>
    <w:p w:rsidR="00532070" w:rsidRDefault="00532070" w:rsidP="00532070"/>
    <w:p w:rsidR="00532070" w:rsidRDefault="00532070" w:rsidP="00532070">
      <w:r>
        <w:rPr>
          <w:noProof/>
        </w:rPr>
        <w:drawing>
          <wp:anchor distT="0" distB="0" distL="114300" distR="114300" simplePos="0" relativeHeight="251662336" behindDoc="1" locked="0" layoutInCell="1" allowOverlap="1" wp14:anchorId="6F1D7A7C" wp14:editId="58F0DC29">
            <wp:simplePos x="0" y="0"/>
            <wp:positionH relativeFrom="column">
              <wp:posOffset>-442595</wp:posOffset>
            </wp:positionH>
            <wp:positionV relativeFrom="page">
              <wp:posOffset>5994400</wp:posOffset>
            </wp:positionV>
            <wp:extent cx="1473835" cy="1473835"/>
            <wp:effectExtent l="0" t="0" r="0" b="0"/>
            <wp:wrapTight wrapText="bothSides">
              <wp:wrapPolygon edited="0">
                <wp:start x="0" y="0"/>
                <wp:lineTo x="0" y="21218"/>
                <wp:lineTo x="21218" y="21218"/>
                <wp:lineTo x="21218" y="0"/>
                <wp:lineTo x="0" y="0"/>
              </wp:wrapPolygon>
            </wp:wrapTight>
            <wp:docPr id="3" name="Picture 3" descr="99690F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178575" descr="99690F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835" cy="1473835"/>
                    </a:xfrm>
                    <a:prstGeom prst="rect">
                      <a:avLst/>
                    </a:prstGeom>
                    <a:noFill/>
                  </pic:spPr>
                </pic:pic>
              </a:graphicData>
            </a:graphic>
            <wp14:sizeRelH relativeFrom="margin">
              <wp14:pctWidth>0</wp14:pctWidth>
            </wp14:sizeRelH>
            <wp14:sizeRelV relativeFrom="margin">
              <wp14:pctHeight>0</wp14:pctHeight>
            </wp14:sizeRelV>
          </wp:anchor>
        </w:drawing>
      </w:r>
    </w:p>
    <w:p w:rsidR="00532070" w:rsidRDefault="00532070" w:rsidP="00532070">
      <w:r>
        <w:rPr>
          <w:noProof/>
        </w:rPr>
        <w:drawing>
          <wp:anchor distT="0" distB="0" distL="114300" distR="114300" simplePos="0" relativeHeight="251664384" behindDoc="0" locked="0" layoutInCell="1" allowOverlap="1" wp14:anchorId="64E4FC53">
            <wp:simplePos x="0" y="0"/>
            <wp:positionH relativeFrom="column">
              <wp:posOffset>4314825</wp:posOffset>
            </wp:positionH>
            <wp:positionV relativeFrom="paragraph">
              <wp:posOffset>147320</wp:posOffset>
            </wp:positionV>
            <wp:extent cx="2143125" cy="1133475"/>
            <wp:effectExtent l="0" t="0" r="9525" b="9525"/>
            <wp:wrapNone/>
            <wp:docPr id="5" name="Picture 5" descr="North Lanark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 Lanarkshire Council"/>
                    <pic:cNvPicPr>
                      <a:picLocks noChangeAspect="1" noChangeArrowheads="1"/>
                    </pic:cNvPicPr>
                  </pic:nvPicPr>
                  <pic:blipFill rotWithShape="1">
                    <a:blip r:embed="rId9">
                      <a:extLst>
                        <a:ext uri="{28A0092B-C50C-407E-A947-70E740481C1C}">
                          <a14:useLocalDpi xmlns:a14="http://schemas.microsoft.com/office/drawing/2010/main" val="0"/>
                        </a:ext>
                      </a:extLst>
                    </a:blip>
                    <a:srcRect t="22666" b="24444"/>
                    <a:stretch/>
                  </pic:blipFill>
                  <pic:spPr bwMode="auto">
                    <a:xfrm>
                      <a:off x="0" y="0"/>
                      <a:ext cx="2143125" cy="1133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32070" w:rsidRDefault="00532070" w:rsidP="00532070">
      <w:pPr>
        <w:jc w:val="right"/>
      </w:pPr>
      <w:r>
        <w:rPr>
          <w:noProof/>
        </w:rPr>
        <w:drawing>
          <wp:anchor distT="0" distB="0" distL="114300" distR="114300" simplePos="0" relativeHeight="251663360" behindDoc="0" locked="0" layoutInCell="1" allowOverlap="1" wp14:anchorId="2B3AE723" wp14:editId="0DC2062E">
            <wp:simplePos x="0" y="0"/>
            <wp:positionH relativeFrom="column">
              <wp:posOffset>1312545</wp:posOffset>
            </wp:positionH>
            <wp:positionV relativeFrom="page">
              <wp:posOffset>6371590</wp:posOffset>
            </wp:positionV>
            <wp:extent cx="2851150" cy="719455"/>
            <wp:effectExtent l="0" t="0" r="6350" b="4445"/>
            <wp:wrapSquare wrapText="bothSides"/>
            <wp:docPr id="1" name="Picture 1" descr="A logo for a health and social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00025" descr="A logo for a health and social care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15953" t="25723" r="16058" b="43713"/>
                    <a:stretch>
                      <a:fillRect/>
                    </a:stretch>
                  </pic:blipFill>
                  <pic:spPr bwMode="auto">
                    <a:xfrm>
                      <a:off x="0" y="0"/>
                      <a:ext cx="2851150" cy="719455"/>
                    </a:xfrm>
                    <a:prstGeom prst="rect">
                      <a:avLst/>
                    </a:prstGeom>
                    <a:noFill/>
                  </pic:spPr>
                </pic:pic>
              </a:graphicData>
            </a:graphic>
            <wp14:sizeRelH relativeFrom="margin">
              <wp14:pctWidth>0</wp14:pctWidth>
            </wp14:sizeRelH>
            <wp14:sizeRelV relativeFrom="margin">
              <wp14:pctHeight>0</wp14:pctHeight>
            </wp14:sizeRelV>
          </wp:anchor>
        </w:drawing>
      </w:r>
    </w:p>
    <w:p w:rsidR="00532070" w:rsidRDefault="00532070" w:rsidP="00532070">
      <w:pPr>
        <w:rPr>
          <w:rFonts w:ascii="Arial" w:hAnsi="Arial" w:cs="Arial"/>
          <w:b/>
          <w:sz w:val="32"/>
          <w:szCs w:val="32"/>
        </w:rPr>
      </w:pPr>
      <w:r>
        <w:rPr>
          <w:noProof/>
        </w:rPr>
        <w:lastRenderedPageBreak/>
        <w:drawing>
          <wp:anchor distT="0" distB="0" distL="114300" distR="114300" simplePos="0" relativeHeight="251666432" behindDoc="0" locked="0" layoutInCell="1" allowOverlap="1" wp14:anchorId="456D1BB4" wp14:editId="05CC9918">
            <wp:simplePos x="0" y="0"/>
            <wp:positionH relativeFrom="leftMargin">
              <wp:posOffset>76200</wp:posOffset>
            </wp:positionH>
            <wp:positionV relativeFrom="topMargin">
              <wp:align>bottom</wp:align>
            </wp:positionV>
            <wp:extent cx="742950" cy="835660"/>
            <wp:effectExtent l="0" t="0" r="0" b="2540"/>
            <wp:wrapSquare wrapText="bothSides"/>
            <wp:docPr id="2" name="Picture 2" descr="65794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519359" descr="657949C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Contents</w:t>
      </w:r>
    </w:p>
    <w:sdt>
      <w:sdtPr>
        <w:rPr>
          <w:sz w:val="24"/>
          <w:szCs w:val="24"/>
        </w:rPr>
        <w:id w:val="-72828731"/>
        <w:docPartObj>
          <w:docPartGallery w:val="Table of Contents"/>
          <w:docPartUnique/>
        </w:docPartObj>
      </w:sdtPr>
      <w:sdtEndPr>
        <w:rPr>
          <w:bCs/>
          <w:noProof/>
          <w:lang w:val="en-GB"/>
        </w:rPr>
      </w:sdtEndPr>
      <w:sdtContent>
        <w:p w:rsidR="00532070" w:rsidRPr="00B25DD2" w:rsidRDefault="00532070" w:rsidP="00532070">
          <w:pPr>
            <w:pStyle w:val="TOCHeading"/>
            <w:rPr>
              <w:sz w:val="24"/>
              <w:szCs w:val="24"/>
            </w:rPr>
          </w:pPr>
        </w:p>
        <w:p w:rsidR="00B25DD2" w:rsidRPr="00B25DD2" w:rsidRDefault="00532070">
          <w:pPr>
            <w:pStyle w:val="TOC1"/>
            <w:tabs>
              <w:tab w:val="right" w:leader="dot" w:pos="13948"/>
            </w:tabs>
            <w:rPr>
              <w:rFonts w:ascii="Arial" w:hAnsi="Arial" w:cs="Arial"/>
              <w:noProof/>
              <w:sz w:val="24"/>
              <w:szCs w:val="24"/>
            </w:rPr>
          </w:pPr>
          <w:r w:rsidRPr="00B25DD2">
            <w:rPr>
              <w:rFonts w:ascii="Arial" w:hAnsi="Arial" w:cs="Arial"/>
              <w:sz w:val="24"/>
              <w:szCs w:val="24"/>
            </w:rPr>
            <w:fldChar w:fldCharType="begin"/>
          </w:r>
          <w:r w:rsidRPr="00B25DD2">
            <w:rPr>
              <w:rFonts w:ascii="Arial" w:hAnsi="Arial" w:cs="Arial"/>
              <w:sz w:val="24"/>
              <w:szCs w:val="24"/>
            </w:rPr>
            <w:instrText xml:space="preserve"> TOC \o "1-3" \h \z \u </w:instrText>
          </w:r>
          <w:r w:rsidRPr="00B25DD2">
            <w:rPr>
              <w:rFonts w:ascii="Arial" w:hAnsi="Arial" w:cs="Arial"/>
              <w:sz w:val="24"/>
              <w:szCs w:val="24"/>
            </w:rPr>
            <w:fldChar w:fldCharType="separate"/>
          </w:r>
          <w:hyperlink w:anchor="_Toc206145026" w:history="1">
            <w:r w:rsidR="00B25DD2" w:rsidRPr="00B25DD2">
              <w:rPr>
                <w:rStyle w:val="Hyperlink"/>
                <w:rFonts w:ascii="Arial" w:hAnsi="Arial" w:cs="Arial"/>
                <w:noProof/>
                <w:sz w:val="24"/>
                <w:szCs w:val="24"/>
              </w:rPr>
              <w:t>1. Introduction</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_Toc206145026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3</w:t>
            </w:r>
            <w:r w:rsidR="00B25DD2" w:rsidRPr="00B25DD2">
              <w:rPr>
                <w:rFonts w:ascii="Arial" w:hAnsi="Arial" w:cs="Arial"/>
                <w:noProof/>
                <w:webHidden/>
                <w:sz w:val="24"/>
                <w:szCs w:val="24"/>
              </w:rPr>
              <w:fldChar w:fldCharType="end"/>
            </w:r>
          </w:hyperlink>
        </w:p>
        <w:p w:rsidR="00B25DD2" w:rsidRPr="00B25DD2" w:rsidRDefault="00B25DD2">
          <w:pPr>
            <w:pStyle w:val="TOC2"/>
            <w:tabs>
              <w:tab w:val="right" w:leader="dot" w:pos="13948"/>
            </w:tabs>
            <w:rPr>
              <w:rFonts w:ascii="Arial" w:hAnsi="Arial" w:cs="Arial"/>
              <w:noProof/>
              <w:sz w:val="24"/>
              <w:szCs w:val="24"/>
            </w:rPr>
          </w:pPr>
          <w:hyperlink w:anchor="_Toc206145027" w:history="1">
            <w:r w:rsidRPr="00B25DD2">
              <w:rPr>
                <w:rStyle w:val="Hyperlink"/>
                <w:rFonts w:ascii="Arial" w:hAnsi="Arial" w:cs="Arial"/>
                <w:noProof/>
                <w:sz w:val="24"/>
                <w:szCs w:val="24"/>
              </w:rPr>
              <w:t>1.1 Purpose</w:t>
            </w:r>
            <w:r w:rsidRPr="00B25DD2">
              <w:rPr>
                <w:rFonts w:ascii="Arial" w:hAnsi="Arial" w:cs="Arial"/>
                <w:noProof/>
                <w:webHidden/>
                <w:sz w:val="24"/>
                <w:szCs w:val="24"/>
              </w:rPr>
              <w:tab/>
            </w:r>
            <w:r w:rsidRPr="00B25DD2">
              <w:rPr>
                <w:rFonts w:ascii="Arial" w:hAnsi="Arial" w:cs="Arial"/>
                <w:noProof/>
                <w:webHidden/>
                <w:sz w:val="24"/>
                <w:szCs w:val="24"/>
              </w:rPr>
              <w:fldChar w:fldCharType="begin"/>
            </w:r>
            <w:r w:rsidRPr="00B25DD2">
              <w:rPr>
                <w:rFonts w:ascii="Arial" w:hAnsi="Arial" w:cs="Arial"/>
                <w:noProof/>
                <w:webHidden/>
                <w:sz w:val="24"/>
                <w:szCs w:val="24"/>
              </w:rPr>
              <w:instrText xml:space="preserve"> PAGEREF _Toc206145027 \h </w:instrText>
            </w:r>
            <w:r w:rsidRPr="00B25DD2">
              <w:rPr>
                <w:rFonts w:ascii="Arial" w:hAnsi="Arial" w:cs="Arial"/>
                <w:noProof/>
                <w:webHidden/>
                <w:sz w:val="24"/>
                <w:szCs w:val="24"/>
              </w:rPr>
            </w:r>
            <w:r w:rsidRPr="00B25DD2">
              <w:rPr>
                <w:rFonts w:ascii="Arial" w:hAnsi="Arial" w:cs="Arial"/>
                <w:noProof/>
                <w:webHidden/>
                <w:sz w:val="24"/>
                <w:szCs w:val="24"/>
              </w:rPr>
              <w:fldChar w:fldCharType="separate"/>
            </w:r>
            <w:r w:rsidRPr="00B25DD2">
              <w:rPr>
                <w:rFonts w:ascii="Arial" w:hAnsi="Arial" w:cs="Arial"/>
                <w:noProof/>
                <w:webHidden/>
                <w:sz w:val="24"/>
                <w:szCs w:val="24"/>
              </w:rPr>
              <w:t>3</w:t>
            </w:r>
            <w:r w:rsidRPr="00B25DD2">
              <w:rPr>
                <w:rFonts w:ascii="Arial" w:hAnsi="Arial" w:cs="Arial"/>
                <w:noProof/>
                <w:webHidden/>
                <w:sz w:val="24"/>
                <w:szCs w:val="24"/>
              </w:rPr>
              <w:fldChar w:fldCharType="end"/>
            </w:r>
          </w:hyperlink>
        </w:p>
        <w:p w:rsidR="00B25DD2" w:rsidRPr="00B25DD2" w:rsidRDefault="00B25DD2">
          <w:pPr>
            <w:pStyle w:val="TOC1"/>
            <w:tabs>
              <w:tab w:val="right" w:leader="dot" w:pos="13948"/>
            </w:tabs>
            <w:rPr>
              <w:rFonts w:ascii="Arial" w:hAnsi="Arial" w:cs="Arial"/>
              <w:noProof/>
              <w:sz w:val="24"/>
              <w:szCs w:val="24"/>
            </w:rPr>
          </w:pPr>
          <w:hyperlink w:anchor="_Toc206145028" w:history="1">
            <w:r w:rsidRPr="00B25DD2">
              <w:rPr>
                <w:rStyle w:val="Hyperlink"/>
                <w:rFonts w:ascii="Arial" w:hAnsi="Arial" w:cs="Arial"/>
                <w:noProof/>
                <w:sz w:val="24"/>
                <w:szCs w:val="24"/>
              </w:rPr>
              <w:t>2. Children, Young People, and Families Community Mental Health and Wellbeing Fund</w:t>
            </w:r>
            <w:r w:rsidRPr="00B25DD2">
              <w:rPr>
                <w:rFonts w:ascii="Arial" w:hAnsi="Arial" w:cs="Arial"/>
                <w:noProof/>
                <w:webHidden/>
                <w:sz w:val="24"/>
                <w:szCs w:val="24"/>
              </w:rPr>
              <w:tab/>
            </w:r>
            <w:r w:rsidRPr="00B25DD2">
              <w:rPr>
                <w:rFonts w:ascii="Arial" w:hAnsi="Arial" w:cs="Arial"/>
                <w:noProof/>
                <w:webHidden/>
                <w:sz w:val="24"/>
                <w:szCs w:val="24"/>
              </w:rPr>
              <w:fldChar w:fldCharType="begin"/>
            </w:r>
            <w:r w:rsidRPr="00B25DD2">
              <w:rPr>
                <w:rFonts w:ascii="Arial" w:hAnsi="Arial" w:cs="Arial"/>
                <w:noProof/>
                <w:webHidden/>
                <w:sz w:val="24"/>
                <w:szCs w:val="24"/>
              </w:rPr>
              <w:instrText xml:space="preserve"> PAGEREF _Toc206145028 \h </w:instrText>
            </w:r>
            <w:r w:rsidRPr="00B25DD2">
              <w:rPr>
                <w:rFonts w:ascii="Arial" w:hAnsi="Arial" w:cs="Arial"/>
                <w:noProof/>
                <w:webHidden/>
                <w:sz w:val="24"/>
                <w:szCs w:val="24"/>
              </w:rPr>
            </w:r>
            <w:r w:rsidRPr="00B25DD2">
              <w:rPr>
                <w:rFonts w:ascii="Arial" w:hAnsi="Arial" w:cs="Arial"/>
                <w:noProof/>
                <w:webHidden/>
                <w:sz w:val="24"/>
                <w:szCs w:val="24"/>
              </w:rPr>
              <w:fldChar w:fldCharType="separate"/>
            </w:r>
            <w:r w:rsidRPr="00B25DD2">
              <w:rPr>
                <w:rFonts w:ascii="Arial" w:hAnsi="Arial" w:cs="Arial"/>
                <w:noProof/>
                <w:webHidden/>
                <w:sz w:val="24"/>
                <w:szCs w:val="24"/>
              </w:rPr>
              <w:t>4</w:t>
            </w:r>
            <w:r w:rsidRPr="00B25DD2">
              <w:rPr>
                <w:rFonts w:ascii="Arial" w:hAnsi="Arial" w:cs="Arial"/>
                <w:noProof/>
                <w:webHidden/>
                <w:sz w:val="24"/>
                <w:szCs w:val="24"/>
              </w:rPr>
              <w:fldChar w:fldCharType="end"/>
            </w:r>
          </w:hyperlink>
        </w:p>
        <w:p w:rsidR="00B25DD2" w:rsidRPr="00B25DD2" w:rsidRDefault="00B25DD2">
          <w:pPr>
            <w:pStyle w:val="TOC2"/>
            <w:tabs>
              <w:tab w:val="right" w:leader="dot" w:pos="13948"/>
            </w:tabs>
            <w:rPr>
              <w:rFonts w:ascii="Arial" w:hAnsi="Arial" w:cs="Arial"/>
              <w:noProof/>
              <w:sz w:val="24"/>
              <w:szCs w:val="24"/>
            </w:rPr>
          </w:pPr>
          <w:hyperlink w:anchor="_Toc206145029" w:history="1">
            <w:r w:rsidRPr="00B25DD2">
              <w:rPr>
                <w:rStyle w:val="Hyperlink"/>
                <w:rFonts w:ascii="Arial" w:hAnsi="Arial" w:cs="Arial"/>
                <w:noProof/>
                <w:sz w:val="24"/>
                <w:szCs w:val="24"/>
              </w:rPr>
              <w:t>2.1 Background</w:t>
            </w:r>
            <w:r w:rsidRPr="00B25DD2">
              <w:rPr>
                <w:rFonts w:ascii="Arial" w:hAnsi="Arial" w:cs="Arial"/>
                <w:noProof/>
                <w:webHidden/>
                <w:sz w:val="24"/>
                <w:szCs w:val="24"/>
              </w:rPr>
              <w:tab/>
            </w:r>
            <w:r w:rsidRPr="00B25DD2">
              <w:rPr>
                <w:rFonts w:ascii="Arial" w:hAnsi="Arial" w:cs="Arial"/>
                <w:noProof/>
                <w:webHidden/>
                <w:sz w:val="24"/>
                <w:szCs w:val="24"/>
              </w:rPr>
              <w:fldChar w:fldCharType="begin"/>
            </w:r>
            <w:r w:rsidRPr="00B25DD2">
              <w:rPr>
                <w:rFonts w:ascii="Arial" w:hAnsi="Arial" w:cs="Arial"/>
                <w:noProof/>
                <w:webHidden/>
                <w:sz w:val="24"/>
                <w:szCs w:val="24"/>
              </w:rPr>
              <w:instrText xml:space="preserve"> PAGEREF _Toc206145029 \h </w:instrText>
            </w:r>
            <w:r w:rsidRPr="00B25DD2">
              <w:rPr>
                <w:rFonts w:ascii="Arial" w:hAnsi="Arial" w:cs="Arial"/>
                <w:noProof/>
                <w:webHidden/>
                <w:sz w:val="24"/>
                <w:szCs w:val="24"/>
              </w:rPr>
            </w:r>
            <w:r w:rsidRPr="00B25DD2">
              <w:rPr>
                <w:rFonts w:ascii="Arial" w:hAnsi="Arial" w:cs="Arial"/>
                <w:noProof/>
                <w:webHidden/>
                <w:sz w:val="24"/>
                <w:szCs w:val="24"/>
              </w:rPr>
              <w:fldChar w:fldCharType="separate"/>
            </w:r>
            <w:r w:rsidRPr="00B25DD2">
              <w:rPr>
                <w:rFonts w:ascii="Arial" w:hAnsi="Arial" w:cs="Arial"/>
                <w:noProof/>
                <w:webHidden/>
                <w:sz w:val="24"/>
                <w:szCs w:val="24"/>
              </w:rPr>
              <w:t>4</w:t>
            </w:r>
            <w:r w:rsidRPr="00B25DD2">
              <w:rPr>
                <w:rFonts w:ascii="Arial" w:hAnsi="Arial" w:cs="Arial"/>
                <w:noProof/>
                <w:webHidden/>
                <w:sz w:val="24"/>
                <w:szCs w:val="24"/>
              </w:rPr>
              <w:fldChar w:fldCharType="end"/>
            </w:r>
          </w:hyperlink>
        </w:p>
        <w:p w:rsidR="00B25DD2" w:rsidRPr="00B25DD2" w:rsidRDefault="00B25DD2">
          <w:pPr>
            <w:pStyle w:val="TOC2"/>
            <w:tabs>
              <w:tab w:val="right" w:leader="dot" w:pos="13948"/>
            </w:tabs>
            <w:rPr>
              <w:rFonts w:ascii="Arial" w:hAnsi="Arial" w:cs="Arial"/>
              <w:noProof/>
              <w:sz w:val="24"/>
              <w:szCs w:val="24"/>
            </w:rPr>
          </w:pPr>
          <w:hyperlink w:anchor="_Toc206145030" w:history="1">
            <w:r w:rsidRPr="00B25DD2">
              <w:rPr>
                <w:rStyle w:val="Hyperlink"/>
                <w:rFonts w:ascii="Arial" w:hAnsi="Arial" w:cs="Arial"/>
                <w:noProof/>
                <w:sz w:val="24"/>
                <w:szCs w:val="24"/>
              </w:rPr>
              <w:t>2.2 Objectives of the Fund</w:t>
            </w:r>
            <w:r w:rsidRPr="00B25DD2">
              <w:rPr>
                <w:rFonts w:ascii="Arial" w:hAnsi="Arial" w:cs="Arial"/>
                <w:noProof/>
                <w:webHidden/>
                <w:sz w:val="24"/>
                <w:szCs w:val="24"/>
              </w:rPr>
              <w:tab/>
            </w:r>
            <w:r w:rsidRPr="00B25DD2">
              <w:rPr>
                <w:rFonts w:ascii="Arial" w:hAnsi="Arial" w:cs="Arial"/>
                <w:noProof/>
                <w:webHidden/>
                <w:sz w:val="24"/>
                <w:szCs w:val="24"/>
              </w:rPr>
              <w:fldChar w:fldCharType="begin"/>
            </w:r>
            <w:r w:rsidRPr="00B25DD2">
              <w:rPr>
                <w:rFonts w:ascii="Arial" w:hAnsi="Arial" w:cs="Arial"/>
                <w:noProof/>
                <w:webHidden/>
                <w:sz w:val="24"/>
                <w:szCs w:val="24"/>
              </w:rPr>
              <w:instrText xml:space="preserve"> PAGEREF _Toc206145030 \h </w:instrText>
            </w:r>
            <w:r w:rsidRPr="00B25DD2">
              <w:rPr>
                <w:rFonts w:ascii="Arial" w:hAnsi="Arial" w:cs="Arial"/>
                <w:noProof/>
                <w:webHidden/>
                <w:sz w:val="24"/>
                <w:szCs w:val="24"/>
              </w:rPr>
            </w:r>
            <w:r w:rsidRPr="00B25DD2">
              <w:rPr>
                <w:rFonts w:ascii="Arial" w:hAnsi="Arial" w:cs="Arial"/>
                <w:noProof/>
                <w:webHidden/>
                <w:sz w:val="24"/>
                <w:szCs w:val="24"/>
              </w:rPr>
              <w:fldChar w:fldCharType="separate"/>
            </w:r>
            <w:r w:rsidRPr="00B25DD2">
              <w:rPr>
                <w:rFonts w:ascii="Arial" w:hAnsi="Arial" w:cs="Arial"/>
                <w:noProof/>
                <w:webHidden/>
                <w:sz w:val="24"/>
                <w:szCs w:val="24"/>
              </w:rPr>
              <w:t>4</w:t>
            </w:r>
            <w:r w:rsidRPr="00B25DD2">
              <w:rPr>
                <w:rFonts w:ascii="Arial" w:hAnsi="Arial" w:cs="Arial"/>
                <w:noProof/>
                <w:webHidden/>
                <w:sz w:val="24"/>
                <w:szCs w:val="24"/>
              </w:rPr>
              <w:fldChar w:fldCharType="end"/>
            </w:r>
          </w:hyperlink>
        </w:p>
        <w:p w:rsidR="00B25DD2" w:rsidRPr="00B25DD2" w:rsidRDefault="00B25DD2">
          <w:pPr>
            <w:pStyle w:val="TOC2"/>
            <w:tabs>
              <w:tab w:val="right" w:leader="dot" w:pos="13948"/>
            </w:tabs>
            <w:rPr>
              <w:rFonts w:ascii="Arial" w:hAnsi="Arial" w:cs="Arial"/>
              <w:noProof/>
              <w:sz w:val="24"/>
              <w:szCs w:val="24"/>
            </w:rPr>
          </w:pPr>
          <w:hyperlink w:anchor="_Toc206145031" w:history="1">
            <w:r w:rsidRPr="00B25DD2">
              <w:rPr>
                <w:rStyle w:val="Hyperlink"/>
                <w:rFonts w:ascii="Arial" w:hAnsi="Arial" w:cs="Arial"/>
                <w:noProof/>
                <w:sz w:val="24"/>
                <w:szCs w:val="24"/>
              </w:rPr>
              <w:t>2.3 Phase Five</w:t>
            </w:r>
            <w:r w:rsidRPr="00B25DD2">
              <w:rPr>
                <w:rFonts w:ascii="Arial" w:hAnsi="Arial" w:cs="Arial"/>
                <w:noProof/>
                <w:webHidden/>
                <w:sz w:val="24"/>
                <w:szCs w:val="24"/>
              </w:rPr>
              <w:tab/>
            </w:r>
            <w:r w:rsidRPr="00B25DD2">
              <w:rPr>
                <w:rFonts w:ascii="Arial" w:hAnsi="Arial" w:cs="Arial"/>
                <w:noProof/>
                <w:webHidden/>
                <w:sz w:val="24"/>
                <w:szCs w:val="24"/>
              </w:rPr>
              <w:fldChar w:fldCharType="begin"/>
            </w:r>
            <w:r w:rsidRPr="00B25DD2">
              <w:rPr>
                <w:rFonts w:ascii="Arial" w:hAnsi="Arial" w:cs="Arial"/>
                <w:noProof/>
                <w:webHidden/>
                <w:sz w:val="24"/>
                <w:szCs w:val="24"/>
              </w:rPr>
              <w:instrText xml:space="preserve"> PAGEREF _Toc206145031 \h </w:instrText>
            </w:r>
            <w:r w:rsidRPr="00B25DD2">
              <w:rPr>
                <w:rFonts w:ascii="Arial" w:hAnsi="Arial" w:cs="Arial"/>
                <w:noProof/>
                <w:webHidden/>
                <w:sz w:val="24"/>
                <w:szCs w:val="24"/>
              </w:rPr>
            </w:r>
            <w:r w:rsidRPr="00B25DD2">
              <w:rPr>
                <w:rFonts w:ascii="Arial" w:hAnsi="Arial" w:cs="Arial"/>
                <w:noProof/>
                <w:webHidden/>
                <w:sz w:val="24"/>
                <w:szCs w:val="24"/>
              </w:rPr>
              <w:fldChar w:fldCharType="separate"/>
            </w:r>
            <w:r w:rsidRPr="00B25DD2">
              <w:rPr>
                <w:rFonts w:ascii="Arial" w:hAnsi="Arial" w:cs="Arial"/>
                <w:noProof/>
                <w:webHidden/>
                <w:sz w:val="24"/>
                <w:szCs w:val="24"/>
              </w:rPr>
              <w:t>4</w:t>
            </w:r>
            <w:r w:rsidRPr="00B25DD2">
              <w:rPr>
                <w:rFonts w:ascii="Arial" w:hAnsi="Arial" w:cs="Arial"/>
                <w:noProof/>
                <w:webHidden/>
                <w:sz w:val="24"/>
                <w:szCs w:val="24"/>
              </w:rPr>
              <w:fldChar w:fldCharType="end"/>
            </w:r>
          </w:hyperlink>
        </w:p>
        <w:p w:rsidR="00B25DD2" w:rsidRPr="00B25DD2" w:rsidRDefault="00B25DD2">
          <w:pPr>
            <w:pStyle w:val="TOC1"/>
            <w:tabs>
              <w:tab w:val="right" w:leader="dot" w:pos="13948"/>
            </w:tabs>
            <w:rPr>
              <w:rFonts w:ascii="Arial" w:hAnsi="Arial" w:cs="Arial"/>
              <w:noProof/>
              <w:sz w:val="24"/>
              <w:szCs w:val="24"/>
            </w:rPr>
          </w:pPr>
          <w:hyperlink w:anchor="_Toc206145032" w:history="1">
            <w:r w:rsidRPr="00B25DD2">
              <w:rPr>
                <w:rStyle w:val="Hyperlink"/>
                <w:rFonts w:ascii="Arial" w:hAnsi="Arial" w:cs="Arial"/>
                <w:noProof/>
                <w:sz w:val="24"/>
                <w:szCs w:val="24"/>
              </w:rPr>
              <w:t>3. Phase Five Funded Projects</w:t>
            </w:r>
            <w:r w:rsidRPr="00B25DD2">
              <w:rPr>
                <w:rFonts w:ascii="Arial" w:hAnsi="Arial" w:cs="Arial"/>
                <w:noProof/>
                <w:webHidden/>
                <w:sz w:val="24"/>
                <w:szCs w:val="24"/>
              </w:rPr>
              <w:tab/>
            </w:r>
            <w:r w:rsidRPr="00B25DD2">
              <w:rPr>
                <w:rFonts w:ascii="Arial" w:hAnsi="Arial" w:cs="Arial"/>
                <w:noProof/>
                <w:webHidden/>
                <w:sz w:val="24"/>
                <w:szCs w:val="24"/>
              </w:rPr>
              <w:fldChar w:fldCharType="begin"/>
            </w:r>
            <w:r w:rsidRPr="00B25DD2">
              <w:rPr>
                <w:rFonts w:ascii="Arial" w:hAnsi="Arial" w:cs="Arial"/>
                <w:noProof/>
                <w:webHidden/>
                <w:sz w:val="24"/>
                <w:szCs w:val="24"/>
              </w:rPr>
              <w:instrText xml:space="preserve"> PAGEREF _Toc206145032 \h </w:instrText>
            </w:r>
            <w:r w:rsidRPr="00B25DD2">
              <w:rPr>
                <w:rFonts w:ascii="Arial" w:hAnsi="Arial" w:cs="Arial"/>
                <w:noProof/>
                <w:webHidden/>
                <w:sz w:val="24"/>
                <w:szCs w:val="24"/>
              </w:rPr>
            </w:r>
            <w:r w:rsidRPr="00B25DD2">
              <w:rPr>
                <w:rFonts w:ascii="Arial" w:hAnsi="Arial" w:cs="Arial"/>
                <w:noProof/>
                <w:webHidden/>
                <w:sz w:val="24"/>
                <w:szCs w:val="24"/>
              </w:rPr>
              <w:fldChar w:fldCharType="separate"/>
            </w:r>
            <w:r w:rsidRPr="00B25DD2">
              <w:rPr>
                <w:rFonts w:ascii="Arial" w:hAnsi="Arial" w:cs="Arial"/>
                <w:noProof/>
                <w:webHidden/>
                <w:sz w:val="24"/>
                <w:szCs w:val="24"/>
              </w:rPr>
              <w:t>5</w:t>
            </w:r>
            <w:r w:rsidRPr="00B25DD2">
              <w:rPr>
                <w:rFonts w:ascii="Arial" w:hAnsi="Arial" w:cs="Arial"/>
                <w:noProof/>
                <w:webHidden/>
                <w:sz w:val="24"/>
                <w:szCs w:val="24"/>
              </w:rPr>
              <w:fldChar w:fldCharType="end"/>
            </w:r>
          </w:hyperlink>
        </w:p>
        <w:p w:rsidR="00532070" w:rsidRDefault="00532070">
          <w:r w:rsidRPr="00B25DD2">
            <w:rPr>
              <w:rFonts w:ascii="Arial" w:hAnsi="Arial" w:cs="Arial"/>
              <w:b/>
              <w:bCs/>
              <w:noProof/>
              <w:sz w:val="24"/>
              <w:szCs w:val="24"/>
            </w:rPr>
            <w:fldChar w:fldCharType="end"/>
          </w:r>
        </w:p>
      </w:sdtContent>
    </w:sdt>
    <w:p w:rsidR="00532070" w:rsidRDefault="00532070">
      <w:r>
        <w:br w:type="page"/>
      </w:r>
    </w:p>
    <w:p w:rsidR="008951C2" w:rsidRPr="00532070" w:rsidRDefault="00532070" w:rsidP="00532070">
      <w:pPr>
        <w:pStyle w:val="Heading1"/>
      </w:pPr>
      <w:bookmarkStart w:id="4" w:name="_Toc206145026"/>
      <w:r w:rsidRPr="00532070">
        <w:lastRenderedPageBreak/>
        <w:t>1. Introduction</w:t>
      </w:r>
      <w:bookmarkEnd w:id="4"/>
    </w:p>
    <w:p w:rsidR="00532070" w:rsidRDefault="00532070" w:rsidP="00F56F6D">
      <w:pPr>
        <w:pStyle w:val="Heading2"/>
        <w:spacing w:after="0"/>
      </w:pPr>
      <w:bookmarkStart w:id="5" w:name="_Toc206145027"/>
      <w:r w:rsidRPr="00532070">
        <w:t>1.1 Purpose</w:t>
      </w:r>
      <w:bookmarkEnd w:id="5"/>
    </w:p>
    <w:p w:rsidR="00F56F6D" w:rsidRDefault="00F56F6D" w:rsidP="00F56F6D">
      <w:pPr>
        <w:spacing w:after="0"/>
        <w:rPr>
          <w:rStyle w:val="normaltextrun"/>
          <w:rFonts w:ascii="Arial" w:hAnsi="Arial" w:cs="Arial"/>
          <w:sz w:val="24"/>
          <w:szCs w:val="24"/>
        </w:rPr>
      </w:pPr>
      <w:r>
        <w:rPr>
          <w:rStyle w:val="normaltextrun"/>
          <w:rFonts w:ascii="Arial" w:hAnsi="Arial" w:cs="Arial"/>
          <w:sz w:val="24"/>
          <w:szCs w:val="24"/>
        </w:rPr>
        <w:t xml:space="preserve">The purpose of this report is to supplement the Community Solutions </w:t>
      </w:r>
      <w:r>
        <w:rPr>
          <w:rStyle w:val="normaltextrun"/>
          <w:rFonts w:ascii="Arial" w:hAnsi="Arial" w:cs="Arial"/>
          <w:sz w:val="24"/>
          <w:szCs w:val="24"/>
        </w:rPr>
        <w:t xml:space="preserve">Children, Young People, and Families </w:t>
      </w:r>
      <w:r>
        <w:rPr>
          <w:rStyle w:val="normaltextrun"/>
          <w:rFonts w:ascii="Arial" w:hAnsi="Arial" w:cs="Arial"/>
          <w:sz w:val="24"/>
          <w:szCs w:val="24"/>
        </w:rPr>
        <w:t xml:space="preserve">Phase </w:t>
      </w:r>
      <w:r>
        <w:rPr>
          <w:rStyle w:val="normaltextrun"/>
          <w:rFonts w:ascii="Arial" w:hAnsi="Arial" w:cs="Arial"/>
          <w:sz w:val="24"/>
          <w:szCs w:val="24"/>
        </w:rPr>
        <w:t>Five Impact</w:t>
      </w:r>
      <w:r>
        <w:rPr>
          <w:rStyle w:val="normaltextrun"/>
          <w:rFonts w:ascii="Arial" w:hAnsi="Arial" w:cs="Arial"/>
          <w:sz w:val="24"/>
          <w:szCs w:val="24"/>
        </w:rPr>
        <w:t xml:space="preserve"> and Learning Report (2024-25) with information on funded projects and amount of funding awarded. </w:t>
      </w:r>
    </w:p>
    <w:p w:rsidR="00F56F6D" w:rsidRDefault="00F56F6D" w:rsidP="00F56F6D">
      <w:pPr>
        <w:spacing w:after="0"/>
        <w:rPr>
          <w:rStyle w:val="normaltextrun"/>
          <w:rFonts w:ascii="Arial" w:hAnsi="Arial" w:cs="Arial"/>
          <w:sz w:val="24"/>
          <w:szCs w:val="24"/>
        </w:rPr>
      </w:pPr>
    </w:p>
    <w:p w:rsidR="00F56F6D" w:rsidRDefault="00F56F6D" w:rsidP="00F56F6D">
      <w:pPr>
        <w:spacing w:after="0"/>
        <w:rPr>
          <w:rStyle w:val="normaltextrun"/>
          <w:rFonts w:ascii="Arial" w:hAnsi="Arial" w:cs="Arial"/>
          <w:sz w:val="24"/>
          <w:szCs w:val="24"/>
        </w:rPr>
      </w:pPr>
      <w:r>
        <w:rPr>
          <w:rStyle w:val="normaltextrun"/>
          <w:rFonts w:ascii="Arial" w:hAnsi="Arial" w:cs="Arial"/>
          <w:sz w:val="24"/>
          <w:szCs w:val="24"/>
        </w:rPr>
        <w:t xml:space="preserve">Please see </w:t>
      </w:r>
      <w:hyperlink r:id="rId11" w:history="1">
        <w:r w:rsidRPr="00F56F6D">
          <w:rPr>
            <w:rStyle w:val="Hyperlink"/>
            <w:rFonts w:ascii="Arial" w:hAnsi="Arial" w:cs="Arial"/>
            <w:sz w:val="24"/>
            <w:szCs w:val="24"/>
          </w:rPr>
          <w:t>the main report</w:t>
        </w:r>
      </w:hyperlink>
      <w:r w:rsidRPr="00F56F6D">
        <w:rPr>
          <w:rStyle w:val="normaltextrun"/>
          <w:rFonts w:ascii="Arial" w:hAnsi="Arial" w:cs="Arial"/>
          <w:sz w:val="24"/>
          <w:szCs w:val="24"/>
        </w:rPr>
        <w:t xml:space="preserve"> for more</w:t>
      </w:r>
      <w:r>
        <w:rPr>
          <w:rStyle w:val="normaltextrun"/>
          <w:rFonts w:ascii="Arial" w:hAnsi="Arial" w:cs="Arial"/>
          <w:sz w:val="24"/>
          <w:szCs w:val="24"/>
        </w:rPr>
        <w:t xml:space="preserve"> information on impact, reach, and activity. </w:t>
      </w:r>
    </w:p>
    <w:p w:rsidR="00F56F6D" w:rsidRDefault="00F56F6D" w:rsidP="00F56F6D">
      <w:pPr>
        <w:spacing w:after="0"/>
        <w:rPr>
          <w:rFonts w:eastAsia="Arial"/>
          <w:b/>
          <w:bCs/>
        </w:rPr>
      </w:pPr>
    </w:p>
    <w:p w:rsidR="00F56F6D" w:rsidRDefault="00F56F6D" w:rsidP="00F56F6D">
      <w:pPr>
        <w:spacing w:after="0"/>
        <w:rPr>
          <w:rStyle w:val="normaltextrun"/>
        </w:rPr>
      </w:pPr>
      <w:r>
        <w:rPr>
          <w:rFonts w:ascii="Arial" w:eastAsia="Arial" w:hAnsi="Arial" w:cs="Arial"/>
          <w:b/>
          <w:bCs/>
          <w:sz w:val="24"/>
          <w:szCs w:val="24"/>
        </w:rPr>
        <w:t>Many thanks to the funded projects, VANL staff, and key partners who have provided information and prepared this report.</w:t>
      </w:r>
    </w:p>
    <w:p w:rsidR="00F56F6D" w:rsidRDefault="00F56F6D">
      <w:r>
        <w:br w:type="page"/>
      </w:r>
    </w:p>
    <w:p w:rsidR="00F56F6D" w:rsidRDefault="00F56F6D" w:rsidP="00F56F6D">
      <w:pPr>
        <w:pStyle w:val="Heading1"/>
      </w:pPr>
      <w:bookmarkStart w:id="6" w:name="_Toc206143886"/>
      <w:bookmarkStart w:id="7" w:name="_Toc206145028"/>
      <w:r w:rsidRPr="004043A8">
        <w:lastRenderedPageBreak/>
        <w:t xml:space="preserve">2. </w:t>
      </w:r>
      <w:bookmarkEnd w:id="6"/>
      <w:r>
        <w:t>Children, Young People, and Families Community Mental Health and Wellbeing Fund</w:t>
      </w:r>
      <w:bookmarkEnd w:id="7"/>
      <w:r w:rsidRPr="004043A8">
        <w:t xml:space="preserve"> </w:t>
      </w:r>
    </w:p>
    <w:p w:rsidR="00F56F6D" w:rsidRDefault="00F56F6D" w:rsidP="00F56F6D">
      <w:pPr>
        <w:pStyle w:val="Heading2"/>
        <w:spacing w:after="0"/>
      </w:pPr>
      <w:bookmarkStart w:id="8" w:name="_Toc206143887"/>
      <w:bookmarkStart w:id="9" w:name="_Toc206145029"/>
      <w:r w:rsidRPr="004043A8">
        <w:t>2.1 Background</w:t>
      </w:r>
      <w:bookmarkEnd w:id="8"/>
      <w:bookmarkEnd w:id="9"/>
    </w:p>
    <w:p w:rsidR="00F56F6D" w:rsidRPr="00F56F6D" w:rsidRDefault="00F56F6D" w:rsidP="00F56F6D">
      <w:pPr>
        <w:rPr>
          <w:rFonts w:ascii="Arial" w:hAnsi="Arial" w:cs="Arial"/>
          <w:sz w:val="24"/>
        </w:rPr>
      </w:pPr>
      <w:r w:rsidRPr="00F56F6D">
        <w:rPr>
          <w:rStyle w:val="agcmg"/>
          <w:rFonts w:ascii="Arial" w:hAnsi="Arial" w:cs="Arial"/>
          <w:color w:val="000000"/>
          <w:sz w:val="24"/>
        </w:rPr>
        <w:t xml:space="preserve">The aim of the fund is to improve children and young people’s mental health and wellbeing, with reference to the national </w:t>
      </w:r>
      <w:r w:rsidRPr="00F56F6D">
        <w:rPr>
          <w:rStyle w:val="agcmg"/>
          <w:rFonts w:ascii="Arial" w:hAnsi="Arial" w:cs="Arial"/>
          <w:b/>
          <w:bCs/>
          <w:color w:val="000000"/>
          <w:sz w:val="24"/>
        </w:rPr>
        <w:t>‘</w:t>
      </w:r>
      <w:hyperlink r:id="rId12" w:tgtFrame="_blank" w:history="1">
        <w:r w:rsidRPr="00F56F6D">
          <w:rPr>
            <w:rStyle w:val="Hyperlink"/>
            <w:rFonts w:ascii="Arial" w:hAnsi="Arial" w:cs="Arial"/>
            <w:b/>
            <w:bCs/>
            <w:color w:val="000000"/>
            <w:sz w:val="24"/>
          </w:rPr>
          <w:t>SH</w:t>
        </w:r>
        <w:r w:rsidRPr="00F56F6D">
          <w:rPr>
            <w:rStyle w:val="Hyperlink"/>
            <w:rFonts w:ascii="Arial" w:hAnsi="Arial" w:cs="Arial"/>
            <w:b/>
            <w:bCs/>
            <w:color w:val="000000"/>
            <w:sz w:val="24"/>
          </w:rPr>
          <w:t>A</w:t>
        </w:r>
        <w:r w:rsidRPr="00F56F6D">
          <w:rPr>
            <w:rStyle w:val="Hyperlink"/>
            <w:rFonts w:ascii="Arial" w:hAnsi="Arial" w:cs="Arial"/>
            <w:b/>
            <w:bCs/>
            <w:color w:val="000000"/>
            <w:sz w:val="24"/>
          </w:rPr>
          <w:t>NARRI</w:t>
        </w:r>
      </w:hyperlink>
      <w:r w:rsidRPr="00F56F6D">
        <w:rPr>
          <w:rStyle w:val="agcmg"/>
          <w:rFonts w:ascii="Arial" w:hAnsi="Arial" w:cs="Arial"/>
          <w:b/>
          <w:bCs/>
          <w:color w:val="000000"/>
          <w:sz w:val="24"/>
        </w:rPr>
        <w:t>’</w:t>
      </w:r>
      <w:r w:rsidRPr="00F56F6D">
        <w:rPr>
          <w:rStyle w:val="agcmg"/>
          <w:rFonts w:ascii="Arial" w:hAnsi="Arial" w:cs="Arial"/>
          <w:color w:val="000000"/>
          <w:sz w:val="24"/>
        </w:rPr>
        <w:t xml:space="preserve"> framework. The Scottish Government provides funding to the North Lanarkshire Council (NLC), which is then </w:t>
      </w:r>
      <w:proofErr w:type="spellStart"/>
      <w:r w:rsidRPr="00F56F6D">
        <w:rPr>
          <w:rStyle w:val="agcmg"/>
          <w:rFonts w:ascii="Arial" w:hAnsi="Arial" w:cs="Arial"/>
          <w:color w:val="000000"/>
          <w:sz w:val="24"/>
        </w:rPr>
        <w:t>transfered</w:t>
      </w:r>
      <w:proofErr w:type="spellEnd"/>
      <w:r w:rsidRPr="00F56F6D">
        <w:rPr>
          <w:rStyle w:val="agcmg"/>
          <w:rFonts w:ascii="Arial" w:hAnsi="Arial" w:cs="Arial"/>
          <w:color w:val="000000"/>
          <w:sz w:val="24"/>
        </w:rPr>
        <w:t xml:space="preserve"> to VANL to distribute. School Cluster Improvement Integration Leads (CIILs) work alongside school staff within the 23 North Lanarkshire school clusters to identify local priorities to support children and young people’s mental health, informed by a needs analysis, which commission community organisations to provide support for their children and young people.</w:t>
      </w:r>
    </w:p>
    <w:p w:rsidR="00F56F6D" w:rsidRDefault="00F56F6D" w:rsidP="00F56F6D">
      <w:pPr>
        <w:pStyle w:val="Heading2"/>
        <w:spacing w:after="0"/>
      </w:pPr>
      <w:bookmarkStart w:id="10" w:name="_Toc206145030"/>
      <w:r>
        <w:t>2.2 Objectives of the Fund</w:t>
      </w:r>
      <w:bookmarkEnd w:id="10"/>
    </w:p>
    <w:p w:rsidR="00F56F6D" w:rsidRPr="00F56F6D" w:rsidRDefault="00F56F6D" w:rsidP="00F56F6D">
      <w:pPr>
        <w:numPr>
          <w:ilvl w:val="0"/>
          <w:numId w:val="1"/>
        </w:numPr>
        <w:spacing w:after="100" w:afterAutospacing="1" w:line="240" w:lineRule="auto"/>
        <w:rPr>
          <w:rFonts w:ascii="Arial" w:eastAsia="Times New Roman" w:hAnsi="Arial" w:cs="Arial"/>
          <w:sz w:val="24"/>
          <w:szCs w:val="24"/>
          <w:lang w:eastAsia="en-GB"/>
        </w:rPr>
      </w:pPr>
      <w:r w:rsidRPr="00F56F6D">
        <w:rPr>
          <w:rFonts w:ascii="Arial" w:eastAsia="Times New Roman" w:hAnsi="Arial" w:cs="Arial"/>
          <w:color w:val="000000"/>
          <w:sz w:val="24"/>
          <w:szCs w:val="24"/>
          <w:lang w:eastAsia="en-GB"/>
        </w:rPr>
        <w:t>Increase North Lanarkshire Community and Voluntary Sector (CVS) capacity to support children and young people’s mental health and wellbeing in their local community</w:t>
      </w:r>
    </w:p>
    <w:p w:rsidR="00F56F6D" w:rsidRPr="00F56F6D" w:rsidRDefault="00F56F6D" w:rsidP="00F56F6D">
      <w:pPr>
        <w:numPr>
          <w:ilvl w:val="0"/>
          <w:numId w:val="1"/>
        </w:numPr>
        <w:spacing w:before="100" w:beforeAutospacing="1" w:after="100" w:afterAutospacing="1" w:line="240" w:lineRule="auto"/>
        <w:rPr>
          <w:rFonts w:ascii="Arial" w:eastAsia="Times New Roman" w:hAnsi="Arial" w:cs="Arial"/>
          <w:sz w:val="24"/>
          <w:szCs w:val="24"/>
          <w:lang w:eastAsia="en-GB"/>
        </w:rPr>
      </w:pPr>
      <w:r w:rsidRPr="00F56F6D">
        <w:rPr>
          <w:rFonts w:ascii="Arial" w:eastAsia="Times New Roman" w:hAnsi="Arial" w:cs="Arial"/>
          <w:color w:val="000000"/>
          <w:sz w:val="24"/>
          <w:szCs w:val="24"/>
          <w:lang w:eastAsia="en-GB"/>
        </w:rPr>
        <w:t xml:space="preserve">Demonstrate the contribution of the North Lanarkshire CVS to improving children and young people’s mental health and wellbeing </w:t>
      </w:r>
    </w:p>
    <w:p w:rsidR="00F56F6D" w:rsidRPr="00F56F6D" w:rsidRDefault="00F56F6D" w:rsidP="00F56F6D">
      <w:pPr>
        <w:numPr>
          <w:ilvl w:val="0"/>
          <w:numId w:val="1"/>
        </w:numPr>
        <w:spacing w:before="100" w:beforeAutospacing="1" w:after="100" w:afterAutospacing="1" w:line="240" w:lineRule="auto"/>
        <w:rPr>
          <w:rFonts w:ascii="Arial" w:eastAsia="Times New Roman" w:hAnsi="Arial" w:cs="Arial"/>
          <w:sz w:val="24"/>
          <w:szCs w:val="24"/>
          <w:lang w:eastAsia="en-GB"/>
        </w:rPr>
      </w:pPr>
      <w:r w:rsidRPr="00F56F6D">
        <w:rPr>
          <w:rFonts w:ascii="Arial" w:eastAsia="Times New Roman" w:hAnsi="Arial" w:cs="Arial"/>
          <w:color w:val="000000"/>
          <w:sz w:val="24"/>
          <w:szCs w:val="24"/>
          <w:lang w:eastAsia="en-GB"/>
        </w:rPr>
        <w:t>Improve collaboration between schools and the community and voluntary sector</w:t>
      </w:r>
    </w:p>
    <w:p w:rsidR="00F56F6D" w:rsidRDefault="00F56F6D" w:rsidP="00F56F6D">
      <w:pPr>
        <w:pStyle w:val="Heading2"/>
        <w:spacing w:after="0"/>
      </w:pPr>
      <w:bookmarkStart w:id="11" w:name="_Toc206145031"/>
      <w:r w:rsidRPr="00F56F6D">
        <w:t>2.3 Phase Five</w:t>
      </w:r>
      <w:bookmarkEnd w:id="11"/>
    </w:p>
    <w:p w:rsidR="00F56F6D" w:rsidRDefault="00F56F6D" w:rsidP="00F56F6D">
      <w:pPr>
        <w:rPr>
          <w:rFonts w:ascii="Arial" w:hAnsi="Arial" w:cs="Arial"/>
          <w:sz w:val="24"/>
          <w:szCs w:val="24"/>
        </w:rPr>
      </w:pPr>
      <w:r>
        <w:rPr>
          <w:rFonts w:ascii="Arial" w:hAnsi="Arial" w:cs="Arial"/>
          <w:sz w:val="24"/>
          <w:szCs w:val="24"/>
        </w:rPr>
        <w:t xml:space="preserve">In Phase </w:t>
      </w:r>
      <w:r>
        <w:rPr>
          <w:rFonts w:ascii="Arial" w:hAnsi="Arial" w:cs="Arial"/>
          <w:sz w:val="24"/>
          <w:szCs w:val="24"/>
        </w:rPr>
        <w:t>Five</w:t>
      </w:r>
      <w:r>
        <w:rPr>
          <w:rFonts w:ascii="Arial" w:hAnsi="Arial" w:cs="Arial"/>
          <w:sz w:val="24"/>
          <w:szCs w:val="24"/>
        </w:rPr>
        <w:t xml:space="preserve"> (2024-25), £946.6k was distributed to 34 funded organisations. </w:t>
      </w:r>
    </w:p>
    <w:p w:rsidR="00F56F6D" w:rsidRDefault="00F56F6D">
      <w:r>
        <w:br w:type="page"/>
      </w:r>
    </w:p>
    <w:p w:rsidR="00F56F6D" w:rsidRDefault="00F56F6D" w:rsidP="00F56F6D">
      <w:pPr>
        <w:pStyle w:val="Heading1"/>
      </w:pPr>
      <w:bookmarkStart w:id="12" w:name="_Toc206143890"/>
      <w:bookmarkStart w:id="13" w:name="_Toc206145032"/>
      <w:r>
        <w:lastRenderedPageBreak/>
        <w:t>3. Phase</w:t>
      </w:r>
      <w:r>
        <w:t xml:space="preserve"> Five</w:t>
      </w:r>
      <w:r>
        <w:t xml:space="preserve"> Funded Projects</w:t>
      </w:r>
      <w:bookmarkEnd w:id="12"/>
      <w:bookmarkEnd w:id="13"/>
    </w:p>
    <w:p w:rsidR="00F56F6D" w:rsidRDefault="00F56F6D" w:rsidP="00F56F6D">
      <w:pPr>
        <w:rPr>
          <w:rFonts w:ascii="Arial" w:hAnsi="Arial" w:cs="Arial"/>
          <w:sz w:val="24"/>
        </w:rPr>
      </w:pPr>
      <w:r>
        <w:rPr>
          <w:rFonts w:ascii="Arial" w:hAnsi="Arial" w:cs="Arial"/>
          <w:sz w:val="24"/>
        </w:rPr>
        <w:t xml:space="preserve">The following table sets out all Phase </w:t>
      </w:r>
      <w:r>
        <w:rPr>
          <w:rFonts w:ascii="Arial" w:hAnsi="Arial" w:cs="Arial"/>
          <w:sz w:val="24"/>
        </w:rPr>
        <w:t>Five</w:t>
      </w:r>
      <w:r>
        <w:rPr>
          <w:rFonts w:ascii="Arial" w:hAnsi="Arial" w:cs="Arial"/>
          <w:sz w:val="24"/>
        </w:rPr>
        <w:t xml:space="preserve"> funded projects and funding amounts in 2024-25.</w:t>
      </w:r>
    </w:p>
    <w:tbl>
      <w:tblPr>
        <w:tblStyle w:val="TableGrid"/>
        <w:tblW w:w="4878" w:type="pct"/>
        <w:tblLook w:val="04A0" w:firstRow="1" w:lastRow="0" w:firstColumn="1" w:lastColumn="0" w:noHBand="0" w:noVBand="1"/>
      </w:tblPr>
      <w:tblGrid>
        <w:gridCol w:w="3402"/>
        <w:gridCol w:w="3402"/>
        <w:gridCol w:w="3402"/>
        <w:gridCol w:w="3402"/>
      </w:tblGrid>
      <w:tr w:rsidR="00F56F6D" w:rsidRPr="00F47631" w:rsidTr="008C6795">
        <w:tc>
          <w:tcPr>
            <w:tcW w:w="5000" w:type="pct"/>
            <w:gridSpan w:val="4"/>
            <w:shd w:val="clear" w:color="auto" w:fill="9CC2E5" w:themeFill="accent5" w:themeFillTint="99"/>
          </w:tcPr>
          <w:p w:rsidR="00F56F6D" w:rsidRPr="00F47631" w:rsidRDefault="00F56F6D" w:rsidP="008C6795">
            <w:pPr>
              <w:rPr>
                <w:rFonts w:ascii="Arial" w:hAnsi="Arial" w:cs="Arial"/>
                <w:b/>
                <w:color w:val="000000"/>
                <w:sz w:val="28"/>
                <w:szCs w:val="24"/>
              </w:rPr>
            </w:pPr>
            <w:r w:rsidRPr="00F47631">
              <w:rPr>
                <w:rFonts w:ascii="Arial" w:hAnsi="Arial" w:cs="Arial"/>
                <w:b/>
                <w:color w:val="000000"/>
                <w:sz w:val="28"/>
                <w:szCs w:val="24"/>
              </w:rPr>
              <w:t xml:space="preserve">Children, Young People, and Families’ Mental Health and Wellbeing </w:t>
            </w:r>
          </w:p>
          <w:p w:rsidR="00F56F6D" w:rsidRPr="00F47631" w:rsidRDefault="00F56F6D" w:rsidP="008C6795">
            <w:pPr>
              <w:rPr>
                <w:rFonts w:ascii="Arial" w:hAnsi="Arial" w:cs="Arial"/>
                <w:color w:val="000000"/>
                <w:sz w:val="24"/>
                <w:szCs w:val="24"/>
              </w:rPr>
            </w:pPr>
          </w:p>
        </w:tc>
      </w:tr>
      <w:tr w:rsidR="00F56F6D" w:rsidRPr="00F47631" w:rsidTr="008C6795">
        <w:tc>
          <w:tcPr>
            <w:tcW w:w="1250" w:type="pct"/>
            <w:shd w:val="clear" w:color="auto" w:fill="DEEAF6" w:themeFill="accent5" w:themeFillTint="33"/>
          </w:tcPr>
          <w:p w:rsidR="00F56F6D" w:rsidRPr="00F47631" w:rsidRDefault="00F56F6D" w:rsidP="008C6795">
            <w:pPr>
              <w:rPr>
                <w:rFonts w:ascii="Arial" w:hAnsi="Arial" w:cs="Arial"/>
                <w:b/>
                <w:sz w:val="24"/>
                <w:szCs w:val="24"/>
              </w:rPr>
            </w:pPr>
            <w:r>
              <w:rPr>
                <w:rFonts w:ascii="Arial" w:hAnsi="Arial" w:cs="Arial"/>
                <w:b/>
                <w:sz w:val="24"/>
                <w:szCs w:val="24"/>
              </w:rPr>
              <w:t>Cluster</w:t>
            </w:r>
          </w:p>
        </w:tc>
        <w:tc>
          <w:tcPr>
            <w:tcW w:w="1250" w:type="pct"/>
            <w:shd w:val="clear" w:color="auto" w:fill="DEEAF6" w:themeFill="accent5" w:themeFillTint="33"/>
          </w:tcPr>
          <w:p w:rsidR="00F56F6D" w:rsidRPr="00F47631" w:rsidRDefault="00F56F6D" w:rsidP="008C6795">
            <w:pPr>
              <w:rPr>
                <w:rFonts w:ascii="Arial" w:hAnsi="Arial" w:cs="Arial"/>
                <w:b/>
                <w:sz w:val="24"/>
                <w:szCs w:val="24"/>
              </w:rPr>
            </w:pPr>
            <w:r w:rsidRPr="00F47631">
              <w:rPr>
                <w:rFonts w:ascii="Arial" w:hAnsi="Arial" w:cs="Arial"/>
                <w:b/>
                <w:sz w:val="24"/>
                <w:szCs w:val="24"/>
              </w:rPr>
              <w:t>Organisation</w:t>
            </w:r>
          </w:p>
          <w:p w:rsidR="00F56F6D" w:rsidRPr="00F47631" w:rsidRDefault="00F56F6D" w:rsidP="008C6795">
            <w:pPr>
              <w:rPr>
                <w:rFonts w:ascii="Arial" w:hAnsi="Arial" w:cs="Arial"/>
                <w:b/>
                <w:sz w:val="24"/>
                <w:szCs w:val="24"/>
              </w:rPr>
            </w:pPr>
          </w:p>
        </w:tc>
        <w:tc>
          <w:tcPr>
            <w:tcW w:w="1250" w:type="pct"/>
            <w:shd w:val="clear" w:color="auto" w:fill="DEEAF6" w:themeFill="accent5" w:themeFillTint="33"/>
          </w:tcPr>
          <w:p w:rsidR="00F56F6D" w:rsidRPr="00F47631" w:rsidRDefault="00F56F6D" w:rsidP="008C6795">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F56F6D" w:rsidRPr="00F47631" w:rsidRDefault="00F56F6D" w:rsidP="008C6795">
            <w:pPr>
              <w:rPr>
                <w:rFonts w:ascii="Arial" w:hAnsi="Arial" w:cs="Arial"/>
                <w:b/>
                <w:sz w:val="24"/>
                <w:szCs w:val="24"/>
              </w:rPr>
            </w:pPr>
            <w:r w:rsidRPr="00F47631">
              <w:rPr>
                <w:rFonts w:ascii="Arial" w:hAnsi="Arial" w:cs="Arial"/>
                <w:b/>
                <w:sz w:val="24"/>
                <w:szCs w:val="24"/>
              </w:rPr>
              <w:t xml:space="preserve">Total Funding </w:t>
            </w:r>
          </w:p>
        </w:tc>
      </w:tr>
      <w:tr w:rsidR="00F56F6D" w:rsidRPr="00F47631" w:rsidTr="008C6795">
        <w:tc>
          <w:tcPr>
            <w:tcW w:w="1250" w:type="pct"/>
            <w:vMerge w:val="restart"/>
          </w:tcPr>
          <w:p w:rsidR="00F56F6D" w:rsidRPr="00CF59DA" w:rsidRDefault="00F56F6D" w:rsidP="008C6795">
            <w:pPr>
              <w:rPr>
                <w:rFonts w:ascii="Arial" w:hAnsi="Arial" w:cs="Arial"/>
                <w:color w:val="000000"/>
                <w:sz w:val="24"/>
                <w:szCs w:val="24"/>
              </w:rPr>
            </w:pPr>
            <w:r w:rsidRPr="00CF59DA">
              <w:rPr>
                <w:rFonts w:ascii="Arial" w:hAnsi="Arial" w:cs="Arial"/>
                <w:color w:val="000000"/>
                <w:sz w:val="24"/>
                <w:szCs w:val="24"/>
              </w:rPr>
              <w:t xml:space="preserve">Airdrie Academy </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HOPE for Autism</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Community Transition Group</w:t>
            </w:r>
          </w:p>
          <w:p w:rsidR="00F56F6D" w:rsidRPr="00CF59DA" w:rsidRDefault="00F56F6D" w:rsidP="008C6795">
            <w:pPr>
              <w:rPr>
                <w:rFonts w:ascii="Arial" w:hAnsi="Arial" w:cs="Arial"/>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3</w:t>
            </w:r>
            <w:r>
              <w:rPr>
                <w:rFonts w:ascii="Arial" w:hAnsi="Arial" w:cs="Arial"/>
                <w:sz w:val="24"/>
                <w:szCs w:val="24"/>
              </w:rPr>
              <w:t>,</w:t>
            </w:r>
            <w:r w:rsidRPr="00CF59DA">
              <w:rPr>
                <w:rFonts w:ascii="Arial" w:hAnsi="Arial" w:cs="Arial"/>
                <w:sz w:val="24"/>
                <w:szCs w:val="24"/>
              </w:rPr>
              <w:t>747</w:t>
            </w:r>
          </w:p>
        </w:tc>
      </w:tr>
      <w:tr w:rsidR="00F56F6D" w:rsidRPr="00F47631" w:rsidTr="008C6795">
        <w:tc>
          <w:tcPr>
            <w:tcW w:w="1250" w:type="pct"/>
            <w:vMerge/>
          </w:tcPr>
          <w:p w:rsidR="00F56F6D" w:rsidRPr="00CF59DA" w:rsidRDefault="00F56F6D" w:rsidP="008C6795">
            <w:pPr>
              <w:rPr>
                <w:rFonts w:ascii="Arial" w:hAnsi="Arial" w:cs="Arial"/>
                <w:color w:val="000000"/>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OutLET</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Youth &amp; Community Ranger</w:t>
            </w:r>
          </w:p>
          <w:p w:rsidR="00F56F6D" w:rsidRPr="00CF59DA" w:rsidRDefault="00F56F6D" w:rsidP="008C6795">
            <w:pPr>
              <w:rPr>
                <w:rFonts w:ascii="Arial" w:hAnsi="Arial" w:cs="Arial"/>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9</w:t>
            </w:r>
            <w:r>
              <w:rPr>
                <w:rFonts w:ascii="Arial" w:hAnsi="Arial" w:cs="Arial"/>
                <w:sz w:val="24"/>
                <w:szCs w:val="24"/>
              </w:rPr>
              <w:t>,</w:t>
            </w:r>
            <w:r w:rsidRPr="00CF59DA">
              <w:rPr>
                <w:rFonts w:ascii="Arial" w:hAnsi="Arial" w:cs="Arial"/>
                <w:sz w:val="24"/>
                <w:szCs w:val="24"/>
              </w:rPr>
              <w:t>995</w:t>
            </w:r>
          </w:p>
        </w:tc>
      </w:tr>
      <w:tr w:rsidR="00F56F6D" w:rsidRPr="00F47631" w:rsidTr="008C6795">
        <w:tc>
          <w:tcPr>
            <w:tcW w:w="1250" w:type="pct"/>
            <w:vMerge/>
          </w:tcPr>
          <w:p w:rsidR="00F56F6D" w:rsidRPr="00CF59DA" w:rsidRDefault="00F56F6D" w:rsidP="008C6795">
            <w:pPr>
              <w:rPr>
                <w:rFonts w:ascii="Arial" w:hAnsi="Arial" w:cs="Arial"/>
                <w:color w:val="000000"/>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VIP-Pass Community Project</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Creative Me Wellbeing Programme – Airdrie</w:t>
            </w:r>
          </w:p>
          <w:p w:rsidR="00F56F6D" w:rsidRPr="00CF59DA" w:rsidRDefault="00F56F6D" w:rsidP="008C6795">
            <w:pPr>
              <w:rPr>
                <w:rFonts w:ascii="Arial" w:hAnsi="Arial" w:cs="Arial"/>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8</w:t>
            </w:r>
            <w:r>
              <w:rPr>
                <w:rFonts w:ascii="Arial" w:hAnsi="Arial" w:cs="Arial"/>
                <w:sz w:val="24"/>
                <w:szCs w:val="24"/>
              </w:rPr>
              <w:t>,</w:t>
            </w:r>
            <w:r w:rsidRPr="00CF59DA">
              <w:rPr>
                <w:rFonts w:ascii="Arial" w:hAnsi="Arial" w:cs="Arial"/>
                <w:sz w:val="24"/>
                <w:szCs w:val="24"/>
              </w:rPr>
              <w:t>000</w:t>
            </w:r>
          </w:p>
        </w:tc>
      </w:tr>
      <w:tr w:rsidR="00B25DD2" w:rsidRPr="00F47631" w:rsidTr="008C6795">
        <w:tc>
          <w:tcPr>
            <w:tcW w:w="1250" w:type="pct"/>
            <w:vMerge w:val="restar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Bellshill Academy</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Bazooka Arts</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Garden of Dreams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640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Nourish &amp; Flourish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Nourish &amp; Flourish - Bellshill (Extension)</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Nourish &amp; Flourish Further Sessions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Make &amp; Create Arts</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Positive Creations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Ponies Help Children</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Equine Therapeutic Therapies</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80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Pr="00CF59DA" w:rsidRDefault="00B25DD2" w:rsidP="008C6795">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 Bellshill</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302</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YMCA Bellshill &amp; Mossend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Y-Empower </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300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Braidhurst</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Nourish &amp; Flourish - </w:t>
            </w:r>
            <w:proofErr w:type="spellStart"/>
            <w:r w:rsidRPr="00CF59DA">
              <w:rPr>
                <w:rFonts w:ascii="Arial" w:hAnsi="Arial" w:cs="Arial"/>
                <w:color w:val="000000"/>
                <w:sz w:val="24"/>
                <w:szCs w:val="24"/>
              </w:rPr>
              <w:t>Braidhurst</w:t>
            </w:r>
            <w:proofErr w:type="spellEnd"/>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Make &amp; Create Arts</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Positive Creations – </w:t>
            </w:r>
            <w:proofErr w:type="spellStart"/>
            <w:r w:rsidRPr="00CF59DA">
              <w:rPr>
                <w:rFonts w:ascii="Arial" w:hAnsi="Arial" w:cs="Arial"/>
                <w:color w:val="000000"/>
                <w:sz w:val="24"/>
                <w:szCs w:val="24"/>
              </w:rPr>
              <w:t>Braidhurst</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5</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 </w:t>
            </w:r>
            <w:proofErr w:type="spellStart"/>
            <w:r w:rsidRPr="00CF59DA">
              <w:rPr>
                <w:rFonts w:ascii="Arial" w:hAnsi="Arial" w:cs="Arial"/>
                <w:color w:val="000000"/>
                <w:sz w:val="24"/>
                <w:szCs w:val="24"/>
              </w:rPr>
              <w:t>Braidhurst</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302</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YMCA Bellshill &amp; Mossend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Y-Act – </w:t>
            </w:r>
            <w:proofErr w:type="spellStart"/>
            <w:r w:rsidRPr="00CF59DA">
              <w:rPr>
                <w:rFonts w:ascii="Arial" w:hAnsi="Arial" w:cs="Arial"/>
                <w:color w:val="000000"/>
                <w:sz w:val="24"/>
                <w:szCs w:val="24"/>
              </w:rPr>
              <w:t>Braidhurst</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w:t>
            </w:r>
            <w:r>
              <w:rPr>
                <w:rFonts w:ascii="Arial" w:hAnsi="Arial" w:cs="Arial"/>
                <w:color w:val="000000"/>
                <w:sz w:val="24"/>
                <w:szCs w:val="24"/>
              </w:rPr>
              <w:t>,</w:t>
            </w:r>
            <w:r w:rsidRPr="00CF59DA">
              <w:rPr>
                <w:rFonts w:ascii="Arial" w:hAnsi="Arial" w:cs="Arial"/>
                <w:color w:val="000000"/>
                <w:sz w:val="24"/>
                <w:szCs w:val="24"/>
              </w:rPr>
              <w:t>566</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Brannock</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Growth &amp; Resilience Workshops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Brannock</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10</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Brannock</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997</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Calderhead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Cluster Family Training</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874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804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w:t>
            </w:r>
            <w:r>
              <w:rPr>
                <w:rFonts w:ascii="Arial" w:hAnsi="Arial" w:cs="Arial"/>
                <w:color w:val="000000"/>
                <w:sz w:val="24"/>
                <w:szCs w:val="24"/>
              </w:rPr>
              <w:t>–</w:t>
            </w:r>
            <w:r w:rsidRPr="00CF59DA">
              <w:rPr>
                <w:rFonts w:ascii="Arial" w:hAnsi="Arial" w:cs="Arial"/>
                <w:color w:val="000000"/>
                <w:sz w:val="24"/>
                <w:szCs w:val="24"/>
              </w:rPr>
              <w:t xml:space="preserve"> Calderhead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Pr>
                <w:rFonts w:ascii="Arial" w:hAnsi="Arial" w:cs="Arial"/>
                <w:color w:val="000000"/>
                <w:sz w:val="24"/>
                <w:szCs w:val="24"/>
              </w:rPr>
              <w:t xml:space="preserve">The </w:t>
            </w: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Art/Play Therapeutic Support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Pr>
                <w:rFonts w:ascii="Arial" w:hAnsi="Arial" w:cs="Arial"/>
                <w:color w:val="000000"/>
                <w:sz w:val="24"/>
                <w:szCs w:val="24"/>
              </w:rPr>
              <w:t xml:space="preserve">The </w:t>
            </w:r>
            <w:r w:rsidRPr="00CF59DA">
              <w:rPr>
                <w:rFonts w:ascii="Arial" w:hAnsi="Arial" w:cs="Arial"/>
                <w:color w:val="000000"/>
                <w:sz w:val="24"/>
                <w:szCs w:val="24"/>
              </w:rPr>
              <w:t>Miracle Foundation</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Art/Play Therapeutic Supports </w:t>
            </w:r>
            <w:r>
              <w:rPr>
                <w:rFonts w:ascii="Arial" w:hAnsi="Arial" w:cs="Arial"/>
                <w:color w:val="000000"/>
                <w:sz w:val="24"/>
                <w:szCs w:val="24"/>
              </w:rPr>
              <w:t>–</w:t>
            </w:r>
            <w:r w:rsidRPr="00CF59DA">
              <w:rPr>
                <w:rFonts w:ascii="Arial" w:hAnsi="Arial" w:cs="Arial"/>
                <w:color w:val="000000"/>
                <w:sz w:val="24"/>
                <w:szCs w:val="24"/>
              </w:rPr>
              <w:t xml:space="preserve"> Calderhead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Caldervale</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OutLET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9</w:t>
            </w:r>
            <w:r>
              <w:rPr>
                <w:rFonts w:ascii="Arial" w:hAnsi="Arial" w:cs="Arial"/>
                <w:color w:val="000000"/>
                <w:sz w:val="24"/>
                <w:szCs w:val="24"/>
              </w:rPr>
              <w:t>,</w:t>
            </w:r>
            <w:r w:rsidRPr="00CF59DA">
              <w:rPr>
                <w:rFonts w:ascii="Arial" w:hAnsi="Arial" w:cs="Arial"/>
                <w:color w:val="000000"/>
                <w:sz w:val="24"/>
                <w:szCs w:val="24"/>
              </w:rPr>
              <w:t>995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Creative Me Wellbeing Programme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Caldervale</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13,022</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Cardinal Newman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Joining the Dots - Cardinal Newman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635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Lunch Club/Nurture Space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745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Community Transition Group - Cardinal Newman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643</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 - Cardinal Newman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4998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Creative Me Wellbeing Programme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w:t>
            </w:r>
            <w:r>
              <w:rPr>
                <w:rFonts w:ascii="Arial" w:hAnsi="Arial" w:cs="Arial"/>
                <w:color w:val="000000"/>
                <w:sz w:val="24"/>
                <w:szCs w:val="24"/>
              </w:rPr>
              <w:t>,</w:t>
            </w:r>
            <w:r w:rsidRPr="00CF59DA">
              <w:rPr>
                <w:rFonts w:ascii="Arial" w:hAnsi="Arial" w:cs="Arial"/>
                <w:color w:val="000000"/>
                <w:sz w:val="24"/>
                <w:szCs w:val="24"/>
              </w:rPr>
              <w:t>080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Chryston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Bazooka Arts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Garden of Dreams - Chryston</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Nourish &amp; Flourish - Chryston</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216</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SOARing</w:t>
            </w:r>
            <w:proofErr w:type="spellEnd"/>
            <w:r w:rsidRPr="00CF59DA">
              <w:rPr>
                <w:rFonts w:ascii="Arial" w:hAnsi="Arial" w:cs="Arial"/>
                <w:color w:val="000000"/>
                <w:sz w:val="24"/>
                <w:szCs w:val="24"/>
              </w:rPr>
              <w:t xml:space="preserve"> Outdoors Group Programme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714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Ponies Help Children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Equine Assisted Therapy </w:t>
            </w:r>
            <w:r>
              <w:rPr>
                <w:rFonts w:ascii="Arial" w:hAnsi="Arial" w:cs="Arial"/>
                <w:color w:val="000000"/>
                <w:sz w:val="24"/>
                <w:szCs w:val="24"/>
              </w:rPr>
              <w:t>–</w:t>
            </w:r>
            <w:r w:rsidRPr="00CF59DA">
              <w:rPr>
                <w:rFonts w:ascii="Arial" w:hAnsi="Arial" w:cs="Arial"/>
                <w:color w:val="000000"/>
                <w:sz w:val="24"/>
                <w:szCs w:val="24"/>
              </w:rPr>
              <w:t xml:space="preserve"> Chryston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146</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Clyde Valley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735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 - Clyde Valley</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255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16,000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Coatbridge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Glenboig Development Trust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Without Walls - Coatbridge</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5</w:t>
            </w:r>
            <w:r>
              <w:rPr>
                <w:rFonts w:ascii="Arial" w:hAnsi="Arial" w:cs="Arial"/>
                <w:color w:val="000000"/>
                <w:sz w:val="24"/>
                <w:szCs w:val="24"/>
              </w:rPr>
              <w:t>,</w:t>
            </w:r>
            <w:r w:rsidRPr="00CF59DA">
              <w:rPr>
                <w:rFonts w:ascii="Arial" w:hAnsi="Arial" w:cs="Arial"/>
                <w:color w:val="000000"/>
                <w:sz w:val="24"/>
                <w:szCs w:val="24"/>
              </w:rPr>
              <w:t>717</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Joining the Dots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Cluster Family Training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704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Nourish &amp; Flourish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LANDED</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Vaping Awareness Sessions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200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Youth &amp; Community Ranger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998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Parent Action for Safe Play</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Play Champ Programme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176</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w:t>
            </w:r>
            <w:r>
              <w:rPr>
                <w:rFonts w:ascii="Arial" w:hAnsi="Arial" w:cs="Arial"/>
                <w:color w:val="000000"/>
                <w:sz w:val="24"/>
                <w:szCs w:val="24"/>
              </w:rPr>
              <w:t>–</w:t>
            </w:r>
            <w:r w:rsidRPr="00CF59DA">
              <w:rPr>
                <w:rFonts w:ascii="Arial" w:hAnsi="Arial" w:cs="Arial"/>
                <w:color w:val="000000"/>
                <w:sz w:val="24"/>
                <w:szCs w:val="24"/>
              </w:rPr>
              <w:t xml:space="preserve"> Coatbridge</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 Coatbridge</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p w:rsidR="00B25DD2" w:rsidRPr="00CF59DA" w:rsidRDefault="00B25DD2" w:rsidP="00B25DD2">
            <w:pPr>
              <w:rPr>
                <w:rFonts w:ascii="Arial" w:hAnsi="Arial" w:cs="Arial"/>
                <w:color w:val="000000"/>
                <w:sz w:val="24"/>
                <w:szCs w:val="24"/>
              </w:rPr>
            </w:pP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Coltness</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Personalised Intensive Support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Coltness</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700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Art/Play Therapeutic Support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Coltness</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Cumbernauld Academy</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Joining the Dots </w:t>
            </w:r>
            <w:r>
              <w:rPr>
                <w:rFonts w:ascii="Arial" w:hAnsi="Arial" w:cs="Arial"/>
                <w:color w:val="000000"/>
                <w:sz w:val="24"/>
                <w:szCs w:val="24"/>
              </w:rPr>
              <w:t>–</w:t>
            </w:r>
            <w:r w:rsidRPr="00CF59DA">
              <w:rPr>
                <w:rFonts w:ascii="Arial" w:hAnsi="Arial" w:cs="Arial"/>
                <w:color w:val="000000"/>
                <w:sz w:val="24"/>
                <w:szCs w:val="24"/>
              </w:rPr>
              <w:t xml:space="preserve">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Nourish &amp; Flourish </w:t>
            </w:r>
            <w:r>
              <w:rPr>
                <w:rFonts w:ascii="Arial" w:hAnsi="Arial" w:cs="Arial"/>
                <w:color w:val="000000"/>
                <w:sz w:val="24"/>
                <w:szCs w:val="24"/>
              </w:rPr>
              <w:t>–</w:t>
            </w:r>
            <w:r w:rsidRPr="00CF59DA">
              <w:rPr>
                <w:rFonts w:ascii="Arial" w:hAnsi="Arial" w:cs="Arial"/>
                <w:color w:val="000000"/>
                <w:sz w:val="24"/>
                <w:szCs w:val="24"/>
              </w:rPr>
              <w:t xml:space="preserve"> Cumbernauld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LANDED</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Vaping Awareness Sessions </w:t>
            </w:r>
            <w:r>
              <w:rPr>
                <w:rFonts w:ascii="Arial" w:hAnsi="Arial" w:cs="Arial"/>
                <w:color w:val="000000"/>
                <w:sz w:val="24"/>
                <w:szCs w:val="24"/>
              </w:rPr>
              <w:t>–</w:t>
            </w:r>
            <w:r w:rsidRPr="00CF59DA">
              <w:rPr>
                <w:rFonts w:ascii="Arial" w:hAnsi="Arial" w:cs="Arial"/>
                <w:color w:val="000000"/>
                <w:sz w:val="24"/>
                <w:szCs w:val="24"/>
              </w:rPr>
              <w:t xml:space="preserve">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200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9</w:t>
            </w:r>
            <w:r>
              <w:rPr>
                <w:rFonts w:ascii="Arial" w:hAnsi="Arial" w:cs="Arial"/>
                <w:color w:val="000000"/>
                <w:sz w:val="24"/>
                <w:szCs w:val="24"/>
              </w:rPr>
              <w:t>,</w:t>
            </w:r>
            <w:r w:rsidRPr="00CF59DA">
              <w:rPr>
                <w:rFonts w:ascii="Arial" w:hAnsi="Arial" w:cs="Arial"/>
                <w:color w:val="000000"/>
                <w:sz w:val="24"/>
                <w:szCs w:val="24"/>
              </w:rPr>
              <w:t>995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Parent Action for Safe Play</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Play Champ Programme </w:t>
            </w:r>
            <w:r>
              <w:rPr>
                <w:rFonts w:ascii="Arial" w:hAnsi="Arial" w:cs="Arial"/>
                <w:color w:val="000000"/>
                <w:sz w:val="24"/>
                <w:szCs w:val="24"/>
              </w:rPr>
              <w:t>–</w:t>
            </w:r>
            <w:r w:rsidRPr="00CF59DA">
              <w:rPr>
                <w:rFonts w:ascii="Arial" w:hAnsi="Arial" w:cs="Arial"/>
                <w:color w:val="000000"/>
                <w:sz w:val="24"/>
                <w:szCs w:val="24"/>
              </w:rPr>
              <w:t xml:space="preserve">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720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Dalziel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Holding Space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Joining the Dots - Dalziel</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635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Community Transition Group </w:t>
            </w:r>
            <w:r>
              <w:rPr>
                <w:rFonts w:ascii="Arial" w:hAnsi="Arial" w:cs="Arial"/>
                <w:color w:val="000000"/>
                <w:sz w:val="24"/>
                <w:szCs w:val="24"/>
              </w:rPr>
              <w:t>–</w:t>
            </w:r>
            <w:r w:rsidRPr="00CF59DA">
              <w:rPr>
                <w:rFonts w:ascii="Arial" w:hAnsi="Arial" w:cs="Arial"/>
                <w:color w:val="000000"/>
                <w:sz w:val="24"/>
                <w:szCs w:val="24"/>
              </w:rPr>
              <w:t xml:space="preserve"> Dalziel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758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Made4UInML2</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Nurture Group</w:t>
            </w:r>
          </w:p>
          <w:p w:rsidR="00B25DD2" w:rsidRDefault="00B25DD2" w:rsidP="00B25DD2">
            <w:pPr>
              <w:rPr>
                <w:rFonts w:ascii="Arial" w:hAnsi="Arial" w:cs="Arial"/>
                <w:color w:val="000000"/>
                <w:sz w:val="24"/>
                <w:szCs w:val="24"/>
              </w:rPr>
            </w:pP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470</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Creative Me Wellbeing Programme </w:t>
            </w:r>
            <w:r>
              <w:rPr>
                <w:rFonts w:ascii="Arial" w:hAnsi="Arial" w:cs="Arial"/>
                <w:color w:val="000000"/>
                <w:sz w:val="24"/>
                <w:szCs w:val="24"/>
              </w:rPr>
              <w:t>–</w:t>
            </w:r>
            <w:r w:rsidRPr="00CF59DA">
              <w:rPr>
                <w:rFonts w:ascii="Arial" w:hAnsi="Arial" w:cs="Arial"/>
                <w:color w:val="000000"/>
                <w:sz w:val="24"/>
                <w:szCs w:val="24"/>
              </w:rPr>
              <w:t xml:space="preserve"> Dalziel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160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Greenfaulds</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Neurobears</w:t>
            </w:r>
            <w:proofErr w:type="spellEnd"/>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313</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Community Transition Group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Greenfaulds</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163</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9</w:t>
            </w:r>
            <w:r>
              <w:rPr>
                <w:rFonts w:ascii="Arial" w:hAnsi="Arial" w:cs="Arial"/>
                <w:color w:val="000000"/>
                <w:sz w:val="24"/>
                <w:szCs w:val="24"/>
              </w:rPr>
              <w:t>,</w:t>
            </w:r>
            <w:r w:rsidRPr="00CF59DA">
              <w:rPr>
                <w:rFonts w:ascii="Arial" w:hAnsi="Arial" w:cs="Arial"/>
                <w:color w:val="000000"/>
                <w:sz w:val="24"/>
                <w:szCs w:val="24"/>
              </w:rPr>
              <w:t>995</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Kilsyth Academy</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Holding Space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Joining the Dots - Kilsyth</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Community Transition Group</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747</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454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Cluster Family Training</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874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Youth &amp; Community Ranger </w:t>
            </w:r>
            <w:r>
              <w:rPr>
                <w:rFonts w:ascii="Arial" w:hAnsi="Arial" w:cs="Arial"/>
                <w:color w:val="000000"/>
                <w:sz w:val="24"/>
                <w:szCs w:val="24"/>
              </w:rPr>
              <w:t>–</w:t>
            </w:r>
            <w:r w:rsidRPr="00CF59DA">
              <w:rPr>
                <w:rFonts w:ascii="Arial" w:hAnsi="Arial" w:cs="Arial"/>
                <w:color w:val="000000"/>
                <w:sz w:val="24"/>
                <w:szCs w:val="24"/>
              </w:rPr>
              <w:t xml:space="preserve"> Kilsyth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923</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Our Lady's High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Bazooka Arts</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Garden of Dreams - OLH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Nourish &amp; Flourish - OLH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Nourish &amp; Flourish - OLH Cumbernauld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216</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Ponies Help Children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Equine Assisted Therapy - OLH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1146</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Our Lady's High Motherwell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Supports - OLH Motherwell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10</w:t>
            </w:r>
            <w:r>
              <w:rPr>
                <w:rFonts w:ascii="Arial" w:hAnsi="Arial" w:cs="Arial"/>
                <w:color w:val="000000"/>
                <w:sz w:val="24"/>
                <w:szCs w:val="24"/>
              </w:rPr>
              <w:t>,</w:t>
            </w:r>
            <w:r w:rsidRPr="00CF59DA">
              <w:rPr>
                <w:rFonts w:ascii="Arial" w:hAnsi="Arial" w:cs="Arial"/>
                <w:color w:val="000000"/>
                <w:sz w:val="24"/>
                <w:szCs w:val="24"/>
              </w:rPr>
              <w:t>800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LANDED</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Vaping Awareness Sessions - OLH Motherwell</w:t>
            </w:r>
          </w:p>
          <w:p w:rsidR="00290811" w:rsidRPr="00CF59DA" w:rsidRDefault="00290811"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200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 OLH Motherwell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St Aidan's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 - St Aidan's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Growth &amp; Resilience Workshops - St Aidan's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14</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St Ambrose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Bazooka Arts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Garden of Dreams</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w:t>
            </w:r>
            <w:r>
              <w:rPr>
                <w:rFonts w:ascii="Arial" w:hAnsi="Arial" w:cs="Arial"/>
                <w:color w:val="000000"/>
                <w:sz w:val="24"/>
                <w:szCs w:val="24"/>
              </w:rPr>
              <w:t>,</w:t>
            </w:r>
            <w:r w:rsidRPr="00CF59DA">
              <w:rPr>
                <w:rFonts w:ascii="Arial" w:hAnsi="Arial" w:cs="Arial"/>
                <w:color w:val="000000"/>
                <w:sz w:val="24"/>
                <w:szCs w:val="24"/>
              </w:rPr>
              <w:t>590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Joining the Dots - St Ambrose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290811" w:rsidRPr="00F47631" w:rsidTr="008C6795">
        <w:tc>
          <w:tcPr>
            <w:tcW w:w="1250" w:type="pct"/>
            <w:vMerge/>
          </w:tcPr>
          <w:p w:rsidR="00290811" w:rsidRPr="00CF59DA" w:rsidRDefault="00290811" w:rsidP="00B25DD2">
            <w:pPr>
              <w:rPr>
                <w:rFonts w:ascii="Arial" w:hAnsi="Arial" w:cs="Arial"/>
                <w:color w:val="000000"/>
                <w:sz w:val="24"/>
                <w:szCs w:val="24"/>
              </w:rPr>
            </w:pPr>
          </w:p>
        </w:tc>
        <w:tc>
          <w:tcPr>
            <w:tcW w:w="1250" w:type="pct"/>
          </w:tcPr>
          <w:p w:rsidR="00290811" w:rsidRDefault="00290811" w:rsidP="00B25DD2">
            <w:pPr>
              <w:rPr>
                <w:rFonts w:ascii="Arial" w:hAnsi="Arial" w:cs="Arial"/>
                <w:color w:val="000000"/>
                <w:sz w:val="24"/>
                <w:szCs w:val="24"/>
              </w:rPr>
            </w:pPr>
            <w:r>
              <w:rPr>
                <w:rFonts w:ascii="Arial" w:hAnsi="Arial" w:cs="Arial"/>
                <w:color w:val="000000"/>
                <w:sz w:val="24"/>
                <w:szCs w:val="24"/>
              </w:rPr>
              <w:t>LANDED</w:t>
            </w:r>
          </w:p>
          <w:p w:rsidR="00290811" w:rsidRPr="00CF59DA" w:rsidRDefault="00290811" w:rsidP="00B25DD2">
            <w:pPr>
              <w:rPr>
                <w:rFonts w:ascii="Arial" w:hAnsi="Arial" w:cs="Arial"/>
                <w:color w:val="000000"/>
                <w:sz w:val="24"/>
                <w:szCs w:val="24"/>
              </w:rPr>
            </w:pPr>
          </w:p>
        </w:tc>
        <w:tc>
          <w:tcPr>
            <w:tcW w:w="1250" w:type="pct"/>
          </w:tcPr>
          <w:p w:rsidR="00290811" w:rsidRDefault="00290811" w:rsidP="00B25DD2">
            <w:pPr>
              <w:rPr>
                <w:rFonts w:ascii="Arial" w:hAnsi="Arial" w:cs="Arial"/>
                <w:color w:val="000000"/>
                <w:sz w:val="24"/>
                <w:szCs w:val="24"/>
              </w:rPr>
            </w:pPr>
            <w:r>
              <w:rPr>
                <w:rFonts w:ascii="Arial" w:hAnsi="Arial" w:cs="Arial"/>
                <w:color w:val="000000"/>
                <w:sz w:val="24"/>
                <w:szCs w:val="24"/>
              </w:rPr>
              <w:t xml:space="preserve">Vaping Awareness Sessions – St Ambrose </w:t>
            </w:r>
          </w:p>
          <w:p w:rsidR="00290811" w:rsidRPr="00CF59DA" w:rsidRDefault="00290811" w:rsidP="00B25DD2">
            <w:pPr>
              <w:rPr>
                <w:rFonts w:ascii="Arial" w:hAnsi="Arial" w:cs="Arial"/>
                <w:color w:val="000000"/>
                <w:sz w:val="24"/>
                <w:szCs w:val="24"/>
              </w:rPr>
            </w:pPr>
          </w:p>
        </w:tc>
        <w:tc>
          <w:tcPr>
            <w:tcW w:w="1250" w:type="pct"/>
          </w:tcPr>
          <w:p w:rsidR="00290811" w:rsidRPr="00CF59DA" w:rsidRDefault="00290811" w:rsidP="00B25DD2">
            <w:pPr>
              <w:rPr>
                <w:rFonts w:ascii="Arial" w:hAnsi="Arial" w:cs="Arial"/>
                <w:color w:val="000000"/>
                <w:sz w:val="24"/>
                <w:szCs w:val="24"/>
              </w:rPr>
            </w:pPr>
            <w:r>
              <w:rPr>
                <w:rFonts w:ascii="Arial" w:hAnsi="Arial" w:cs="Arial"/>
                <w:color w:val="000000"/>
                <w:sz w:val="24"/>
                <w:szCs w:val="24"/>
              </w:rPr>
              <w:t>*cancelled</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 St Ambrose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 St Ambrose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tc>
      </w:tr>
      <w:tr w:rsidR="00290811" w:rsidRPr="00F47631" w:rsidTr="00290811">
        <w:tc>
          <w:tcPr>
            <w:tcW w:w="1250" w:type="pct"/>
            <w:shd w:val="clear" w:color="auto" w:fill="DEEAF6" w:themeFill="accent5" w:themeFillTint="33"/>
          </w:tcPr>
          <w:p w:rsidR="00290811" w:rsidRPr="00F47631" w:rsidRDefault="00290811" w:rsidP="00290811">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290811" w:rsidRPr="00F47631" w:rsidRDefault="00290811" w:rsidP="00290811">
            <w:pPr>
              <w:rPr>
                <w:rFonts w:ascii="Arial" w:hAnsi="Arial" w:cs="Arial"/>
                <w:b/>
                <w:sz w:val="24"/>
                <w:szCs w:val="24"/>
              </w:rPr>
            </w:pPr>
            <w:r w:rsidRPr="00F47631">
              <w:rPr>
                <w:rFonts w:ascii="Arial" w:hAnsi="Arial" w:cs="Arial"/>
                <w:b/>
                <w:sz w:val="24"/>
                <w:szCs w:val="24"/>
              </w:rPr>
              <w:t>Organisation</w:t>
            </w:r>
          </w:p>
          <w:p w:rsidR="00290811" w:rsidRPr="00F47631" w:rsidRDefault="00290811" w:rsidP="00290811">
            <w:pPr>
              <w:rPr>
                <w:rFonts w:ascii="Arial" w:hAnsi="Arial" w:cs="Arial"/>
                <w:b/>
                <w:sz w:val="24"/>
                <w:szCs w:val="24"/>
              </w:rPr>
            </w:pPr>
          </w:p>
        </w:tc>
        <w:tc>
          <w:tcPr>
            <w:tcW w:w="1250" w:type="pct"/>
            <w:shd w:val="clear" w:color="auto" w:fill="DEEAF6" w:themeFill="accent5" w:themeFillTint="33"/>
          </w:tcPr>
          <w:p w:rsidR="00290811" w:rsidRPr="00F47631" w:rsidRDefault="00290811" w:rsidP="00290811">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290811" w:rsidRPr="00F47631" w:rsidRDefault="00290811" w:rsidP="00290811">
            <w:pPr>
              <w:rPr>
                <w:rFonts w:ascii="Arial" w:hAnsi="Arial" w:cs="Arial"/>
                <w:b/>
                <w:sz w:val="24"/>
                <w:szCs w:val="24"/>
              </w:rPr>
            </w:pPr>
            <w:r w:rsidRPr="00F47631">
              <w:rPr>
                <w:rFonts w:ascii="Arial" w:hAnsi="Arial" w:cs="Arial"/>
                <w:b/>
                <w:sz w:val="24"/>
                <w:szCs w:val="24"/>
              </w:rPr>
              <w:t xml:space="preserve">Total Funding </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St Andrew's High</w:t>
            </w:r>
          </w:p>
          <w:p w:rsidR="00290811" w:rsidRPr="00CF59DA" w:rsidRDefault="00290811" w:rsidP="00290811">
            <w:pPr>
              <w:rPr>
                <w:rFonts w:ascii="Arial" w:hAnsi="Arial" w:cs="Arial"/>
                <w:color w:val="000000"/>
                <w:sz w:val="24"/>
                <w:szCs w:val="24"/>
              </w:rPr>
            </w:pP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Bazooka Arts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Garden of Dreams</w:t>
            </w: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12</w:t>
            </w:r>
            <w:r>
              <w:rPr>
                <w:rFonts w:ascii="Arial" w:hAnsi="Arial" w:cs="Arial"/>
                <w:color w:val="000000"/>
                <w:sz w:val="24"/>
                <w:szCs w:val="24"/>
              </w:rPr>
              <w:t>,</w:t>
            </w:r>
            <w:r w:rsidRPr="00CF59DA">
              <w:rPr>
                <w:rFonts w:ascii="Arial" w:hAnsi="Arial" w:cs="Arial"/>
                <w:color w:val="000000"/>
                <w:sz w:val="24"/>
                <w:szCs w:val="24"/>
              </w:rPr>
              <w:t>040</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Parent Action for Safe Play</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Active Play Programme - St Andrews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032</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 xml:space="preserve">Personalised Intensive Support - St Andrews </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980</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Nourish &amp; Flourish - St Andrews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290811"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 St Andrews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290811" w:rsidRPr="00F47631" w:rsidTr="008C6795">
        <w:tc>
          <w:tcPr>
            <w:tcW w:w="1250" w:type="pct"/>
          </w:tcPr>
          <w:p w:rsidR="00290811" w:rsidRPr="00CF59DA" w:rsidRDefault="00290811" w:rsidP="00290811">
            <w:pPr>
              <w:spacing w:after="160" w:line="259" w:lineRule="auto"/>
              <w:rPr>
                <w:rFonts w:ascii="Arial" w:hAnsi="Arial" w:cs="Arial"/>
                <w:color w:val="000000"/>
                <w:sz w:val="24"/>
                <w:szCs w:val="24"/>
              </w:rPr>
            </w:pPr>
            <w:r w:rsidRPr="00CF59DA">
              <w:rPr>
                <w:rFonts w:ascii="Arial" w:hAnsi="Arial" w:cs="Arial"/>
                <w:color w:val="000000"/>
                <w:sz w:val="24"/>
                <w:szCs w:val="24"/>
              </w:rPr>
              <w:t xml:space="preserve">St Andrew's High/Taylor High </w:t>
            </w: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Make &amp; Create Arts</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Positive Creations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17</w:t>
            </w:r>
            <w:r>
              <w:rPr>
                <w:rFonts w:ascii="Arial" w:hAnsi="Arial" w:cs="Arial"/>
                <w:color w:val="000000"/>
                <w:sz w:val="24"/>
                <w:szCs w:val="24"/>
              </w:rPr>
              <w:t>,</w:t>
            </w:r>
            <w:r w:rsidRPr="00CF59DA">
              <w:rPr>
                <w:rFonts w:ascii="Arial" w:hAnsi="Arial" w:cs="Arial"/>
                <w:color w:val="000000"/>
                <w:sz w:val="24"/>
                <w:szCs w:val="24"/>
              </w:rPr>
              <w:t>280</w:t>
            </w:r>
          </w:p>
        </w:tc>
      </w:tr>
      <w:tr w:rsidR="00290811" w:rsidRPr="00F47631" w:rsidTr="008C6795">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St Margaret's High</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Creative Me Wellbeing Programme - St Margaret's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24</w:t>
            </w:r>
            <w:r>
              <w:rPr>
                <w:rFonts w:ascii="Arial" w:hAnsi="Arial" w:cs="Arial"/>
                <w:color w:val="000000"/>
                <w:sz w:val="24"/>
                <w:szCs w:val="24"/>
              </w:rPr>
              <w:t>,</w:t>
            </w:r>
            <w:r w:rsidRPr="00CF59DA">
              <w:rPr>
                <w:rFonts w:ascii="Arial" w:hAnsi="Arial" w:cs="Arial"/>
                <w:color w:val="000000"/>
                <w:sz w:val="24"/>
                <w:szCs w:val="24"/>
              </w:rPr>
              <w:t>895</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St Maurice's High</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Personalised Intensive Support</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804</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Growth &amp; Resilience Workshops - St Maurice</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8000</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290811"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 St Maurice</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Taylor High</w:t>
            </w:r>
          </w:p>
          <w:p w:rsidR="00290811" w:rsidRPr="00CF59DA" w:rsidRDefault="00290811" w:rsidP="00290811">
            <w:pPr>
              <w:rPr>
                <w:rFonts w:ascii="Arial" w:hAnsi="Arial" w:cs="Arial"/>
                <w:color w:val="000000"/>
                <w:sz w:val="24"/>
                <w:szCs w:val="24"/>
              </w:rPr>
            </w:pP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Nourish &amp; Flourish - Taylor</w:t>
            </w: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 xml:space="preserve">Creative Me Wellbeing Programme </w:t>
            </w:r>
            <w:r>
              <w:rPr>
                <w:rFonts w:ascii="Arial" w:hAnsi="Arial" w:cs="Arial"/>
                <w:color w:val="000000"/>
                <w:sz w:val="24"/>
                <w:szCs w:val="24"/>
              </w:rPr>
              <w:t>–</w:t>
            </w:r>
            <w:r w:rsidRPr="00CF59DA">
              <w:rPr>
                <w:rFonts w:ascii="Arial" w:hAnsi="Arial" w:cs="Arial"/>
                <w:color w:val="000000"/>
                <w:sz w:val="24"/>
                <w:szCs w:val="24"/>
              </w:rPr>
              <w:t xml:space="preserve"> Taylor</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752</w:t>
            </w:r>
          </w:p>
        </w:tc>
      </w:tr>
      <w:tr w:rsidR="00290811" w:rsidRPr="00F47631" w:rsidTr="00AA792B">
        <w:tc>
          <w:tcPr>
            <w:tcW w:w="2500" w:type="pct"/>
            <w:gridSpan w:val="2"/>
            <w:shd w:val="clear" w:color="auto" w:fill="9CC2E5" w:themeFill="accent5" w:themeFillTint="99"/>
          </w:tcPr>
          <w:p w:rsidR="00290811" w:rsidRPr="00AA792B" w:rsidRDefault="00290811" w:rsidP="00290811">
            <w:pPr>
              <w:rPr>
                <w:rFonts w:ascii="Arial" w:hAnsi="Arial" w:cs="Arial"/>
                <w:b/>
                <w:color w:val="000000"/>
                <w:sz w:val="24"/>
                <w:szCs w:val="24"/>
              </w:rPr>
            </w:pPr>
            <w:r>
              <w:rPr>
                <w:rFonts w:ascii="Arial" w:hAnsi="Arial" w:cs="Arial"/>
                <w:b/>
                <w:color w:val="000000"/>
                <w:sz w:val="24"/>
                <w:szCs w:val="24"/>
              </w:rPr>
              <w:t xml:space="preserve">TOTAL </w:t>
            </w:r>
          </w:p>
        </w:tc>
        <w:tc>
          <w:tcPr>
            <w:tcW w:w="1250" w:type="pct"/>
            <w:shd w:val="clear" w:color="auto" w:fill="9CC2E5" w:themeFill="accent5" w:themeFillTint="99"/>
          </w:tcPr>
          <w:p w:rsidR="00290811" w:rsidRPr="00290811" w:rsidRDefault="00290811" w:rsidP="00290811">
            <w:pPr>
              <w:rPr>
                <w:rFonts w:ascii="Arial" w:hAnsi="Arial" w:cs="Arial"/>
                <w:b/>
                <w:color w:val="000000"/>
                <w:sz w:val="24"/>
                <w:szCs w:val="24"/>
              </w:rPr>
            </w:pPr>
            <w:r w:rsidRPr="00290811">
              <w:rPr>
                <w:rFonts w:ascii="Arial" w:hAnsi="Arial" w:cs="Arial"/>
                <w:b/>
                <w:color w:val="000000"/>
                <w:sz w:val="24"/>
                <w:szCs w:val="24"/>
              </w:rPr>
              <w:t xml:space="preserve">91 </w:t>
            </w:r>
          </w:p>
          <w:p w:rsidR="00290811" w:rsidRPr="00290811" w:rsidRDefault="00290811" w:rsidP="00290811">
            <w:pPr>
              <w:rPr>
                <w:rFonts w:ascii="Arial" w:hAnsi="Arial" w:cs="Arial"/>
                <w:b/>
                <w:color w:val="000000"/>
                <w:sz w:val="24"/>
                <w:szCs w:val="24"/>
              </w:rPr>
            </w:pPr>
          </w:p>
        </w:tc>
        <w:tc>
          <w:tcPr>
            <w:tcW w:w="1250" w:type="pct"/>
            <w:shd w:val="clear" w:color="auto" w:fill="9CC2E5" w:themeFill="accent5" w:themeFillTint="99"/>
          </w:tcPr>
          <w:p w:rsidR="00290811" w:rsidRPr="00290811" w:rsidRDefault="00290811" w:rsidP="00290811">
            <w:pPr>
              <w:rPr>
                <w:rFonts w:ascii="Arial" w:hAnsi="Arial" w:cs="Arial"/>
                <w:b/>
                <w:color w:val="000000"/>
                <w:sz w:val="24"/>
                <w:szCs w:val="24"/>
              </w:rPr>
            </w:pPr>
            <w:r w:rsidRPr="00290811">
              <w:rPr>
                <w:rFonts w:ascii="Arial" w:hAnsi="Arial" w:cs="Arial"/>
                <w:b/>
                <w:color w:val="000000"/>
                <w:sz w:val="24"/>
                <w:szCs w:val="24"/>
              </w:rPr>
              <w:t>409,254</w:t>
            </w:r>
          </w:p>
          <w:p w:rsidR="00290811" w:rsidRPr="00290811" w:rsidRDefault="00290811" w:rsidP="00290811">
            <w:pPr>
              <w:rPr>
                <w:rFonts w:ascii="Arial" w:hAnsi="Arial" w:cs="Arial"/>
                <w:b/>
                <w:color w:val="000000"/>
                <w:sz w:val="24"/>
                <w:szCs w:val="24"/>
              </w:rPr>
            </w:pPr>
          </w:p>
        </w:tc>
      </w:tr>
    </w:tbl>
    <w:p w:rsidR="00F56F6D" w:rsidRPr="00F56F6D" w:rsidRDefault="00F56F6D" w:rsidP="00F56F6D">
      <w:bookmarkStart w:id="14" w:name="_GoBack"/>
      <w:bookmarkEnd w:id="14"/>
    </w:p>
    <w:sectPr w:rsidR="00F56F6D" w:rsidRPr="00F56F6D" w:rsidSect="00532070">
      <w:headerReference w:type="default" r:id="rId13"/>
      <w:footerReference w:type="default" r:id="rId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F6B" w:rsidRDefault="00924F6B" w:rsidP="00532070">
      <w:pPr>
        <w:spacing w:after="0" w:line="240" w:lineRule="auto"/>
      </w:pPr>
      <w:r>
        <w:separator/>
      </w:r>
    </w:p>
  </w:endnote>
  <w:endnote w:type="continuationSeparator" w:id="0">
    <w:p w:rsidR="00924F6B" w:rsidRDefault="00924F6B" w:rsidP="0053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561970"/>
      <w:docPartObj>
        <w:docPartGallery w:val="Page Numbers (Bottom of Page)"/>
        <w:docPartUnique/>
      </w:docPartObj>
    </w:sdtPr>
    <w:sdtEndPr>
      <w:rPr>
        <w:noProof/>
      </w:rPr>
    </w:sdtEndPr>
    <w:sdtContent>
      <w:p w:rsidR="00532070" w:rsidRDefault="00532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32070" w:rsidRDefault="0053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F6B" w:rsidRDefault="00924F6B" w:rsidP="00532070">
      <w:pPr>
        <w:spacing w:after="0" w:line="240" w:lineRule="auto"/>
      </w:pPr>
      <w:r>
        <w:separator/>
      </w:r>
    </w:p>
  </w:footnote>
  <w:footnote w:type="continuationSeparator" w:id="0">
    <w:p w:rsidR="00924F6B" w:rsidRDefault="00924F6B" w:rsidP="0053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70" w:rsidRPr="00532070" w:rsidRDefault="00532070" w:rsidP="00532070">
    <w:pPr>
      <w:pStyle w:val="Header"/>
      <w:jc w:val="center"/>
      <w:rPr>
        <w:rFonts w:ascii="Arial" w:hAnsi="Arial" w:cs="Arial"/>
        <w:b/>
        <w:sz w:val="24"/>
      </w:rPr>
    </w:pPr>
    <w:r w:rsidRPr="00532070">
      <w:rPr>
        <w:rFonts w:ascii="Arial" w:hAnsi="Arial" w:cs="Arial"/>
        <w:b/>
        <w:sz w:val="24"/>
      </w:rPr>
      <w:t>Children, Young People, and Families Community Mental Health and Wellbeing Fund</w:t>
    </w:r>
    <w:r w:rsidR="00F56F6D">
      <w:rPr>
        <w:rFonts w:ascii="Arial" w:hAnsi="Arial" w:cs="Arial"/>
        <w:b/>
        <w:sz w:val="24"/>
      </w:rPr>
      <w:t xml:space="preserve"> Phase Five</w:t>
    </w:r>
  </w:p>
  <w:p w:rsidR="00532070" w:rsidRPr="00532070" w:rsidRDefault="00532070" w:rsidP="00532070">
    <w:pPr>
      <w:pStyle w:val="Header"/>
      <w:jc w:val="center"/>
      <w:rPr>
        <w:rFonts w:ascii="Arial" w:hAnsi="Arial" w:cs="Arial"/>
        <w:b/>
        <w:sz w:val="24"/>
      </w:rPr>
    </w:pPr>
    <w:r w:rsidRPr="00532070">
      <w:rPr>
        <w:rFonts w:ascii="Arial" w:hAnsi="Arial" w:cs="Arial"/>
        <w:b/>
        <w:sz w:val="24"/>
      </w:rPr>
      <w:t>Supplementary Report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46F26"/>
    <w:multiLevelType w:val="multilevel"/>
    <w:tmpl w:val="B5BC86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70"/>
    <w:rsid w:val="00053AD1"/>
    <w:rsid w:val="00290811"/>
    <w:rsid w:val="002919BD"/>
    <w:rsid w:val="00532070"/>
    <w:rsid w:val="008951C2"/>
    <w:rsid w:val="008C5C71"/>
    <w:rsid w:val="00924F6B"/>
    <w:rsid w:val="00AA792B"/>
    <w:rsid w:val="00B25DD2"/>
    <w:rsid w:val="00F5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CBBB"/>
  <w15:chartTrackingRefBased/>
  <w15:docId w15:val="{608686F2-3060-453F-AFE6-635F79DB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070"/>
  </w:style>
  <w:style w:type="paragraph" w:styleId="Heading1">
    <w:name w:val="heading 1"/>
    <w:basedOn w:val="Normal"/>
    <w:next w:val="Normal"/>
    <w:link w:val="Heading1Char"/>
    <w:uiPriority w:val="9"/>
    <w:qFormat/>
    <w:rsid w:val="00532070"/>
    <w:pP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532070"/>
    <w:pPr>
      <w:outlineLvl w:val="1"/>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70"/>
  </w:style>
  <w:style w:type="paragraph" w:styleId="Footer">
    <w:name w:val="footer"/>
    <w:basedOn w:val="Normal"/>
    <w:link w:val="FooterChar"/>
    <w:uiPriority w:val="99"/>
    <w:unhideWhenUsed/>
    <w:rsid w:val="00532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70"/>
  </w:style>
  <w:style w:type="character" w:customStyle="1" w:styleId="Heading1Char">
    <w:name w:val="Heading 1 Char"/>
    <w:basedOn w:val="DefaultParagraphFont"/>
    <w:link w:val="Heading1"/>
    <w:uiPriority w:val="9"/>
    <w:rsid w:val="00532070"/>
    <w:rPr>
      <w:rFonts w:ascii="Arial" w:hAnsi="Arial" w:cs="Arial"/>
      <w:b/>
      <w:sz w:val="32"/>
      <w:szCs w:val="32"/>
    </w:rPr>
  </w:style>
  <w:style w:type="paragraph" w:styleId="TOCHeading">
    <w:name w:val="TOC Heading"/>
    <w:basedOn w:val="Heading1"/>
    <w:next w:val="Normal"/>
    <w:uiPriority w:val="39"/>
    <w:unhideWhenUsed/>
    <w:qFormat/>
    <w:rsid w:val="00532070"/>
    <w:pPr>
      <w:outlineLvl w:val="9"/>
    </w:pPr>
    <w:rPr>
      <w:lang w:val="en-US"/>
    </w:rPr>
  </w:style>
  <w:style w:type="character" w:customStyle="1" w:styleId="Heading2Char">
    <w:name w:val="Heading 2 Char"/>
    <w:basedOn w:val="DefaultParagraphFont"/>
    <w:link w:val="Heading2"/>
    <w:uiPriority w:val="9"/>
    <w:rsid w:val="00532070"/>
    <w:rPr>
      <w:rFonts w:ascii="Arial" w:hAnsi="Arial" w:cs="Arial"/>
      <w:b/>
      <w:sz w:val="28"/>
      <w:szCs w:val="28"/>
    </w:rPr>
  </w:style>
  <w:style w:type="character" w:customStyle="1" w:styleId="normaltextrun">
    <w:name w:val="normaltextrun"/>
    <w:basedOn w:val="DefaultParagraphFont"/>
    <w:rsid w:val="00F56F6D"/>
  </w:style>
  <w:style w:type="character" w:styleId="Hyperlink">
    <w:name w:val="Hyperlink"/>
    <w:basedOn w:val="DefaultParagraphFont"/>
    <w:uiPriority w:val="99"/>
    <w:unhideWhenUsed/>
    <w:rsid w:val="00F56F6D"/>
    <w:rPr>
      <w:color w:val="0563C1" w:themeColor="hyperlink"/>
      <w:u w:val="single"/>
    </w:rPr>
  </w:style>
  <w:style w:type="character" w:styleId="UnresolvedMention">
    <w:name w:val="Unresolved Mention"/>
    <w:basedOn w:val="DefaultParagraphFont"/>
    <w:uiPriority w:val="99"/>
    <w:semiHidden/>
    <w:unhideWhenUsed/>
    <w:rsid w:val="00F56F6D"/>
    <w:rPr>
      <w:color w:val="605E5C"/>
      <w:shd w:val="clear" w:color="auto" w:fill="E1DFDD"/>
    </w:rPr>
  </w:style>
  <w:style w:type="character" w:customStyle="1" w:styleId="agcmg">
    <w:name w:val="a_gcmg"/>
    <w:basedOn w:val="DefaultParagraphFont"/>
    <w:rsid w:val="00F56F6D"/>
  </w:style>
  <w:style w:type="character" w:styleId="FollowedHyperlink">
    <w:name w:val="FollowedHyperlink"/>
    <w:basedOn w:val="DefaultParagraphFont"/>
    <w:uiPriority w:val="99"/>
    <w:semiHidden/>
    <w:unhideWhenUsed/>
    <w:rsid w:val="00F56F6D"/>
    <w:rPr>
      <w:color w:val="954F72" w:themeColor="followedHyperlink"/>
      <w:u w:val="single"/>
    </w:rPr>
  </w:style>
  <w:style w:type="table" w:styleId="TableGrid">
    <w:name w:val="Table Grid"/>
    <w:basedOn w:val="TableNormal"/>
    <w:uiPriority w:val="39"/>
    <w:rsid w:val="00F5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25DD2"/>
    <w:pPr>
      <w:spacing w:after="100"/>
    </w:pPr>
  </w:style>
  <w:style w:type="paragraph" w:styleId="TOC2">
    <w:name w:val="toc 2"/>
    <w:basedOn w:val="Normal"/>
    <w:next w:val="Normal"/>
    <w:autoRedefine/>
    <w:uiPriority w:val="39"/>
    <w:unhideWhenUsed/>
    <w:rsid w:val="00B25DD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7653">
      <w:bodyDiv w:val="1"/>
      <w:marLeft w:val="0"/>
      <w:marRight w:val="0"/>
      <w:marTop w:val="0"/>
      <w:marBottom w:val="0"/>
      <w:divBdr>
        <w:top w:val="none" w:sz="0" w:space="0" w:color="auto"/>
        <w:left w:val="none" w:sz="0" w:space="0" w:color="auto"/>
        <w:bottom w:val="none" w:sz="0" w:space="0" w:color="auto"/>
        <w:right w:val="none" w:sz="0" w:space="0" w:color="auto"/>
      </w:divBdr>
    </w:div>
    <w:div w:id="17330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scot/policies/girfec/wellbeing-indicators-shanar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ysolutionsnl.org.uk/wp-content/uploads/CS-Children-Young-People-and-Families-MHWB-Fund-Phase-5-Impact-and-Learning-Report-2024-2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Thomson</dc:creator>
  <cp:keywords/>
  <dc:description/>
  <cp:lastModifiedBy>Rebecca Thomson</cp:lastModifiedBy>
  <cp:revision>2</cp:revision>
  <dcterms:created xsi:type="dcterms:W3CDTF">2025-08-15T08:52:00Z</dcterms:created>
  <dcterms:modified xsi:type="dcterms:W3CDTF">2025-08-15T09:18:00Z</dcterms:modified>
</cp:coreProperties>
</file>