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5C" w:rsidRDefault="0071065C" w:rsidP="0071065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5179060</wp:posOffset>
            </wp:positionH>
            <wp:positionV relativeFrom="page">
              <wp:posOffset>620395</wp:posOffset>
            </wp:positionV>
            <wp:extent cx="2038350" cy="2292985"/>
            <wp:effectExtent l="0" t="0" r="0" b="0"/>
            <wp:wrapSquare wrapText="bothSides"/>
            <wp:docPr id="7" name="Picture 7" descr="657949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519359" descr="657949C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9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-11227435</wp:posOffset>
                </wp:positionH>
                <wp:positionV relativeFrom="paragraph">
                  <wp:posOffset>-755015</wp:posOffset>
                </wp:positionV>
                <wp:extent cx="34479865" cy="19525615"/>
                <wp:effectExtent l="0" t="0" r="19685" b="19685"/>
                <wp:wrapNone/>
                <wp:docPr id="734508700" name="Group 734508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9865" cy="19525615"/>
                          <a:chOff x="0" y="0"/>
                          <a:chExt cx="34480441" cy="19525615"/>
                        </a:xfrm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0" y="0"/>
                            <a:ext cx="17393920" cy="19067780"/>
                          </a:xfrm>
                          <a:custGeom>
                            <a:avLst/>
                            <a:gdLst>
                              <a:gd name="connsiteX0" fmla="*/ 9534208 w 17394511"/>
                              <a:gd name="connsiteY0" fmla="*/ 0 h 19068416"/>
                              <a:gd name="connsiteX1" fmla="*/ 17174306 w 17394511"/>
                              <a:gd name="connsiteY1" fmla="*/ 3829740 h 19068416"/>
                              <a:gd name="connsiteX2" fmla="*/ 17394511 w 17394511"/>
                              <a:gd name="connsiteY2" fmla="*/ 4139402 h 19068416"/>
                              <a:gd name="connsiteX3" fmla="*/ 17289049 w 17394511"/>
                              <a:gd name="connsiteY3" fmla="*/ 4273605 h 19068416"/>
                              <a:gd name="connsiteX4" fmla="*/ 15394940 w 17394511"/>
                              <a:gd name="connsiteY4" fmla="*/ 9978073 h 19068416"/>
                              <a:gd name="connsiteX5" fmla="*/ 17023232 w 17394511"/>
                              <a:gd name="connsiteY5" fmla="*/ 15308740 h 19068416"/>
                              <a:gd name="connsiteX6" fmla="*/ 17068843 w 17394511"/>
                              <a:gd name="connsiteY6" fmla="*/ 15372880 h 19068416"/>
                              <a:gd name="connsiteX7" fmla="*/ 16891266 w 17394511"/>
                              <a:gd name="connsiteY7" fmla="*/ 15598850 h 19068416"/>
                              <a:gd name="connsiteX8" fmla="*/ 9534208 w 17394511"/>
                              <a:gd name="connsiteY8" fmla="*/ 19068416 h 19068416"/>
                              <a:gd name="connsiteX9" fmla="*/ 0 w 17394511"/>
                              <a:gd name="connsiteY9" fmla="*/ 9534208 h 19068416"/>
                              <a:gd name="connsiteX10" fmla="*/ 9534208 w 17394511"/>
                              <a:gd name="connsiteY10" fmla="*/ 0 h 19068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394511" h="19068416">
                                <a:moveTo>
                                  <a:pt x="9534208" y="0"/>
                                </a:moveTo>
                                <a:cubicBezTo>
                                  <a:pt x="12660656" y="0"/>
                                  <a:pt x="15435628" y="1504852"/>
                                  <a:pt x="17174306" y="3829740"/>
                                </a:cubicBezTo>
                                <a:lnTo>
                                  <a:pt x="17394511" y="4139402"/>
                                </a:lnTo>
                                <a:lnTo>
                                  <a:pt x="17289049" y="4273605"/>
                                </a:lnTo>
                                <a:cubicBezTo>
                                  <a:pt x="16099427" y="5864317"/>
                                  <a:pt x="15394940" y="7838924"/>
                                  <a:pt x="15394940" y="9978073"/>
                                </a:cubicBezTo>
                                <a:cubicBezTo>
                                  <a:pt x="15394940" y="11952672"/>
                                  <a:pt x="15995213" y="13787070"/>
                                  <a:pt x="17023232" y="15308740"/>
                                </a:cubicBezTo>
                                <a:lnTo>
                                  <a:pt x="17068843" y="15372880"/>
                                </a:lnTo>
                                <a:lnTo>
                                  <a:pt x="16891266" y="15598850"/>
                                </a:lnTo>
                                <a:cubicBezTo>
                                  <a:pt x="15142552" y="17717802"/>
                                  <a:pt x="12496106" y="19068416"/>
                                  <a:pt x="9534208" y="19068416"/>
                                </a:cubicBezTo>
                                <a:cubicBezTo>
                                  <a:pt x="4268609" y="19068416"/>
                                  <a:pt x="0" y="14799806"/>
                                  <a:pt x="0" y="9534208"/>
                                </a:cubicBezTo>
                                <a:cubicBezTo>
                                  <a:pt x="0" y="4268611"/>
                                  <a:pt x="4268609" y="0"/>
                                  <a:pt x="95342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FDF"/>
                          </a:solidFill>
                          <a:ln>
                            <a:solidFill>
                              <a:srgbClr val="009FD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395944" y="457200"/>
                            <a:ext cx="19067780" cy="19068415"/>
                          </a:xfrm>
                          <a:prstGeom prst="ellipse">
                            <a:avLst/>
                          </a:prstGeom>
                          <a:solidFill>
                            <a:srgbClr val="FCAF17"/>
                          </a:solidFill>
                          <a:ln>
                            <a:solidFill>
                              <a:srgbClr val="FCAF1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17086521" y="435935"/>
                            <a:ext cx="17393920" cy="19067780"/>
                          </a:xfrm>
                          <a:custGeom>
                            <a:avLst/>
                            <a:gdLst>
                              <a:gd name="connsiteX0" fmla="*/ 7860304 w 17394512"/>
                              <a:gd name="connsiteY0" fmla="*/ 0 h 19068417"/>
                              <a:gd name="connsiteX1" fmla="*/ 17394512 w 17394512"/>
                              <a:gd name="connsiteY1" fmla="*/ 9534208 h 19068417"/>
                              <a:gd name="connsiteX2" fmla="*/ 7860304 w 17394512"/>
                              <a:gd name="connsiteY2" fmla="*/ 19068417 h 19068417"/>
                              <a:gd name="connsiteX3" fmla="*/ 220206 w 17394512"/>
                              <a:gd name="connsiteY3" fmla="*/ 15238677 h 19068417"/>
                              <a:gd name="connsiteX4" fmla="*/ 0 w 17394512"/>
                              <a:gd name="connsiteY4" fmla="*/ 14929015 h 19068417"/>
                              <a:gd name="connsiteX5" fmla="*/ 105462 w 17394512"/>
                              <a:gd name="connsiteY5" fmla="*/ 14794812 h 19068417"/>
                              <a:gd name="connsiteX6" fmla="*/ 1999571 w 17394512"/>
                              <a:gd name="connsiteY6" fmla="*/ 9090343 h 19068417"/>
                              <a:gd name="connsiteX7" fmla="*/ 371278 w 17394512"/>
                              <a:gd name="connsiteY7" fmla="*/ 3759677 h 19068417"/>
                              <a:gd name="connsiteX8" fmla="*/ 325668 w 17394512"/>
                              <a:gd name="connsiteY8" fmla="*/ 3695538 h 19068417"/>
                              <a:gd name="connsiteX9" fmla="*/ 503246 w 17394512"/>
                              <a:gd name="connsiteY9" fmla="*/ 3469567 h 19068417"/>
                              <a:gd name="connsiteX10" fmla="*/ 7860304 w 17394512"/>
                              <a:gd name="connsiteY10" fmla="*/ 0 h 190684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394512" h="19068417">
                                <a:moveTo>
                                  <a:pt x="7860304" y="0"/>
                                </a:moveTo>
                                <a:cubicBezTo>
                                  <a:pt x="13125902" y="0"/>
                                  <a:pt x="17394512" y="4268610"/>
                                  <a:pt x="17394512" y="9534208"/>
                                </a:cubicBezTo>
                                <a:cubicBezTo>
                                  <a:pt x="17394512" y="14799806"/>
                                  <a:pt x="13125902" y="19068417"/>
                                  <a:pt x="7860304" y="19068417"/>
                                </a:cubicBezTo>
                                <a:cubicBezTo>
                                  <a:pt x="4733855" y="19068417"/>
                                  <a:pt x="1958884" y="17563565"/>
                                  <a:pt x="220206" y="15238677"/>
                                </a:cubicBezTo>
                                <a:lnTo>
                                  <a:pt x="0" y="14929015"/>
                                </a:lnTo>
                                <a:lnTo>
                                  <a:pt x="105462" y="14794812"/>
                                </a:lnTo>
                                <a:cubicBezTo>
                                  <a:pt x="1295084" y="13204100"/>
                                  <a:pt x="1999571" y="11229492"/>
                                  <a:pt x="1999571" y="9090343"/>
                                </a:cubicBezTo>
                                <a:cubicBezTo>
                                  <a:pt x="1999571" y="7115744"/>
                                  <a:pt x="1399298" y="5281346"/>
                                  <a:pt x="371278" y="3759677"/>
                                </a:cubicBezTo>
                                <a:lnTo>
                                  <a:pt x="325668" y="3695538"/>
                                </a:lnTo>
                                <a:lnTo>
                                  <a:pt x="503246" y="3469567"/>
                                </a:lnTo>
                                <a:cubicBezTo>
                                  <a:pt x="2251960" y="1350615"/>
                                  <a:pt x="4898405" y="0"/>
                                  <a:pt x="7860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5BA1"/>
                          </a:solidFill>
                          <a:ln>
                            <a:solidFill>
                              <a:srgbClr val="EF5BA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3466214" y="3657600"/>
                            <a:ext cx="12059920" cy="12060555"/>
                          </a:xfrm>
                          <a:prstGeom prst="ellipse">
                            <a:avLst/>
                          </a:prstGeom>
                          <a:solidFill>
                            <a:srgbClr val="B2D235"/>
                          </a:solidFill>
                          <a:ln>
                            <a:solidFill>
                              <a:srgbClr val="B2D2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239153" y="5709684"/>
                            <a:ext cx="10871200" cy="17970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03103" w:rsidRDefault="00203103" w:rsidP="00203103">
                              <w:pPr>
                                <w:jc w:val="center"/>
                              </w:pPr>
                              <w:r>
                                <w:t xml:space="preserve">                                                                 </w:t>
                              </w:r>
                              <w:r w:rsidRPr="00203103">
                                <w:drawing>
                                  <wp:inline distT="0" distB="0" distL="0" distR="0" wp14:anchorId="7A3EF591" wp14:editId="3A7398D9">
                                    <wp:extent cx="2967355" cy="1648460"/>
                                    <wp:effectExtent l="0" t="0" r="4445" b="889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967355" cy="1648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4508700" o:spid="_x0000_s1026" style="position:absolute;left:0;text-align:left;margin-left:-884.05pt;margin-top:-59.45pt;width:2714.95pt;height:1537.45pt;z-index:251660288;mso-height-relative:margin" coordsize="344804,19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">
                <v:shape id="Freeform: Shape 9" o:spid="_x0000_s1027" style="position:absolute;width:173939;height:190677;visibility:visible;mso-wrap-style:square;v-text-anchor:middle" coordsize="17394511,1906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" path="m9534208,v3126448,,5901420,1504852,7640098,3829740l17394511,4139402r-105462,134203c16099427,5864317,15394940,7838924,15394940,9978073v,1974599,600273,3808997,1628292,5330667l17068843,15372880r-177577,225970c15142552,17717802,12496106,19068416,9534208,19068416,4268609,19068416,,14799806,,9534208,,4268611,4268609,,9534208,xe" fillcolor="#009fdf" strokecolor="#009fdf" strokeweight="1pt">
                  <v:stroke joinstyle="miter"/>
                  <v:path arrowok="t" o:connecttype="custom" o:connectlocs="9533884,0;17173722,3829612;17393920,4139264;17288462,4273462;15394417,9977740;17022654,15308229;17068263,15372367;16890692,15598330;9533884,19067780;0,9533890;9533884,0" o:connectangles="0,0,0,0,0,0,0,0,0,0,0"/>
                </v:shape>
                <v:oval id="Oval 10" o:spid="_x0000_s1028" style="position:absolute;left:153959;top:4572;width:190678;height:190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" fillcolor="#fcaf17" strokecolor="#fcaf17" strokeweight="1pt">
                  <v:stroke joinstyle="miter"/>
                </v:oval>
                <v:shape id="Freeform: Shape 11" o:spid="_x0000_s1029" style="position:absolute;left:170865;top:4359;width:173939;height:190678;visibility:visible;mso-wrap-style:square;v-text-anchor:middle" coordsize="17394512,1906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" path="m7860304,v5265598,,9534208,4268610,9534208,9534208c17394512,14799806,13125902,19068417,7860304,19068417v-3126449,,-5901420,-1504852,-7640098,-3829740l,14929015r105462,-134203c1295084,13204100,1999571,11229492,1999571,9090343v,-1974599,-600273,-3808997,-1628293,-5330666l325668,3695538,503246,3469567c2251960,1350615,4898405,,7860304,xe" fillcolor="#ef5ba1" strokecolor="#ef5ba1" strokeweight="1pt">
                  <v:stroke joinstyle="miter"/>
                  <v:path arrowok="t" o:connecttype="custom" o:connectlocs="7860036,0;17393920,9533890;7860036,19067780;220199,15238168;0,14928516;105458,14794318;1999503,9090039;371265,3759551;325657,3695415;503229,3469451;7860036,0" o:connectangles="0,0,0,0,0,0,0,0,0,0,0"/>
                </v:shape>
                <v:oval id="Oval 12" o:spid="_x0000_s1030" style="position:absolute;left:34662;top:36576;width:120599;height:120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" fillcolor="#b2d235" strokecolor="#b2d235" strokeweight="1pt">
                  <v:stroke joinstyle="miter"/>
                </v:oval>
                <v:rect id="Rectangle 13" o:spid="_x0000_s1031" style="position:absolute;left:102391;top:57096;width:108712;height:17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" fillcolor="white [3212]" strokecolor="#002060" strokeweight="4.5pt">
                  <v:textbox>
                    <w:txbxContent>
                      <w:p w:rsidR="00203103" w:rsidRDefault="00203103" w:rsidP="00203103">
                        <w:pPr>
                          <w:jc w:val="center"/>
                        </w:pPr>
                        <w:r>
                          <w:t xml:space="preserve">                                                                 </w:t>
                        </w:r>
                        <w:r w:rsidRPr="00203103">
                          <w:drawing>
                            <wp:inline distT="0" distB="0" distL="0" distR="0" wp14:anchorId="7A3EF591" wp14:editId="3A7398D9">
                              <wp:extent cx="2967355" cy="1648460"/>
                              <wp:effectExtent l="0" t="0" r="4445" b="889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67355" cy="16484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1065C" w:rsidRDefault="0071065C" w:rsidP="0071065C">
      <w:pPr>
        <w:ind w:firstLine="720"/>
        <w:jc w:val="center"/>
        <w:rPr>
          <w:rFonts w:ascii="Arial" w:hAnsi="Arial" w:cs="Arial"/>
          <w:szCs w:val="24"/>
        </w:rPr>
      </w:pPr>
    </w:p>
    <w:p w:rsidR="0071065C" w:rsidRDefault="0071065C" w:rsidP="0071065C">
      <w:pPr>
        <w:ind w:firstLine="720"/>
        <w:jc w:val="center"/>
        <w:rPr>
          <w:rFonts w:ascii="Arial" w:hAnsi="Arial" w:cs="Arial"/>
          <w:szCs w:val="24"/>
        </w:rPr>
      </w:pPr>
    </w:p>
    <w:p w:rsidR="0071065C" w:rsidRDefault="0071065C" w:rsidP="0071065C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71065C" w:rsidRDefault="0071065C" w:rsidP="0071065C">
      <w:pPr>
        <w:pStyle w:val="Header"/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ge">
                  <wp:posOffset>2305050</wp:posOffset>
                </wp:positionV>
                <wp:extent cx="5191125" cy="2152650"/>
                <wp:effectExtent l="0" t="0" r="0" b="0"/>
                <wp:wrapSquare wrapText="bothSides"/>
                <wp:docPr id="1961361002" name="Text Box 196136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65C" w:rsidRDefault="0071065C" w:rsidP="0071065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  <w:t xml:space="preserve">Community Solutions </w:t>
                            </w:r>
                          </w:p>
                          <w:p w:rsidR="0071065C" w:rsidRDefault="0071065C" w:rsidP="0071065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  <w:t xml:space="preserve">Community Mental Health and Wellbeing Fund Phase </w:t>
                            </w:r>
                            <w:r w:rsidR="00370E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  <w:t>Three</w:t>
                            </w:r>
                          </w:p>
                          <w:p w:rsidR="0071065C" w:rsidRPr="0071065C" w:rsidRDefault="0071065C" w:rsidP="0071065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7106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  <w:lang w:val="en-US"/>
                              </w:rPr>
                              <w:t xml:space="preserve">Supplementary Report (2024-25)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1361002" o:spid="_x0000_s1032" type="#_x0000_t202" style="position:absolute;left:0;text-align:left;margin-left:-36.75pt;margin-top:181.5pt;width:408.75pt;height:16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" filled="f" stroked="f">
                <v:textbox>
                  <w:txbxContent>
                    <w:p w:rsidR="0071065C" w:rsidRDefault="0071065C" w:rsidP="0071065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  <w:lang w:val="en-US"/>
                        </w:rPr>
                        <w:t xml:space="preserve">Community Solutions </w:t>
                      </w:r>
                    </w:p>
                    <w:p w:rsidR="0071065C" w:rsidRDefault="0071065C" w:rsidP="0071065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  <w:t xml:space="preserve">Community Mental Health and Wellbeing Fund Phase </w:t>
                      </w:r>
                      <w:r w:rsidR="00370EF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  <w:t>Three</w:t>
                      </w:r>
                    </w:p>
                    <w:p w:rsidR="0071065C" w:rsidRPr="0071065C" w:rsidRDefault="0071065C" w:rsidP="0071065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  <w:lang w:val="en-US"/>
                        </w:rPr>
                      </w:pPr>
                      <w:r w:rsidRPr="0071065C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  <w:lang w:val="en-US"/>
                        </w:rPr>
                        <w:t xml:space="preserve">Supplementary Report (2024-25)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1065C" w:rsidRDefault="0071065C" w:rsidP="0071065C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71065C" w:rsidRDefault="0071065C" w:rsidP="0071065C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71065C" w:rsidRDefault="0071065C" w:rsidP="0071065C">
      <w:pPr>
        <w:pStyle w:val="Header"/>
        <w:spacing w:after="240"/>
        <w:rPr>
          <w:rFonts w:ascii="Arial" w:hAnsi="Arial" w:cs="Arial"/>
          <w:b/>
          <w:sz w:val="52"/>
          <w:szCs w:val="52"/>
        </w:rPr>
      </w:pPr>
    </w:p>
    <w:p w:rsidR="0071065C" w:rsidRDefault="0071065C" w:rsidP="0071065C">
      <w:pPr>
        <w:pStyle w:val="Header"/>
        <w:rPr>
          <w:rFonts w:ascii="Arial" w:hAnsi="Arial" w:cs="Arial"/>
          <w:b/>
          <w:sz w:val="52"/>
          <w:szCs w:val="52"/>
        </w:rPr>
      </w:pPr>
    </w:p>
    <w:p w:rsidR="0071065C" w:rsidRDefault="0071065C" w:rsidP="0071065C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71065C" w:rsidRDefault="0071065C" w:rsidP="0071065C">
      <w:pPr>
        <w:pStyle w:val="Header"/>
        <w:rPr>
          <w:rFonts w:ascii="Arial" w:hAnsi="Arial" w:cs="Arial"/>
          <w:b/>
          <w:sz w:val="44"/>
          <w:szCs w:val="52"/>
        </w:rPr>
      </w:pPr>
      <w:r>
        <w:rPr>
          <w:rFonts w:ascii="Arial" w:hAnsi="Arial" w:cs="Arial"/>
          <w:b/>
          <w:sz w:val="44"/>
          <w:szCs w:val="52"/>
        </w:rPr>
        <w:t xml:space="preserve">Phase X (20XX-XX) - Impact and Learning Report </w:t>
      </w:r>
    </w:p>
    <w:p w:rsidR="0071065C" w:rsidRDefault="0071065C" w:rsidP="0071065C">
      <w:pPr>
        <w:rPr>
          <w:rFonts w:ascii="Arial" w:hAnsi="Arial" w:cs="Arial"/>
          <w:sz w:val="24"/>
          <w:szCs w:val="24"/>
        </w:rPr>
      </w:pPr>
    </w:p>
    <w:p w:rsidR="0071065C" w:rsidRDefault="0071065C" w:rsidP="0071065C"/>
    <w:p w:rsidR="0071065C" w:rsidRDefault="0071065C" w:rsidP="0071065C"/>
    <w:p w:rsidR="0071065C" w:rsidRDefault="0071065C" w:rsidP="0071065C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-442595</wp:posOffset>
            </wp:positionH>
            <wp:positionV relativeFrom="page">
              <wp:posOffset>5994400</wp:posOffset>
            </wp:positionV>
            <wp:extent cx="1473835" cy="1473835"/>
            <wp:effectExtent l="0" t="0" r="0" b="0"/>
            <wp:wrapTight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3" name="Picture 3" descr="99690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178575" descr="99690F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65C" w:rsidRDefault="0071065C" w:rsidP="0071065C"/>
    <w:p w:rsidR="0071065C" w:rsidRDefault="0071065C" w:rsidP="0071065C">
      <w:pPr>
        <w:jc w:val="right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1066800</wp:posOffset>
            </wp:positionH>
            <wp:positionV relativeFrom="page">
              <wp:posOffset>6372225</wp:posOffset>
            </wp:positionV>
            <wp:extent cx="2851150" cy="719455"/>
            <wp:effectExtent l="0" t="0" r="6350" b="4445"/>
            <wp:wrapTight wrapText="bothSides">
              <wp:wrapPolygon edited="0">
                <wp:start x="0" y="0"/>
                <wp:lineTo x="0" y="21162"/>
                <wp:lineTo x="21504" y="21162"/>
                <wp:lineTo x="21504" y="0"/>
                <wp:lineTo x="0" y="0"/>
              </wp:wrapPolygon>
            </wp:wrapTight>
            <wp:docPr id="1" name="Picture 1" descr="A logo for a health and social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00025" descr="A logo for a health and social care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3" t="25723" r="16058" b="43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65C" w:rsidRDefault="0071065C" w:rsidP="0071065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Contents</w:t>
      </w:r>
    </w:p>
    <w:sdt>
      <w:sdtPr>
        <w:rPr>
          <w:rFonts w:ascii="Arial" w:eastAsiaTheme="minorHAnsi" w:hAnsi="Arial" w:cs="Arial"/>
          <w:color w:val="auto"/>
          <w:sz w:val="36"/>
          <w:szCs w:val="22"/>
          <w:lang w:val="en-GB"/>
        </w:rPr>
        <w:id w:val="-1791046120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:rsidR="0037317E" w:rsidRPr="0037317E" w:rsidRDefault="0037317E">
          <w:pPr>
            <w:pStyle w:val="TOCHeading"/>
            <w:rPr>
              <w:rFonts w:ascii="Arial" w:hAnsi="Arial" w:cs="Arial"/>
              <w:sz w:val="36"/>
            </w:rPr>
          </w:pPr>
        </w:p>
        <w:p w:rsidR="0037317E" w:rsidRPr="0037317E" w:rsidRDefault="0037317E">
          <w:pPr>
            <w:pStyle w:val="TOC1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r w:rsidRPr="0037317E">
            <w:rPr>
              <w:rFonts w:ascii="Arial" w:hAnsi="Arial" w:cs="Arial"/>
              <w:sz w:val="24"/>
            </w:rPr>
            <w:fldChar w:fldCharType="begin"/>
          </w:r>
          <w:r w:rsidRPr="0037317E">
            <w:rPr>
              <w:rFonts w:ascii="Arial" w:hAnsi="Arial" w:cs="Arial"/>
              <w:sz w:val="24"/>
            </w:rPr>
            <w:instrText xml:space="preserve"> TOC \o "1-3" \h \z \u </w:instrText>
          </w:r>
          <w:r w:rsidRPr="0037317E">
            <w:rPr>
              <w:rFonts w:ascii="Arial" w:hAnsi="Arial" w:cs="Arial"/>
              <w:sz w:val="24"/>
            </w:rPr>
            <w:fldChar w:fldCharType="separate"/>
          </w:r>
          <w:hyperlink w:anchor="_Toc206143884" w:history="1">
            <w:r w:rsidRPr="0037317E">
              <w:rPr>
                <w:rStyle w:val="Hyperlink"/>
                <w:rFonts w:ascii="Arial" w:hAnsi="Arial" w:cs="Arial"/>
                <w:noProof/>
                <w:sz w:val="24"/>
              </w:rPr>
              <w:t>1. Introduction</w:t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_Toc206143884 \h </w:instrText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  <w:t>3</w:t>
            </w:r>
            <w:r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Pr="0037317E" w:rsidRDefault="0066334F">
          <w:pPr>
            <w:pStyle w:val="TOC2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hyperlink w:anchor="_Toc206143885" w:history="1">
            <w:r w:rsidR="0037317E" w:rsidRPr="0037317E">
              <w:rPr>
                <w:rStyle w:val="Hyperlink"/>
                <w:rFonts w:ascii="Arial" w:hAnsi="Arial" w:cs="Arial"/>
                <w:noProof/>
                <w:sz w:val="24"/>
              </w:rPr>
              <w:t>1.1 Purpose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_Toc206143885 \h </w:instrTex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>3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Pr="0037317E" w:rsidRDefault="0066334F">
          <w:pPr>
            <w:pStyle w:val="TOC1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hyperlink w:anchor="_Toc206143886" w:history="1">
            <w:r w:rsidR="0037317E" w:rsidRPr="0037317E">
              <w:rPr>
                <w:rStyle w:val="Hyperlink"/>
                <w:rFonts w:ascii="Arial" w:hAnsi="Arial" w:cs="Arial"/>
                <w:noProof/>
                <w:sz w:val="24"/>
              </w:rPr>
              <w:t>2. Community Mental Health and Wellbeing Fund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_Toc206143886 \h </w:instrTex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>4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Pr="0037317E" w:rsidRDefault="0066334F">
          <w:pPr>
            <w:pStyle w:val="TOC2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hyperlink w:anchor="_Toc206143887" w:history="1">
            <w:r w:rsidR="0037317E" w:rsidRPr="0037317E">
              <w:rPr>
                <w:rStyle w:val="Hyperlink"/>
                <w:rFonts w:ascii="Arial" w:hAnsi="Arial" w:cs="Arial"/>
                <w:noProof/>
                <w:sz w:val="24"/>
              </w:rPr>
              <w:t>2.1 Background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_Toc206143887 \h </w:instrTex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>4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Pr="0037317E" w:rsidRDefault="0066334F">
          <w:pPr>
            <w:pStyle w:val="TOC2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hyperlink w:anchor="_Toc206143888" w:history="1">
            <w:r w:rsidR="0037317E" w:rsidRPr="0037317E">
              <w:rPr>
                <w:rStyle w:val="Hyperlink"/>
                <w:rFonts w:ascii="Arial" w:hAnsi="Arial" w:cs="Arial"/>
                <w:noProof/>
                <w:sz w:val="24"/>
              </w:rPr>
              <w:t>2.2 Objectives of Fund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_Toc206143888 \h </w:instrTex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>4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Pr="0037317E" w:rsidRDefault="0066334F">
          <w:pPr>
            <w:pStyle w:val="TOC2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hyperlink w:anchor="_Toc206143889" w:history="1">
            <w:r w:rsidR="0037317E" w:rsidRPr="0037317E">
              <w:rPr>
                <w:rStyle w:val="Hyperlink"/>
                <w:rFonts w:ascii="Arial" w:hAnsi="Arial" w:cs="Arial"/>
                <w:noProof/>
                <w:sz w:val="24"/>
              </w:rPr>
              <w:t>2.3 Phase Three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_Toc206143889 \h </w:instrTex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>4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Pr="0037317E" w:rsidRDefault="0066334F">
          <w:pPr>
            <w:pStyle w:val="TOC1"/>
            <w:tabs>
              <w:tab w:val="right" w:leader="dot" w:pos="13948"/>
            </w:tabs>
            <w:rPr>
              <w:rFonts w:ascii="Arial" w:hAnsi="Arial" w:cs="Arial"/>
              <w:noProof/>
              <w:sz w:val="24"/>
            </w:rPr>
          </w:pPr>
          <w:hyperlink w:anchor="_Toc206143890" w:history="1">
            <w:r w:rsidR="0037317E" w:rsidRPr="0037317E">
              <w:rPr>
                <w:rStyle w:val="Hyperlink"/>
                <w:rFonts w:ascii="Arial" w:hAnsi="Arial" w:cs="Arial"/>
                <w:noProof/>
                <w:sz w:val="24"/>
              </w:rPr>
              <w:t>3. Phase Three Funded Projects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instrText xml:space="preserve"> PAGEREF _Toc206143890 \h </w:instrTex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t>5</w:t>
            </w:r>
            <w:r w:rsidR="0037317E" w:rsidRPr="0037317E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37317E" w:rsidRDefault="0037317E">
          <w:r w:rsidRPr="0037317E">
            <w:rPr>
              <w:rFonts w:ascii="Arial" w:hAnsi="Arial" w:cs="Arial"/>
              <w:b/>
              <w:bCs/>
              <w:noProof/>
              <w:sz w:val="24"/>
            </w:rPr>
            <w:fldChar w:fldCharType="end"/>
          </w:r>
        </w:p>
      </w:sdtContent>
    </w:sdt>
    <w:p w:rsidR="00370EFE" w:rsidRDefault="00370EFE">
      <w:pPr>
        <w:spacing w:line="259" w:lineRule="auto"/>
      </w:pPr>
      <w:r>
        <w:br w:type="page"/>
      </w:r>
    </w:p>
    <w:p w:rsidR="008951C2" w:rsidRDefault="00370EFE" w:rsidP="00370EFE">
      <w:pPr>
        <w:pStyle w:val="Heading1"/>
      </w:pPr>
      <w:bookmarkStart w:id="2" w:name="_Toc206143884"/>
      <w:r w:rsidRPr="00370EFE">
        <w:lastRenderedPageBreak/>
        <w:t>1. Introduction</w:t>
      </w:r>
      <w:bookmarkEnd w:id="2"/>
    </w:p>
    <w:p w:rsidR="005638EA" w:rsidRPr="004043A8" w:rsidRDefault="005638EA" w:rsidP="004043A8">
      <w:pPr>
        <w:pStyle w:val="Heading2"/>
        <w:rPr>
          <w:rStyle w:val="normaltextrun"/>
        </w:rPr>
      </w:pPr>
      <w:bookmarkStart w:id="3" w:name="_Toc206143885"/>
      <w:r w:rsidRPr="004043A8">
        <w:rPr>
          <w:rStyle w:val="normaltextrun"/>
        </w:rPr>
        <w:t>1.1 Purpose</w:t>
      </w:r>
      <w:bookmarkEnd w:id="3"/>
    </w:p>
    <w:p w:rsidR="005638EA" w:rsidRDefault="005638EA" w:rsidP="005638EA">
      <w:pPr>
        <w:spacing w:after="0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The purpose of this report is to supplement the Community Solutions Community Mental Health and Wellbeing Fund Phase Three Impact and Learning Report (2024-25) with information on funded projects and amount of funding awarded. </w:t>
      </w:r>
    </w:p>
    <w:p w:rsidR="005638EA" w:rsidRDefault="005638EA" w:rsidP="005638EA">
      <w:pPr>
        <w:spacing w:after="0"/>
        <w:rPr>
          <w:rStyle w:val="normaltextrun"/>
          <w:rFonts w:ascii="Arial" w:hAnsi="Arial" w:cs="Arial"/>
          <w:sz w:val="24"/>
          <w:szCs w:val="24"/>
        </w:rPr>
      </w:pPr>
    </w:p>
    <w:p w:rsidR="005638EA" w:rsidRDefault="005638EA" w:rsidP="005638EA">
      <w:pPr>
        <w:spacing w:after="0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Please see the </w:t>
      </w:r>
      <w:hyperlink r:id="rId12" w:history="1">
        <w:r w:rsidRPr="005638EA">
          <w:rPr>
            <w:rStyle w:val="Hyperlink"/>
            <w:rFonts w:ascii="Arial" w:hAnsi="Arial" w:cs="Arial"/>
            <w:sz w:val="24"/>
            <w:szCs w:val="24"/>
          </w:rPr>
          <w:t>main report</w:t>
        </w:r>
      </w:hyperlink>
      <w:r>
        <w:rPr>
          <w:rStyle w:val="normaltextrun"/>
          <w:rFonts w:ascii="Arial" w:hAnsi="Arial" w:cs="Arial"/>
          <w:sz w:val="24"/>
          <w:szCs w:val="24"/>
        </w:rPr>
        <w:t xml:space="preserve"> for more information on impact, reach, and activity. </w:t>
      </w:r>
    </w:p>
    <w:p w:rsidR="005638EA" w:rsidRDefault="005638EA" w:rsidP="005638EA">
      <w:pPr>
        <w:spacing w:after="0"/>
        <w:rPr>
          <w:rFonts w:eastAsia="Arial"/>
          <w:b/>
          <w:bCs/>
        </w:rPr>
      </w:pPr>
    </w:p>
    <w:p w:rsidR="005638EA" w:rsidRDefault="005638EA" w:rsidP="005638EA">
      <w:pPr>
        <w:spacing w:after="0"/>
        <w:rPr>
          <w:rStyle w:val="normaltextrun"/>
        </w:rPr>
      </w:pPr>
      <w:r>
        <w:rPr>
          <w:rFonts w:ascii="Arial" w:eastAsia="Arial" w:hAnsi="Arial" w:cs="Arial"/>
          <w:b/>
          <w:bCs/>
          <w:sz w:val="24"/>
          <w:szCs w:val="24"/>
        </w:rPr>
        <w:t>Many thanks to the funded projects, VANL staff, and key partners who have provided information and prepared this report.</w:t>
      </w:r>
    </w:p>
    <w:p w:rsidR="005638EA" w:rsidRDefault="005638EA">
      <w:pPr>
        <w:spacing w:line="259" w:lineRule="auto"/>
      </w:pPr>
      <w:r>
        <w:br w:type="page"/>
      </w:r>
    </w:p>
    <w:p w:rsidR="005638EA" w:rsidRDefault="005638EA" w:rsidP="004043A8">
      <w:pPr>
        <w:pStyle w:val="Heading1"/>
      </w:pPr>
      <w:bookmarkStart w:id="4" w:name="_Toc206143886"/>
      <w:r w:rsidRPr="004043A8">
        <w:lastRenderedPageBreak/>
        <w:t>2. Community Mental Health and Wellbeing Fund</w:t>
      </w:r>
      <w:bookmarkEnd w:id="4"/>
      <w:r w:rsidRPr="004043A8">
        <w:t xml:space="preserve"> </w:t>
      </w:r>
    </w:p>
    <w:p w:rsidR="004043A8" w:rsidRPr="004043A8" w:rsidRDefault="004043A8" w:rsidP="004043A8">
      <w:pPr>
        <w:pStyle w:val="Heading2"/>
      </w:pPr>
      <w:bookmarkStart w:id="5" w:name="_Toc206143887"/>
      <w:r w:rsidRPr="004043A8">
        <w:t>2.1 Background</w:t>
      </w:r>
      <w:bookmarkEnd w:id="5"/>
    </w:p>
    <w:p w:rsidR="004043A8" w:rsidRDefault="004043A8" w:rsidP="004043A8">
      <w:pPr>
        <w:spacing w:after="0"/>
        <w:rPr>
          <w:rFonts w:ascii="Arial" w:hAnsi="Arial" w:cs="Arial"/>
          <w:sz w:val="24"/>
          <w:szCs w:val="24"/>
        </w:rPr>
      </w:pPr>
      <w:r w:rsidRPr="004043A8">
        <w:rPr>
          <w:rFonts w:ascii="Arial" w:hAnsi="Arial" w:cs="Arial"/>
          <w:sz w:val="24"/>
          <w:szCs w:val="24"/>
        </w:rPr>
        <w:t xml:space="preserve">The Scottish Government distributes the Community Mental Health and Wellbeing Fund to Voluntary Action North Lanarkshire, with the aim to support ‘at risk’ groups in North Lanarkshire through community-based support provided by the community and voluntary sector, to enable: </w:t>
      </w:r>
    </w:p>
    <w:p w:rsidR="004043A8" w:rsidRPr="004043A8" w:rsidRDefault="004043A8" w:rsidP="004043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43A8">
        <w:rPr>
          <w:rFonts w:ascii="Arial" w:hAnsi="Arial" w:cs="Arial"/>
          <w:sz w:val="24"/>
          <w:szCs w:val="24"/>
        </w:rPr>
        <w:t xml:space="preserve">Improved mental health and wellbeing </w:t>
      </w:r>
    </w:p>
    <w:p w:rsidR="004043A8" w:rsidRPr="004043A8" w:rsidRDefault="004043A8" w:rsidP="004043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43A8">
        <w:rPr>
          <w:rFonts w:ascii="Arial" w:hAnsi="Arial" w:cs="Arial"/>
          <w:sz w:val="24"/>
          <w:szCs w:val="24"/>
        </w:rPr>
        <w:t xml:space="preserve">Reduction in mental health inequalities </w:t>
      </w:r>
    </w:p>
    <w:p w:rsidR="004043A8" w:rsidRPr="004043A8" w:rsidRDefault="004043A8" w:rsidP="004043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043A8">
        <w:rPr>
          <w:rFonts w:ascii="Arial" w:hAnsi="Arial" w:cs="Arial"/>
          <w:sz w:val="24"/>
          <w:szCs w:val="24"/>
        </w:rPr>
        <w:t>Reduction in stigma around mental health and illnesses</w:t>
      </w:r>
    </w:p>
    <w:p w:rsidR="004043A8" w:rsidRPr="004043A8" w:rsidRDefault="004043A8" w:rsidP="004043A8">
      <w:pPr>
        <w:pStyle w:val="Heading2"/>
      </w:pPr>
      <w:bookmarkStart w:id="6" w:name="_Toc206143888"/>
      <w:r w:rsidRPr="004043A8">
        <w:t>2.2 Objectives of Fund</w:t>
      </w:r>
      <w:bookmarkEnd w:id="6"/>
    </w:p>
    <w:p w:rsidR="004043A8" w:rsidRPr="004043A8" w:rsidRDefault="004043A8" w:rsidP="004043A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4043A8">
        <w:rPr>
          <w:rFonts w:ascii="Arial" w:hAnsi="Arial" w:cs="Arial"/>
          <w:sz w:val="24"/>
        </w:rPr>
        <w:t xml:space="preserve">To develop a culture of mental wellbeing and prevention within North Lanarkshire and across Scotland with improved awareness of how we can stay well and help ourselves and others </w:t>
      </w:r>
    </w:p>
    <w:p w:rsidR="004043A8" w:rsidRPr="004043A8" w:rsidRDefault="004043A8" w:rsidP="004043A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4043A8">
        <w:rPr>
          <w:rFonts w:ascii="Arial" w:hAnsi="Arial" w:cs="Arial"/>
          <w:sz w:val="24"/>
        </w:rPr>
        <w:t xml:space="preserve">To promote and support the conditions for good mental health and wellbeing at population level </w:t>
      </w:r>
    </w:p>
    <w:p w:rsidR="004043A8" w:rsidRPr="004043A8" w:rsidRDefault="004043A8" w:rsidP="004043A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4043A8">
        <w:rPr>
          <w:rFonts w:ascii="Arial" w:hAnsi="Arial" w:cs="Arial"/>
          <w:sz w:val="24"/>
        </w:rPr>
        <w:t xml:space="preserve">To provide accessible signposting to help, advice and support </w:t>
      </w:r>
    </w:p>
    <w:p w:rsidR="004043A8" w:rsidRPr="004043A8" w:rsidRDefault="004043A8" w:rsidP="004043A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4043A8">
        <w:rPr>
          <w:rFonts w:ascii="Arial" w:hAnsi="Arial" w:cs="Arial"/>
          <w:sz w:val="24"/>
        </w:rPr>
        <w:t xml:space="preserve">To provide a rapid and easily accessible response to those in distress </w:t>
      </w:r>
    </w:p>
    <w:p w:rsidR="004043A8" w:rsidRPr="004043A8" w:rsidRDefault="004043A8" w:rsidP="004043A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4043A8">
        <w:rPr>
          <w:rFonts w:ascii="Arial" w:hAnsi="Arial" w:cs="Arial"/>
          <w:sz w:val="24"/>
        </w:rPr>
        <w:t>To ensuring safe, effective treatment and care of people living with mental illness</w:t>
      </w:r>
    </w:p>
    <w:p w:rsidR="004043A8" w:rsidRDefault="004043A8" w:rsidP="004043A8">
      <w:pPr>
        <w:pStyle w:val="Heading2"/>
      </w:pPr>
      <w:bookmarkStart w:id="7" w:name="_Toc206143889"/>
      <w:r>
        <w:t>2.3 Phase Three</w:t>
      </w:r>
      <w:bookmarkEnd w:id="7"/>
    </w:p>
    <w:p w:rsidR="004043A8" w:rsidRDefault="004043A8" w:rsidP="00404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Phase Three (2024-25), £946.6k was distributed to 34 funded organisations. </w:t>
      </w:r>
    </w:p>
    <w:p w:rsidR="004043A8" w:rsidRDefault="004043A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043A8" w:rsidRDefault="004043A8" w:rsidP="004043A8">
      <w:pPr>
        <w:pStyle w:val="Heading1"/>
      </w:pPr>
      <w:bookmarkStart w:id="8" w:name="_Toc206143890"/>
      <w:r>
        <w:lastRenderedPageBreak/>
        <w:t>3. Phase Three Funded Projects</w:t>
      </w:r>
      <w:bookmarkEnd w:id="8"/>
    </w:p>
    <w:p w:rsidR="004043A8" w:rsidRDefault="004043A8" w:rsidP="004043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table sets out all Phase Three funded projects and funding amounts in 2024-25.</w:t>
      </w:r>
    </w:p>
    <w:tbl>
      <w:tblPr>
        <w:tblStyle w:val="TableGrid"/>
        <w:tblW w:w="4879" w:type="pct"/>
        <w:tblLook w:val="04A0" w:firstRow="1" w:lastRow="0" w:firstColumn="1" w:lastColumn="0" w:noHBand="0" w:noVBand="1"/>
      </w:tblPr>
      <w:tblGrid>
        <w:gridCol w:w="4534"/>
        <w:gridCol w:w="4538"/>
        <w:gridCol w:w="4538"/>
      </w:tblGrid>
      <w:tr w:rsidR="004043A8" w:rsidRPr="00661A8C" w:rsidTr="008C6795">
        <w:tc>
          <w:tcPr>
            <w:tcW w:w="5000" w:type="pct"/>
            <w:gridSpan w:val="3"/>
            <w:shd w:val="clear" w:color="auto" w:fill="9CC2E5" w:themeFill="accent5" w:themeFillTint="99"/>
          </w:tcPr>
          <w:p w:rsidR="004043A8" w:rsidRPr="00661A8C" w:rsidRDefault="004043A8" w:rsidP="008C6795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661A8C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Community Mental Health and Wellbeing 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4043A8" w:rsidRPr="00661A8C" w:rsidTr="008C6795">
        <w:tc>
          <w:tcPr>
            <w:tcW w:w="1666" w:type="pct"/>
            <w:shd w:val="clear" w:color="auto" w:fill="DEEAF6" w:themeFill="accent5" w:themeFillTint="33"/>
          </w:tcPr>
          <w:p w:rsidR="004043A8" w:rsidRPr="00661A8C" w:rsidRDefault="004043A8" w:rsidP="008C67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4043A8" w:rsidRPr="00661A8C" w:rsidRDefault="004043A8" w:rsidP="008C67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8C67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8C67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Action for Children North Lanarkshire Young Carers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Wellness Starts Within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19,855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Create and Connect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44,924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Befriend Motherwell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Befriending Support for Men aged 65+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32,901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CACE (Cumbernauld action on care of the elderly)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CACE Connections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49,363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Clyde Valley Community Church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Motherwell Foodbank@ Maranatha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17,806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Cruse Scotland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Early Support for Recently Bereaved Adults in North Lanarkshire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10,860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Deafblind Scotland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Don't Worry Be Happy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13,746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Friends of </w:t>
            </w:r>
            <w:proofErr w:type="spellStart"/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Gartcosh</w:t>
            </w:r>
            <w:proofErr w:type="spellEnd"/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Bit on the side</w:t>
            </w: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13,108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Getting Better Together Ltd</w:t>
            </w: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Bump to Birth and Beyond</w:t>
            </w:r>
          </w:p>
        </w:tc>
        <w:tc>
          <w:tcPr>
            <w:tcW w:w="1667" w:type="pct"/>
          </w:tcPr>
          <w:p w:rsidR="004043A8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20,401</w:t>
            </w:r>
          </w:p>
          <w:p w:rsidR="004043A8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43A8" w:rsidRPr="00661A8C" w:rsidRDefault="004043A8" w:rsidP="008C67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43A8" w:rsidRPr="00661A8C" w:rsidTr="004043A8">
        <w:tc>
          <w:tcPr>
            <w:tcW w:w="1666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</w:t>
            </w:r>
          </w:p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Autistic Adults Together - Community Support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47,468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Kirkshaws Neighbourhood Centre 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Health and Wellbeing Project</w:t>
            </w:r>
          </w:p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24,165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LAMH Recycle Ltd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Personalised Community Supports with Peer Mentoring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50,000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MADE4UINML2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Wellbeing in ML2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49,989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Make and Create Arts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Positive Youth Connections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14,012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MECOPP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Community Health Matters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25,000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Motherwell &amp; Wishaw Citizens Advice Bureau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Community Engagement Project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42,326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Motherwell Baptist Church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Well Cafe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9,900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MugStock</w:t>
            </w:r>
            <w:proofErr w:type="spellEnd"/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 / Cumbernauld Alternative Network CIC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A Little Old Place Where We Can Get Together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49,933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New Opportunities Project - Motherwell North Parish Church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New Opportunities Project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24,469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PAMIS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AMIS </w:t>
            </w: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Wellbeing Project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21,734</w:t>
            </w:r>
          </w:p>
        </w:tc>
      </w:tr>
      <w:tr w:rsidR="004043A8" w:rsidRPr="00661A8C" w:rsidTr="004043A8">
        <w:tc>
          <w:tcPr>
            <w:tcW w:w="1666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</w:t>
            </w:r>
          </w:p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Parent Action for Safe Play (PASP)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Healthy Minds, Healthy Lives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11,520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Parkinson's Self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Help Group (North Lanarkshire)</w:t>
            </w:r>
          </w:p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Promote, Contribute, Support – Positive Mental Health, facilitating projects, connections, knowledge and skills.</w:t>
            </w:r>
          </w:p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29,255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Pearls Group Lanarkshire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Pearls Group Mental Health Improvement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15,560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Ponies Help Children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Developing our volunteers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21,400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Scottish Action for Mental Health (SAMH)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Transforming young men's mental health and wellbeing in communities across North Lanarkshire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25,460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Scottish Huntington's Association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National HD Specialist - Lanarkshire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10,472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AIMS Project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REACH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37,174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Economic Forum for Family Empowerment Scotland (TEFFES)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BAME Family Food Festival &amp; Wellbeing Project Phase 2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17,994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Haven Caring Counselling Communication Centre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Haven Wellbeing Activities Programme</w:t>
            </w:r>
          </w:p>
          <w:p w:rsidR="004043A8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30,796</w:t>
            </w:r>
          </w:p>
        </w:tc>
      </w:tr>
      <w:tr w:rsidR="004043A8" w:rsidRPr="00661A8C" w:rsidTr="004043A8">
        <w:tc>
          <w:tcPr>
            <w:tcW w:w="1666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</w:t>
            </w:r>
          </w:p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4043A8" w:rsidRPr="00661A8C" w:rsidRDefault="004043A8" w:rsidP="004043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Miracle Foundation SCIO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Community Engagement Officer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43,453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TRASH Music Projects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Our Own Beat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22,780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Let’s Get Together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43,000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YMCA Bellshill &amp; Mossend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Our Time</w:t>
            </w: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43,869</w:t>
            </w:r>
          </w:p>
        </w:tc>
      </w:tr>
      <w:tr w:rsidR="004043A8" w:rsidRPr="00661A8C" w:rsidTr="008C6795">
        <w:tc>
          <w:tcPr>
            <w:tcW w:w="1666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for Ordinary Living 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UPTAE? Animation  </w:t>
            </w:r>
          </w:p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043A8" w:rsidRPr="00661A8C" w:rsidRDefault="004043A8" w:rsidP="004043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11,930</w:t>
            </w:r>
          </w:p>
        </w:tc>
      </w:tr>
      <w:tr w:rsidR="004043A8" w:rsidRPr="00661A8C" w:rsidTr="004043A8">
        <w:tc>
          <w:tcPr>
            <w:tcW w:w="1666" w:type="pct"/>
            <w:shd w:val="clear" w:color="auto" w:fill="9CC2E5" w:themeFill="accent5" w:themeFillTint="99"/>
          </w:tcPr>
          <w:p w:rsidR="004043A8" w:rsidRPr="004043A8" w:rsidRDefault="004043A8" w:rsidP="004043A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043A8"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67" w:type="pct"/>
            <w:shd w:val="clear" w:color="auto" w:fill="9CC2E5" w:themeFill="accent5" w:themeFillTint="99"/>
          </w:tcPr>
          <w:p w:rsidR="004043A8" w:rsidRPr="004043A8" w:rsidRDefault="004043A8" w:rsidP="004043A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043A8">
              <w:rPr>
                <w:rFonts w:ascii="Arial" w:hAnsi="Arial" w:cs="Arial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shd w:val="clear" w:color="auto" w:fill="9CC2E5" w:themeFill="accent5" w:themeFillTint="99"/>
          </w:tcPr>
          <w:p w:rsidR="004043A8" w:rsidRDefault="004043A8" w:rsidP="004043A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043A8">
              <w:rPr>
                <w:rFonts w:ascii="Arial" w:hAnsi="Arial" w:cs="Arial"/>
                <w:b/>
                <w:color w:val="000000"/>
                <w:sz w:val="24"/>
                <w:szCs w:val="24"/>
              </w:rPr>
              <w:t>946,623</w:t>
            </w:r>
          </w:p>
          <w:p w:rsidR="004043A8" w:rsidRPr="004043A8" w:rsidRDefault="004043A8" w:rsidP="004043A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043A8" w:rsidRPr="00B9658B" w:rsidRDefault="004043A8" w:rsidP="004043A8">
      <w:pPr>
        <w:rPr>
          <w:rFonts w:ascii="Arial" w:hAnsi="Arial" w:cs="Arial"/>
          <w:sz w:val="24"/>
        </w:rPr>
      </w:pPr>
    </w:p>
    <w:p w:rsidR="004043A8" w:rsidRPr="004043A8" w:rsidRDefault="004043A8" w:rsidP="004043A8"/>
    <w:sectPr w:rsidR="004043A8" w:rsidRPr="004043A8" w:rsidSect="00370EFE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34F" w:rsidRDefault="0066334F" w:rsidP="00370EFE">
      <w:pPr>
        <w:spacing w:after="0" w:line="240" w:lineRule="auto"/>
      </w:pPr>
      <w:r>
        <w:separator/>
      </w:r>
    </w:p>
  </w:endnote>
  <w:endnote w:type="continuationSeparator" w:id="0">
    <w:p w:rsidR="0066334F" w:rsidRDefault="0066334F" w:rsidP="0037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27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0EFE" w:rsidRDefault="00370E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0EFE" w:rsidRDefault="00370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34F" w:rsidRDefault="0066334F" w:rsidP="00370EFE">
      <w:pPr>
        <w:spacing w:after="0" w:line="240" w:lineRule="auto"/>
      </w:pPr>
      <w:r>
        <w:separator/>
      </w:r>
    </w:p>
  </w:footnote>
  <w:footnote w:type="continuationSeparator" w:id="0">
    <w:p w:rsidR="0066334F" w:rsidRDefault="0066334F" w:rsidP="0037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FE" w:rsidRPr="00370EFE" w:rsidRDefault="00370EFE" w:rsidP="00370EFE">
    <w:pPr>
      <w:pStyle w:val="Header"/>
      <w:tabs>
        <w:tab w:val="clear" w:pos="4513"/>
        <w:tab w:val="clear" w:pos="9026"/>
        <w:tab w:val="left" w:pos="4725"/>
      </w:tabs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7C86F" wp14:editId="71012E5A">
          <wp:simplePos x="0" y="0"/>
          <wp:positionH relativeFrom="page">
            <wp:posOffset>123825</wp:posOffset>
          </wp:positionH>
          <wp:positionV relativeFrom="topMargin">
            <wp:posOffset>85725</wp:posOffset>
          </wp:positionV>
          <wp:extent cx="677719" cy="762000"/>
          <wp:effectExtent l="0" t="0" r="8255" b="0"/>
          <wp:wrapSquare wrapText="bothSides"/>
          <wp:docPr id="8" name="Picture 8" descr="657949C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3519359" descr="657949C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719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EFE">
      <w:rPr>
        <w:rFonts w:ascii="Arial" w:hAnsi="Arial" w:cs="Arial"/>
        <w:b/>
        <w:sz w:val="24"/>
      </w:rPr>
      <w:t>Community Mental Health and Wellbeing Fund Phase 3 Supplementary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02AAC"/>
    <w:multiLevelType w:val="hybridMultilevel"/>
    <w:tmpl w:val="8468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A7756D"/>
    <w:multiLevelType w:val="hybridMultilevel"/>
    <w:tmpl w:val="3F703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C"/>
    <w:rsid w:val="00053AD1"/>
    <w:rsid w:val="001C7885"/>
    <w:rsid w:val="00203103"/>
    <w:rsid w:val="002919BD"/>
    <w:rsid w:val="00370EFE"/>
    <w:rsid w:val="0037317E"/>
    <w:rsid w:val="004043A8"/>
    <w:rsid w:val="005638EA"/>
    <w:rsid w:val="0066334F"/>
    <w:rsid w:val="0071065C"/>
    <w:rsid w:val="008951C2"/>
    <w:rsid w:val="008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B9C4A"/>
  <w15:chartTrackingRefBased/>
  <w15:docId w15:val="{88A83865-27CB-4D4E-9ED0-590F4D9E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65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0EFE"/>
    <w:pPr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3A8"/>
    <w:pPr>
      <w:spacing w:after="0"/>
      <w:outlineLvl w:val="1"/>
    </w:pPr>
    <w:rPr>
      <w:rFonts w:ascii="Arial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5C"/>
  </w:style>
  <w:style w:type="paragraph" w:styleId="Footer">
    <w:name w:val="footer"/>
    <w:basedOn w:val="Normal"/>
    <w:link w:val="FooterChar"/>
    <w:uiPriority w:val="99"/>
    <w:unhideWhenUsed/>
    <w:rsid w:val="00370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EFE"/>
  </w:style>
  <w:style w:type="character" w:customStyle="1" w:styleId="Heading1Char">
    <w:name w:val="Heading 1 Char"/>
    <w:basedOn w:val="DefaultParagraphFont"/>
    <w:link w:val="Heading1"/>
    <w:uiPriority w:val="9"/>
    <w:rsid w:val="00370EFE"/>
    <w:rPr>
      <w:rFonts w:ascii="Arial" w:hAnsi="Arial" w:cs="Arial"/>
      <w:b/>
      <w:sz w:val="32"/>
      <w:szCs w:val="32"/>
    </w:rPr>
  </w:style>
  <w:style w:type="character" w:customStyle="1" w:styleId="normaltextrun">
    <w:name w:val="normaltextrun"/>
    <w:basedOn w:val="DefaultParagraphFont"/>
    <w:rsid w:val="005638EA"/>
  </w:style>
  <w:style w:type="character" w:styleId="Hyperlink">
    <w:name w:val="Hyperlink"/>
    <w:basedOn w:val="DefaultParagraphFont"/>
    <w:uiPriority w:val="99"/>
    <w:unhideWhenUsed/>
    <w:rsid w:val="00563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8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4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43A8"/>
    <w:rPr>
      <w:rFonts w:ascii="Arial" w:hAnsi="Arial" w:cs="Arial"/>
      <w:b/>
      <w:sz w:val="28"/>
      <w:szCs w:val="24"/>
    </w:rPr>
  </w:style>
  <w:style w:type="table" w:styleId="TableGrid">
    <w:name w:val="Table Grid"/>
    <w:basedOn w:val="TableNormal"/>
    <w:uiPriority w:val="39"/>
    <w:rsid w:val="0040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7317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731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317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munitysolutionsnl.org.uk/wp-content/uploads/CS-Community-Mental-Health-and-Wellbeing-Fund-Phase-Three-Impact-and-Learning-Report-2024-25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D898-0D05-4CC6-BD6A-26694C7A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Thomson</dc:creator>
  <cp:keywords/>
  <dc:description/>
  <cp:lastModifiedBy>Rebecca Thomson</cp:lastModifiedBy>
  <cp:revision>3</cp:revision>
  <dcterms:created xsi:type="dcterms:W3CDTF">2025-08-15T08:01:00Z</dcterms:created>
  <dcterms:modified xsi:type="dcterms:W3CDTF">2025-08-15T08:55:00Z</dcterms:modified>
</cp:coreProperties>
</file>